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B6" w:rsidRPr="002D28B6" w:rsidRDefault="002D28B6" w:rsidP="002D28B6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D28B6" w:rsidRPr="002D28B6">
        <w:tc>
          <w:tcPr>
            <w:tcW w:w="5103" w:type="dxa"/>
          </w:tcPr>
          <w:p w:rsidR="002D28B6" w:rsidRPr="002D28B6" w:rsidRDefault="002D28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D28B6">
              <w:rPr>
                <w:rFonts w:ascii="Times New Roman" w:hAnsi="Times New Roman" w:cs="Times New Roman"/>
                <w:sz w:val="27"/>
                <w:szCs w:val="27"/>
              </w:rPr>
              <w:t>29 октября 2015 года</w:t>
            </w:r>
          </w:p>
        </w:tc>
        <w:tc>
          <w:tcPr>
            <w:tcW w:w="5103" w:type="dxa"/>
          </w:tcPr>
          <w:p w:rsidR="002D28B6" w:rsidRPr="002D28B6" w:rsidRDefault="002D28B6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D28B6">
              <w:rPr>
                <w:rFonts w:ascii="Times New Roman" w:hAnsi="Times New Roman" w:cs="Times New Roman"/>
                <w:sz w:val="27"/>
                <w:szCs w:val="27"/>
              </w:rPr>
              <w:t>N 110-оз</w:t>
            </w:r>
          </w:p>
        </w:tc>
      </w:tr>
    </w:tbl>
    <w:p w:rsidR="002D28B6" w:rsidRPr="002D28B6" w:rsidRDefault="002D28B6" w:rsidP="002D28B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ХАНТЫ-МАНСИЙСКИЙ АВТОНОМНЫЙ ОКРУГ - ЮГРА</w:t>
      </w:r>
    </w:p>
    <w:p w:rsidR="002D28B6" w:rsidRPr="002D28B6" w:rsidRDefault="002D28B6" w:rsidP="002D28B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ЗАКОН</w:t>
      </w:r>
    </w:p>
    <w:p w:rsidR="002D28B6" w:rsidRPr="002D28B6" w:rsidRDefault="002D28B6" w:rsidP="002D28B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О ВНЕСЕНИИ ИЗМЕНЕНИЙ В ОТДЕЛЬНЫЕ ЗАКОНЫ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ХАНТЫ-МАНСИЙСКОГО</w:t>
      </w:r>
      <w:proofErr w:type="gramEnd"/>
    </w:p>
    <w:p w:rsidR="002D28B6" w:rsidRPr="002D28B6" w:rsidRDefault="002D28B6" w:rsidP="002D28B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АВТОНОМНОГО ОКРУГА - ЮГРЫ В СФЕРЕ НАЛОГООБЛОЖЕНИЯ</w:t>
      </w:r>
    </w:p>
    <w:p w:rsidR="002D28B6" w:rsidRPr="002D28B6" w:rsidRDefault="002D28B6" w:rsidP="002D28B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2D28B6">
        <w:rPr>
          <w:rFonts w:ascii="Times New Roman" w:hAnsi="Times New Roman" w:cs="Times New Roman"/>
          <w:sz w:val="27"/>
          <w:szCs w:val="27"/>
        </w:rPr>
        <w:t>Принят</w:t>
      </w: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 Думой Ханты-Мансийского</w:t>
      </w:r>
    </w:p>
    <w:p w:rsidR="002D28B6" w:rsidRPr="002D28B6" w:rsidRDefault="002D28B6" w:rsidP="002D28B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автономного округа - Югры 29 октября 2015 года</w:t>
      </w:r>
    </w:p>
    <w:p w:rsidR="002D28B6" w:rsidRPr="002D28B6" w:rsidRDefault="002D28B6" w:rsidP="002D28B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Статья 1. </w:t>
      </w:r>
      <w:hyperlink r:id="rId5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Статью 4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Закона Ханты-Мансийского автономного округа - Югры от 14 ноября 2002 года N 62-оз "О транспортном налоге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Ханты-Мансийском</w:t>
      </w: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 автономном округе - Югре" (с изменениями, внесенными Законами Ханты-Мансийского автономного округа от 8 января 2003 года N 4-оз, 19 марта 2003 года N 18-оз;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Законами Ханты-Мансийского автономного округа - Югры от 8 декабря 2003 года N 65-оз, 27 мая 2004 года N 27-оз, 30 ноября 2004 года N 68-оз, 14 июля 2005 года N 71-оз, 15 ноября 2005 года N 108-оз, 21 декабря 2005 года N 140-оз, 28 декабря 2006 года N 143-оз, 23 марта 2007 года N 18-оз, 21 июля 2008 года N 65-оз</w:t>
      </w: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26 ноября 2009 года N 221-оз, 11 июня 2010 года N 95-оз, 15 ноября 2010 года N 171-оз, 27 мая 2011 года N 59-оз, 30 сентября 2011 года N 88-оз, 23 февраля 2013 года N 5-оз, 24 октября 2013 года N 96-оз, 7 ноября 2013 года N 111-оз, 28 марта 2014 года N 20-оз, 29 мая 2014 года N 39-оз</w:t>
      </w: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17 октября 2014 года N 82-оз, 10 декабря 2014 года N 111-оз, 16 апреля 2015 года N 38-оз) (Собрание законодательства Ханты-Мансийского автономного округа, 2002, N 10, ст. 1303; 2003, N 12 (ч. 1) от 24 января 2003 года, ст. 1597; N 2, ст. 107; Собрание законодательства Ханты-Мансийского автономного округа - Югры, 2003, N 11, ст. 1615;</w:t>
      </w: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2004, N 5, ст. 667; N 11, ст. 1615; 2005, N 7 (ч. 1), ст. 748; N 11, ст. 1293; N 12 (ч. 1), ст. 1428; 2006, N 12 (ч. 1), ст. 1486; 2007, N 3, ст. 234; 2008, N 7 (с.), ст. 1111; 2009, N 11 (ч. 3), ст. 1061;</w:t>
      </w: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2010, N 6 (ч. 1), ст. 454; N 11 (ч. 1), ст. 924; 2011, N 5 (ч. 2), ст. 467; N 9 (ч. 2), ст. 875; 2013, N 2 (ч. 2), ст. 161; N 10 (ч. 2), ст. 1261; N 11 (ч. 1), ст. 1324; 2014, N 3 (ч. 2), ст. 255;</w:t>
      </w: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 N 5 (ч. 2, т. 1), ст. 500; N 10 (с.), ст. 1182; N 12 (с.) от 10 декабря 2014 года, ст. 1416; 2015, N 4 (ч. 2, т. 2), ст. 292) дополнить пунктом 8 следующего содержания: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"8.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Налоговые льготы, предусмотренные для юридических лиц пунктами 1, 4 и 7 настоящей статьи, не применяются в отношении организаций, не представивших в уполномоченный орган государственной власти Ханты-Мансийского автономного округа - Югры информацию для анализа эффективности налоговых льгот за предыдущий налоговый (отчетный) период.".</w:t>
      </w:r>
      <w:proofErr w:type="gramEnd"/>
    </w:p>
    <w:p w:rsidR="002D28B6" w:rsidRPr="002D28B6" w:rsidRDefault="002D28B6" w:rsidP="002D28B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lastRenderedPageBreak/>
        <w:t xml:space="preserve">Статья 2.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 xml:space="preserve">Внести в </w:t>
      </w:r>
      <w:hyperlink r:id="rId6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пункт 1 статьи 5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Закона Ханты-Мансийского автономного округа - Югры от 21 декабря 2004 года N 82-оз "О налоговых льготах в Ханты-Мансийском автономном округе - Югре" (с изменениями, внесенными Законами Ханты-Мансийского автономного округа - Югры от 15 мая 2006 года N 48-оз, 25 мая 2012 года N 58-оз, 24 октября 2013 года N 104-оз, 17 октября 2014 года N 82-оз) (Собрание</w:t>
      </w: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 законодательства Ханты-Мансийского автономного округа - Югры, 2004, N 12 (ч. 1), ст. 1784; 2006, N 5, ст. 368; 2012, N 5 (ч. 2), ст. 484; 2013, N 10 (ч. 2), ст. 1269; 2014, N 10 (с.), ст. 1182) следующие изменения: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1. </w:t>
      </w:r>
      <w:hyperlink r:id="rId7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Абзац второй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"Одним из оснований применения налогоплательщиками-организациями льгот по налогам является представление налогоплательщиками-организациями в уполномоченный орган государственной власти Ханты-Мансийского автономного округа - Югры информации для анализа эффективности действия налоговых льгот за предыдущий налоговый (отчетный) период в соответствии с порядком, установленным Правительством Ханты-Мансийского автономного округа - Югры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.".</w:t>
      </w:r>
      <w:proofErr w:type="gramEnd"/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2. </w:t>
      </w:r>
      <w:hyperlink r:id="rId8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Дополнить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абзацем третьим следующего содержания: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"Налоговые льготы не применяются в отношении организаций, не представивших в уполномоченный орган государственной власти Ханты-Мансийского автономного округа - Югры информацию для анализа эффективности налоговых льгот за предыдущий налоговый (отчетный) период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.".</w:t>
      </w:r>
      <w:proofErr w:type="gramEnd"/>
    </w:p>
    <w:p w:rsidR="002D28B6" w:rsidRPr="002D28B6" w:rsidRDefault="002D28B6" w:rsidP="002D28B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Статья 3.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 xml:space="preserve">Внести в </w:t>
      </w:r>
      <w:hyperlink r:id="rId9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Закон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- Югры от 29 ноября 2010 года N 190-оз "О налоге на имущество организаций" (с изменениями, внесенными Законами Ханты-Мансийского автономного округа - Югры от 7 июля 2011 года N 74-оз, 30 сентября 2011 года N 88-оз, 23 февраля 2013 года N 5-оз, 24 октября 2013 года N 104-оз, 17 октября 2014 года N 82-оз) (Собрание законодательства</w:t>
      </w: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- Югры, 2010, N 11 (ч. 2), ст. 980; 2011, N 7 (ч. 1), ст. 639; N 9 (ч. 2), ст. 875; 2013, N 2 (ч. 2), ст. 161; N 10 (ч. 2), ст. 1269; 2014, N 10 (с.), ст. 1182) следующие изменения: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1. В </w:t>
      </w:r>
      <w:hyperlink r:id="rId10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статье 1.1</w:t>
        </w:r>
      </w:hyperlink>
      <w:r w:rsidRPr="002D28B6">
        <w:rPr>
          <w:rFonts w:ascii="Times New Roman" w:hAnsi="Times New Roman" w:cs="Times New Roman"/>
          <w:sz w:val="27"/>
          <w:szCs w:val="27"/>
        </w:rPr>
        <w:t>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1) в </w:t>
      </w:r>
      <w:hyperlink r:id="rId11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пункте 1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слова "(кроме помещений, находящихся в оперативном управлении органов государственной власти, автономных, бюджетных и казенных учреждений)" исключить;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2) </w:t>
      </w:r>
      <w:hyperlink r:id="rId12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дополнить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пунктами 3 и 4 следующего содержания: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"3) объекты недвижимого имущества иностранных организаций, не осуществляющих деятельность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4) жилые дома и жилые помещения, не учитываемые на балансе в качестве объектов основных средств в порядке, установленном для ведения бухгалтерского учета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.".</w:t>
      </w:r>
      <w:proofErr w:type="gramEnd"/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2. В </w:t>
      </w:r>
      <w:hyperlink r:id="rId13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статье 4</w:t>
        </w:r>
      </w:hyperlink>
      <w:r w:rsidRPr="002D28B6">
        <w:rPr>
          <w:rFonts w:ascii="Times New Roman" w:hAnsi="Times New Roman" w:cs="Times New Roman"/>
          <w:sz w:val="27"/>
          <w:szCs w:val="27"/>
        </w:rPr>
        <w:t>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1) </w:t>
      </w:r>
      <w:hyperlink r:id="rId14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пункт 1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дополнить подпунктом 10 следующего содержания: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lastRenderedPageBreak/>
        <w:t>"10) организации, осуществляющие выращивание овощей, бахчевых, корнеплодных и клубнеплодных культур, грибов и трюфелей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.";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2) </w:t>
      </w:r>
      <w:hyperlink r:id="rId15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абзац второй подпункта 4 пункта 2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"Действие настоящего подпункта не применяется: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в отношении имущества, созданного в процессе реализации инвестиционных проектов в сфере добычи сырой нефти и нефтяного (попутного) газа, и (или) добычи природного газа и газового конденсата, и (или) производства нефтепродуктов с глубиной переработки менее 70 процентов;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в отношении имущества, созданного в процессе реализации инвестиционных проектов, предусматривающих строительство административно-деловых центров, торговых центров (комплексов).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Термины "административно-деловой центр", "торговый центр (комплекс)", используемые в настоящем подпункте, применяются в том же значении, что и в </w:t>
      </w:r>
      <w:hyperlink r:id="rId16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статье 378.2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Налогового кодекса Российской Федерации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.";</w:t>
      </w:r>
      <w:proofErr w:type="gramEnd"/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3) </w:t>
      </w:r>
      <w:hyperlink r:id="rId17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абзац второй подпункта 16 пункта 3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D28B6">
        <w:rPr>
          <w:rFonts w:ascii="Times New Roman" w:hAnsi="Times New Roman" w:cs="Times New Roman"/>
          <w:sz w:val="27"/>
          <w:szCs w:val="27"/>
        </w:rPr>
        <w:t xml:space="preserve">"Под термином "газораспределительная сеть", используемым в настоящем подпункте, понимается единый производственно-технологический комплекс, включающий в себя наружные газопроводы, сооружения, технические и технологические устройства, расположенные на наружных газопроводах, и предназначенный для транспортировки природного газа от отключающего устройства, установленного на выходе из газораспределительной станции, до отключающего устройства, расположенного на границе сети газораспределения и сети </w:t>
      </w:r>
      <w:proofErr w:type="spellStart"/>
      <w:r w:rsidRPr="002D28B6">
        <w:rPr>
          <w:rFonts w:ascii="Times New Roman" w:hAnsi="Times New Roman" w:cs="Times New Roman"/>
          <w:sz w:val="27"/>
          <w:szCs w:val="27"/>
        </w:rPr>
        <w:t>газопотребления</w:t>
      </w:r>
      <w:proofErr w:type="spellEnd"/>
      <w:r w:rsidRPr="002D28B6">
        <w:rPr>
          <w:rFonts w:ascii="Times New Roman" w:hAnsi="Times New Roman" w:cs="Times New Roman"/>
          <w:sz w:val="27"/>
          <w:szCs w:val="27"/>
        </w:rPr>
        <w:t xml:space="preserve"> (в том числе сети </w:t>
      </w:r>
      <w:proofErr w:type="spellStart"/>
      <w:r w:rsidRPr="002D28B6">
        <w:rPr>
          <w:rFonts w:ascii="Times New Roman" w:hAnsi="Times New Roman" w:cs="Times New Roman"/>
          <w:sz w:val="27"/>
          <w:szCs w:val="27"/>
        </w:rPr>
        <w:t>газопотребления</w:t>
      </w:r>
      <w:proofErr w:type="spellEnd"/>
      <w:r w:rsidRPr="002D28B6">
        <w:rPr>
          <w:rFonts w:ascii="Times New Roman" w:hAnsi="Times New Roman" w:cs="Times New Roman"/>
          <w:sz w:val="27"/>
          <w:szCs w:val="27"/>
        </w:rPr>
        <w:t xml:space="preserve"> жилых зданий);";</w:t>
      </w:r>
      <w:proofErr w:type="gramEnd"/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4) </w:t>
      </w:r>
      <w:hyperlink r:id="rId18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дополнить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пунктом 4 следующего содержания: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"4. Установленные настоящей статьей налоговые льготы не применяются в отношении объектов недвижимого имущества, указанных в статье 1.1 настоящего Закона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.".</w:t>
      </w:r>
      <w:proofErr w:type="gramEnd"/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3. Дополнить </w:t>
      </w:r>
      <w:hyperlink r:id="rId19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Закон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статьями 4.1 и 4.2 следующего содержания: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42"/>
      <w:bookmarkEnd w:id="0"/>
      <w:r w:rsidRPr="002D28B6">
        <w:rPr>
          <w:rFonts w:ascii="Times New Roman" w:hAnsi="Times New Roman" w:cs="Times New Roman"/>
          <w:sz w:val="27"/>
          <w:szCs w:val="27"/>
        </w:rPr>
        <w:t>"Статья 4.1. Налоговые льготы в отношении объектов недвижимого имущества, налоговая база по которым определяется как их кадастровая стоимость</w:t>
      </w:r>
    </w:p>
    <w:p w:rsidR="002D28B6" w:rsidRPr="002D28B6" w:rsidRDefault="002D28B6" w:rsidP="002D28B6">
      <w:pPr>
        <w:pStyle w:val="ConsPlusNormal"/>
        <w:ind w:left="540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Налоговая база в отношении объектов недвижимого имущества, указанных в пунктах 1 и 2 статьи 1.1 настоящего Закона, уменьшается организациями на величину кадастровой стоимости 300 квадратных метров площади объекта недвижимого имущества в отношении одного объекта недвижимого имущества или 100 квадратных метров площади помещения в отношении одного помещения по выбору налогоплательщика при одновременном соблюдении следующих условий:</w:t>
      </w:r>
      <w:proofErr w:type="gramEnd"/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1) налогоплательщик применяет систему налогообложения в виде единого налога на вмененный доход для отдельных видов деятельности и (или) упрощенную систему налогообложения;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2) налогоплательщик состоит на учете в налоговом органе не менее чем три календарных года, предшествующих налоговому периоду, в котором налоговая база подлежит уменьшению;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lastRenderedPageBreak/>
        <w:t>3) среднесписочная численность работников налогоплательщика за предшествующий налоговый период составила не менее пяти человек;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4) среднемесячная начисленная заработная плата работников налогоплательщика за предшествующий налоговый период составила не менее среднемесячной начисленной заработной платы работников организаций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Ханты-Мансийском</w:t>
      </w: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 автономном округе - Югре по виду экономической деятельности, являющемуся основным для налогоплательщика.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2. Освобождаются от уплаты налога организации, реализующие инвестиционные проекты, предусматривающие строительство административно-деловых центров, торговых центров (комплексов), включенные в Реестр в соответствии с пунктом 2 статьи 4 настоящего Закона до 1 января 2016 года.</w:t>
      </w:r>
    </w:p>
    <w:p w:rsidR="002D28B6" w:rsidRPr="002D28B6" w:rsidRDefault="002D28B6" w:rsidP="002D28B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Статья 4.2. Особенности предоставления налоговых льгот</w:t>
      </w:r>
    </w:p>
    <w:p w:rsidR="002D28B6" w:rsidRPr="002D28B6" w:rsidRDefault="002D28B6" w:rsidP="002D28B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Налоговые льготы, предусмотренные статьями 4 и </w:t>
      </w:r>
      <w:hyperlink w:anchor="Par42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4.1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настоящего Закона, не применяются в отношении организаций, не представивших в уполномоченный орган государственной власти Ханты-Мансийского автономного округа - Югры информацию для анализа эффективности налоговых льгот за предыдущий налоговый (отчетный) период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.".</w:t>
      </w:r>
      <w:proofErr w:type="gramEnd"/>
    </w:p>
    <w:p w:rsidR="002D28B6" w:rsidRPr="002D28B6" w:rsidRDefault="002D28B6" w:rsidP="002D28B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Статья 4. 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 xml:space="preserve">Внести в </w:t>
      </w:r>
      <w:hyperlink r:id="rId20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статью 2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Закона Ханты-Мансийского автономного округа - Югры от 30 сентября 2011 года N 87-оз "О ставках налога на прибыль организаций, подлежащего зачислению в бюджет Ханты-Мансийского автономного округа - Югры" (с изменениями, внесенными Законами Ханты-Мансийского автономного округа - Югры от 31 марта 2012 года N 23-оз, 24 октября 2013 года N 97-оз, 17 октября 2014 года N 82-оз) (Собрание законодательства Ханты-Мансийского</w:t>
      </w:r>
      <w:proofErr w:type="gramEnd"/>
      <w:r w:rsidRPr="002D28B6">
        <w:rPr>
          <w:rFonts w:ascii="Times New Roman" w:hAnsi="Times New Roman" w:cs="Times New Roman"/>
          <w:sz w:val="27"/>
          <w:szCs w:val="27"/>
        </w:rPr>
        <w:t xml:space="preserve"> автономного округа - Югры, 2011, N 9 (ч. 2), ст. 874; 2012, N 3 (ч. 2, т. 1), ст. 265; 2013, N 10 (ч. 2), ст. 1262; 2014, N 10, ст. 1182) следующие изменения: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1. В </w:t>
      </w:r>
      <w:hyperlink r:id="rId21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абзаце втором пункта 6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слова "что и в </w:t>
      </w:r>
      <w:hyperlink r:id="rId22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инструкции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по заполнению формы федерального государственного статистического наблюдения за геологоразведочными работами" заменить словами "что и в приказе Федеральной службы государственной статистики Российской Федерации "Об утверждении статистического инструментария для организации Федеральным агентством по недропользованию федерального статистического наблюдения за выполнением геологоразведочных работ".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2. </w:t>
      </w:r>
      <w:hyperlink r:id="rId23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Дополнить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пунктом 7 следующего содержания: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"7. Предусмотренные настоящей статьей ставки налога на прибыль организаций, подлежащего зачислению в бюджет автономного округа, не применяются в отношении организаций, не представивших в уполномоченный орган государственной власти Ханты-Мансийского автономного округа - Югры информацию для анализа эффективности налоговых льгот за предыдущий налоговый (отчетный) период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.".</w:t>
      </w:r>
      <w:proofErr w:type="gramEnd"/>
    </w:p>
    <w:p w:rsidR="002D28B6" w:rsidRPr="002D28B6" w:rsidRDefault="002D28B6" w:rsidP="002D28B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Статья 5. Внести в </w:t>
      </w:r>
      <w:hyperlink r:id="rId24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статью 3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Закона Ханты-Мансийского автономного округа - Югры от 27 сентября 2015 года N 105-оз "О внесении изменений в отдельные законы Ханты-Мансийского автономного округа - Югры в сфере налогообложения" (Собрание </w:t>
      </w:r>
      <w:r w:rsidRPr="002D28B6">
        <w:rPr>
          <w:rFonts w:ascii="Times New Roman" w:hAnsi="Times New Roman" w:cs="Times New Roman"/>
          <w:sz w:val="27"/>
          <w:szCs w:val="27"/>
        </w:rPr>
        <w:lastRenderedPageBreak/>
        <w:t>законодательства Ханты-Мансийского автономного округа - Югры, 2015, N 9 (ч. 2), ст. 926) следующие изменения: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1. В </w:t>
      </w:r>
      <w:hyperlink r:id="rId25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абзаце первом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цифры "21 - 30" заменить цифрами "21 - 32".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 xml:space="preserve">2. </w:t>
      </w:r>
      <w:hyperlink r:id="rId26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Абзацы с восьмого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по </w:t>
      </w:r>
      <w:hyperlink r:id="rId27" w:history="1">
        <w:r w:rsidRPr="002D28B6">
          <w:rPr>
            <w:rFonts w:ascii="Times New Roman" w:hAnsi="Times New Roman" w:cs="Times New Roman"/>
            <w:color w:val="0000FF"/>
            <w:sz w:val="27"/>
            <w:szCs w:val="27"/>
          </w:rPr>
          <w:t>тринадцатый</w:t>
        </w:r>
      </w:hyperlink>
      <w:r w:rsidRPr="002D28B6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D28B6">
        <w:rPr>
          <w:rFonts w:ascii="Times New Roman" w:hAnsi="Times New Roman" w:cs="Times New Roman"/>
          <w:sz w:val="27"/>
          <w:szCs w:val="27"/>
        </w:rPr>
        <w:t>"27) производство хлебобулочных и мучных кондитерских изделий;</w:t>
      </w:r>
      <w:proofErr w:type="gramEnd"/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28) товарное и спортивное рыболовство и рыбоводство;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29) лесоводство и прочая лесохозяйственная деятельность;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30) деятельность по уходу за престарелыми и инвалидами;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31) сбор, обработка и утилизация отходов; обработка вторичного сырья;</w:t>
      </w:r>
    </w:p>
    <w:p w:rsidR="002D28B6" w:rsidRPr="002D28B6" w:rsidRDefault="002D28B6" w:rsidP="002D28B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32) резка, обработка и отделка камня для памятников</w:t>
      </w:r>
      <w:proofErr w:type="gramStart"/>
      <w:r w:rsidRPr="002D28B6">
        <w:rPr>
          <w:rFonts w:ascii="Times New Roman" w:hAnsi="Times New Roman" w:cs="Times New Roman"/>
          <w:sz w:val="27"/>
          <w:szCs w:val="27"/>
        </w:rPr>
        <w:t>.".</w:t>
      </w:r>
      <w:proofErr w:type="gramEnd"/>
    </w:p>
    <w:p w:rsidR="002D28B6" w:rsidRPr="002D28B6" w:rsidRDefault="002D28B6" w:rsidP="002D28B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Статья 6. Настоящий Закон вступает в силу с 1 января 2016 года, но не ранее чем по истечении одного месяца со дня его официального опубликования.</w:t>
      </w:r>
    </w:p>
    <w:p w:rsidR="002D28B6" w:rsidRPr="002D28B6" w:rsidRDefault="002D28B6" w:rsidP="002D28B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Губернатор</w:t>
      </w:r>
    </w:p>
    <w:p w:rsidR="002D28B6" w:rsidRPr="002D28B6" w:rsidRDefault="002D28B6" w:rsidP="002D28B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Ханты-Мансийского</w:t>
      </w:r>
    </w:p>
    <w:p w:rsidR="002D28B6" w:rsidRPr="002D28B6" w:rsidRDefault="002D28B6" w:rsidP="002D28B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автономного округа - Югры</w:t>
      </w:r>
    </w:p>
    <w:p w:rsidR="002D28B6" w:rsidRPr="002D28B6" w:rsidRDefault="002D28B6" w:rsidP="002D28B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Н.В.КОМАРОВА</w:t>
      </w:r>
    </w:p>
    <w:p w:rsidR="002D28B6" w:rsidRPr="002D28B6" w:rsidRDefault="002D28B6" w:rsidP="002D28B6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г. Ханты-Мансийск</w:t>
      </w:r>
    </w:p>
    <w:p w:rsidR="002D28B6" w:rsidRPr="002D28B6" w:rsidRDefault="002D28B6" w:rsidP="002D28B6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29 октября 2015 года</w:t>
      </w:r>
    </w:p>
    <w:p w:rsidR="002D28B6" w:rsidRPr="002D28B6" w:rsidRDefault="002D28B6" w:rsidP="002D28B6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2D28B6">
        <w:rPr>
          <w:rFonts w:ascii="Times New Roman" w:hAnsi="Times New Roman" w:cs="Times New Roman"/>
          <w:sz w:val="27"/>
          <w:szCs w:val="27"/>
        </w:rPr>
        <w:t>N 110-оз</w:t>
      </w:r>
    </w:p>
    <w:p w:rsidR="002D28B6" w:rsidRPr="002D28B6" w:rsidRDefault="002D28B6" w:rsidP="002D28B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28B6" w:rsidRPr="002D28B6" w:rsidRDefault="002D28B6" w:rsidP="002D28B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50AC0" w:rsidRPr="002D28B6" w:rsidRDefault="00C50AC0">
      <w:pPr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</w:p>
    <w:sectPr w:rsidR="00C50AC0" w:rsidRPr="002D28B6" w:rsidSect="00C933B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22"/>
    <w:rsid w:val="002D28B6"/>
    <w:rsid w:val="00583B22"/>
    <w:rsid w:val="00C50AC0"/>
    <w:rsid w:val="00C5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D2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D2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8969D729673E9374BFA612ABA3D977C873BCE3F45337541ECA4B68572C6A8CFA67BBBEFB94FC309589BDAEE61E" TargetMode="External"/><Relationship Id="rId13" Type="http://schemas.openxmlformats.org/officeDocument/2006/relationships/hyperlink" Target="consultantplus://offline/ref=3708969D729673E9374BFA612ABA3D977C873BCE3F45337541EDA4B68572C6A8CFA67BBBEFB94FC309589BD8EE61E" TargetMode="External"/><Relationship Id="rId18" Type="http://schemas.openxmlformats.org/officeDocument/2006/relationships/hyperlink" Target="consultantplus://offline/ref=3708969D729673E9374BFA612ABA3D977C873BCE3F45337541EDA4B68572C6A8CFA67BBBEFB94FC309589BD8EE61E" TargetMode="External"/><Relationship Id="rId26" Type="http://schemas.openxmlformats.org/officeDocument/2006/relationships/hyperlink" Target="consultantplus://offline/ref=3708969D729673E9374BFA612ABA3D977C873BCE3F443E7A40EBA4B68572C6A8CFA67BBBEFB94FC309589ADEEE6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08969D729673E9374BFA612ABA3D977C873BCE3F45337541EEA4B68572C6A8CFA67BBBEFB94FC309589BDDEE63E" TargetMode="External"/><Relationship Id="rId7" Type="http://schemas.openxmlformats.org/officeDocument/2006/relationships/hyperlink" Target="consultantplus://offline/ref=3708969D729673E9374BFA612ABA3D977C873BCE3F45337541ECA4B68572C6A8CFA67BBBEFB94FC309589BDFEE61E" TargetMode="External"/><Relationship Id="rId12" Type="http://schemas.openxmlformats.org/officeDocument/2006/relationships/hyperlink" Target="consultantplus://offline/ref=3708969D729673E9374BFA612ABA3D977C873BCE3F45337541EDA4B68572C6A8CFA67BBBEFB94FC3E068E" TargetMode="External"/><Relationship Id="rId17" Type="http://schemas.openxmlformats.org/officeDocument/2006/relationships/hyperlink" Target="consultantplus://offline/ref=3708969D729673E9374BFA612ABA3D977C873BCE3F45337541EDA4B68572C6A8CFA67BBBEFB94FEC6AE" TargetMode="External"/><Relationship Id="rId25" Type="http://schemas.openxmlformats.org/officeDocument/2006/relationships/hyperlink" Target="consultantplus://offline/ref=3708969D729673E9374BFA612ABA3D977C873BCE3F443E7A40EBA4B68572C6A8CFA67BBBEFB94FC309589ADFEE6A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08969D729673E9374BE46C3CD66A987B8B6CC33F4C3C2A1FBFA2E1DA22C0FD8FE67DE6AEFDE462E" TargetMode="External"/><Relationship Id="rId20" Type="http://schemas.openxmlformats.org/officeDocument/2006/relationships/hyperlink" Target="consultantplus://offline/ref=3708969D729673E9374BFA612ABA3D977C873BCE3F45337541EEA4B68572C6A8CFA67BBBEFB94FC309589BD9EE6A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08969D729673E9374BFA612ABA3D977C873BCE3F45337541ECA4B68572C6A8CFA67BBBEFB94FC309589BDAEE61E" TargetMode="External"/><Relationship Id="rId11" Type="http://schemas.openxmlformats.org/officeDocument/2006/relationships/hyperlink" Target="consultantplus://offline/ref=3708969D729673E9374BFA612ABA3D977C873BCE3F45337541EDA4B68572C6A8CFA67BBBEFB94FC3E06AE" TargetMode="External"/><Relationship Id="rId24" Type="http://schemas.openxmlformats.org/officeDocument/2006/relationships/hyperlink" Target="consultantplus://offline/ref=3708969D729673E9374BFA612ABA3D977C873BCE3F443E7A40EBA4B68572C6A8CFA67BBBEFB94FC309589ADFEE6AE" TargetMode="External"/><Relationship Id="rId5" Type="http://schemas.openxmlformats.org/officeDocument/2006/relationships/hyperlink" Target="consultantplus://offline/ref=3708969D729673E9374BFA612ABA3D977C873BCE3F44357842EAA4B68572C6A8CFA67BBBEFB94FC309589CD1EE65E" TargetMode="External"/><Relationship Id="rId15" Type="http://schemas.openxmlformats.org/officeDocument/2006/relationships/hyperlink" Target="consultantplus://offline/ref=3708969D729673E9374BFA612ABA3D977C873BCE3F45337541EDA4B68572C6A8CFA67BBBEFB94FC309589BD1EE62E" TargetMode="External"/><Relationship Id="rId23" Type="http://schemas.openxmlformats.org/officeDocument/2006/relationships/hyperlink" Target="consultantplus://offline/ref=3708969D729673E9374BFA612ABA3D977C873BCE3F45337541EEA4B68572C6A8CFA67BBBEFB94FC309589BD9EE6A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708969D729673E9374BFA612ABA3D977C873BCE3F45337541EDA4B68572C6A8CFA67BBBEFB94FC3E068E" TargetMode="External"/><Relationship Id="rId19" Type="http://schemas.openxmlformats.org/officeDocument/2006/relationships/hyperlink" Target="consultantplus://offline/ref=3708969D729673E9374BFA612ABA3D977C873BCE3F45337541EDA4B68572C6A8CFEA6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08969D729673E9374BFA612ABA3D977C873BCE3F45337541EDA4B68572C6A8CFEA66E" TargetMode="External"/><Relationship Id="rId14" Type="http://schemas.openxmlformats.org/officeDocument/2006/relationships/hyperlink" Target="consultantplus://offline/ref=3708969D729673E9374BFA612ABA3D977C873BCE3F45337541EDA4B68572C6A8CFA67BBBEFB94FC309589BD8EE66E" TargetMode="External"/><Relationship Id="rId22" Type="http://schemas.openxmlformats.org/officeDocument/2006/relationships/hyperlink" Target="consultantplus://offline/ref=3708969D729673E9374BE46C3CD66A987F8960C43B4E612017E6AEE3DD2D9FEA88AF71EFACF946EC64E" TargetMode="External"/><Relationship Id="rId27" Type="http://schemas.openxmlformats.org/officeDocument/2006/relationships/hyperlink" Target="consultantplus://offline/ref=3708969D729673E9374BFA612ABA3D977C873BCE3F443E7A40EBA4B68572C6A8CFA67BBBEFB94FC309589AD1EE6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Слабоденюк Анастасия Сергеевна</dc:creator>
  <cp:keywords/>
  <dc:description/>
  <cp:lastModifiedBy>Слабоденюк Анастасия Сергеевна</cp:lastModifiedBy>
  <cp:revision>2</cp:revision>
  <dcterms:created xsi:type="dcterms:W3CDTF">2015-11-10T04:58:00Z</dcterms:created>
  <dcterms:modified xsi:type="dcterms:W3CDTF">2015-11-10T05:24:00Z</dcterms:modified>
</cp:coreProperties>
</file>