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BD" w:rsidRDefault="00FE08B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E08BD" w:rsidRDefault="00FE08BD">
      <w:pPr>
        <w:pStyle w:val="ConsPlusNormal"/>
        <w:jc w:val="both"/>
        <w:outlineLvl w:val="0"/>
      </w:pPr>
    </w:p>
    <w:p w:rsidR="00FE08BD" w:rsidRDefault="00FE08BD">
      <w:pPr>
        <w:pStyle w:val="ConsPlusTitle"/>
        <w:jc w:val="center"/>
        <w:outlineLvl w:val="0"/>
      </w:pPr>
      <w:r>
        <w:t>ПРАВИТЕЛЬСТВО ХАНТЫ-МАНСИЙСКОГО АВТОНОМНОГО ОКРУГА - ЮГРЫ</w:t>
      </w:r>
    </w:p>
    <w:p w:rsidR="00FE08BD" w:rsidRDefault="00FE08BD">
      <w:pPr>
        <w:pStyle w:val="ConsPlusTitle"/>
        <w:jc w:val="center"/>
      </w:pPr>
    </w:p>
    <w:p w:rsidR="00FE08BD" w:rsidRDefault="00FE08BD">
      <w:pPr>
        <w:pStyle w:val="ConsPlusTitle"/>
        <w:jc w:val="center"/>
      </w:pPr>
      <w:r>
        <w:t>ПОСТАНОВЛЕНИЕ</w:t>
      </w:r>
    </w:p>
    <w:p w:rsidR="00FE08BD" w:rsidRDefault="00FE08BD">
      <w:pPr>
        <w:pStyle w:val="ConsPlusTitle"/>
        <w:jc w:val="center"/>
      </w:pPr>
      <w:r>
        <w:t>от 9 октября 2013 г. N 419-п</w:t>
      </w:r>
    </w:p>
    <w:p w:rsidR="00FE08BD" w:rsidRDefault="00FE08BD">
      <w:pPr>
        <w:pStyle w:val="ConsPlusTitle"/>
        <w:jc w:val="center"/>
      </w:pPr>
    </w:p>
    <w:p w:rsidR="00FE08BD" w:rsidRDefault="00FE08BD">
      <w:pPr>
        <w:pStyle w:val="ConsPlusTitle"/>
        <w:jc w:val="center"/>
      </w:pPr>
      <w:r>
        <w:t>О ГОСУДАРСТВЕННОЙ ПРОГРАММЕ</w:t>
      </w:r>
    </w:p>
    <w:p w:rsidR="00FE08BD" w:rsidRDefault="00FE08BD">
      <w:pPr>
        <w:pStyle w:val="ConsPlusTitle"/>
        <w:jc w:val="center"/>
      </w:pPr>
      <w:r>
        <w:t>ХАНТЫ-МАНСИЙСКОГО АВТОНОМНОГО ОКРУГА - ЮГРЫ</w:t>
      </w:r>
    </w:p>
    <w:p w:rsidR="00FE08BD" w:rsidRDefault="00FE08BD">
      <w:pPr>
        <w:pStyle w:val="ConsPlusTitle"/>
        <w:jc w:val="center"/>
      </w:pPr>
      <w:r>
        <w:t>"СОЦИАЛЬНО-ЭКОНОМИЧЕСКОЕ РАЗВИТИЕ И ПОВЫШЕНИЕ</w:t>
      </w:r>
    </w:p>
    <w:p w:rsidR="00FE08BD" w:rsidRDefault="00FE08BD">
      <w:pPr>
        <w:pStyle w:val="ConsPlusTitle"/>
        <w:jc w:val="center"/>
      </w:pPr>
      <w:r>
        <w:t>ИНВЕСТИЦИОННОЙ ПРИВЛЕКАТЕЛЬНОСТИ ХАНТЫ-МАНСИЙСКОГО</w:t>
      </w:r>
    </w:p>
    <w:p w:rsidR="00FE08BD" w:rsidRDefault="00FE08BD">
      <w:pPr>
        <w:pStyle w:val="ConsPlusTitle"/>
        <w:jc w:val="center"/>
      </w:pPr>
      <w:r>
        <w:t>АВТОНОМНОГО ОКРУГА - ЮГРЫ В 2018 - 2025 ГОДАХ</w:t>
      </w:r>
    </w:p>
    <w:p w:rsidR="00FE08BD" w:rsidRDefault="00FE08BD">
      <w:pPr>
        <w:pStyle w:val="ConsPlusTitle"/>
        <w:jc w:val="center"/>
      </w:pPr>
      <w:r>
        <w:t>И НА ПЕРИОД ДО 2030 ГОДА"</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 ред. постановлений Правительства ХМАО - Югры от 22.11.2013 </w:t>
            </w:r>
            <w:hyperlink r:id="rId6" w:history="1">
              <w:r>
                <w:rPr>
                  <w:color w:val="0000FF"/>
                </w:rPr>
                <w:t>N 500-п</w:t>
              </w:r>
            </w:hyperlink>
            <w:r>
              <w:rPr>
                <w:color w:val="392C69"/>
              </w:rPr>
              <w:t>,</w:t>
            </w:r>
          </w:p>
          <w:p w:rsidR="00FE08BD" w:rsidRDefault="00FE08BD">
            <w:pPr>
              <w:pStyle w:val="ConsPlusNormal"/>
              <w:jc w:val="center"/>
            </w:pPr>
            <w:r>
              <w:rPr>
                <w:color w:val="392C69"/>
              </w:rPr>
              <w:t xml:space="preserve">от 21.03.2014 </w:t>
            </w:r>
            <w:hyperlink r:id="rId7" w:history="1">
              <w:r>
                <w:rPr>
                  <w:color w:val="0000FF"/>
                </w:rPr>
                <w:t>N 98-п</w:t>
              </w:r>
            </w:hyperlink>
            <w:r>
              <w:rPr>
                <w:color w:val="392C69"/>
              </w:rPr>
              <w:t xml:space="preserve">, от 28.03.2014 </w:t>
            </w:r>
            <w:hyperlink r:id="rId8" w:history="1">
              <w:r>
                <w:rPr>
                  <w:color w:val="0000FF"/>
                </w:rPr>
                <w:t>N 105-п</w:t>
              </w:r>
            </w:hyperlink>
            <w:r>
              <w:rPr>
                <w:color w:val="392C69"/>
              </w:rPr>
              <w:t xml:space="preserve">, от 16.05.2014 </w:t>
            </w:r>
            <w:hyperlink r:id="rId9" w:history="1">
              <w:r>
                <w:rPr>
                  <w:color w:val="0000FF"/>
                </w:rPr>
                <w:t>N 178-п</w:t>
              </w:r>
            </w:hyperlink>
            <w:r>
              <w:rPr>
                <w:color w:val="392C69"/>
              </w:rPr>
              <w:t>,</w:t>
            </w:r>
          </w:p>
          <w:p w:rsidR="00FE08BD" w:rsidRDefault="00FE08BD">
            <w:pPr>
              <w:pStyle w:val="ConsPlusNormal"/>
              <w:jc w:val="center"/>
            </w:pPr>
            <w:r>
              <w:rPr>
                <w:color w:val="392C69"/>
              </w:rPr>
              <w:t xml:space="preserve">от 29.05.2014 </w:t>
            </w:r>
            <w:hyperlink r:id="rId10" w:history="1">
              <w:r>
                <w:rPr>
                  <w:color w:val="0000FF"/>
                </w:rPr>
                <w:t>N 198-п</w:t>
              </w:r>
            </w:hyperlink>
            <w:r>
              <w:rPr>
                <w:color w:val="392C69"/>
              </w:rPr>
              <w:t xml:space="preserve">, от 06.09.2014 </w:t>
            </w:r>
            <w:hyperlink r:id="rId11" w:history="1">
              <w:r>
                <w:rPr>
                  <w:color w:val="0000FF"/>
                </w:rPr>
                <w:t>N 333-п</w:t>
              </w:r>
            </w:hyperlink>
            <w:r>
              <w:rPr>
                <w:color w:val="392C69"/>
              </w:rPr>
              <w:t xml:space="preserve">, от 24.10.2014 </w:t>
            </w:r>
            <w:hyperlink r:id="rId12" w:history="1">
              <w:r>
                <w:rPr>
                  <w:color w:val="0000FF"/>
                </w:rPr>
                <w:t>N 386-п</w:t>
              </w:r>
            </w:hyperlink>
            <w:r>
              <w:rPr>
                <w:color w:val="392C69"/>
              </w:rPr>
              <w:t>,</w:t>
            </w:r>
          </w:p>
          <w:p w:rsidR="00FE08BD" w:rsidRDefault="00FE08BD">
            <w:pPr>
              <w:pStyle w:val="ConsPlusNormal"/>
              <w:jc w:val="center"/>
            </w:pPr>
            <w:r>
              <w:rPr>
                <w:color w:val="392C69"/>
              </w:rPr>
              <w:t xml:space="preserve">от 26.12.2014 </w:t>
            </w:r>
            <w:hyperlink r:id="rId13" w:history="1">
              <w:r>
                <w:rPr>
                  <w:color w:val="0000FF"/>
                </w:rPr>
                <w:t>N 527-п</w:t>
              </w:r>
            </w:hyperlink>
            <w:r>
              <w:rPr>
                <w:color w:val="392C69"/>
              </w:rPr>
              <w:t xml:space="preserve">, от 06.02.2015 </w:t>
            </w:r>
            <w:hyperlink r:id="rId14" w:history="1">
              <w:r>
                <w:rPr>
                  <w:color w:val="0000FF"/>
                </w:rPr>
                <w:t>N 24-п</w:t>
              </w:r>
            </w:hyperlink>
            <w:r>
              <w:rPr>
                <w:color w:val="392C69"/>
              </w:rPr>
              <w:t xml:space="preserve">, от 03.04.2015 </w:t>
            </w:r>
            <w:hyperlink r:id="rId15" w:history="1">
              <w:r>
                <w:rPr>
                  <w:color w:val="0000FF"/>
                </w:rPr>
                <w:t>N 95-п</w:t>
              </w:r>
            </w:hyperlink>
            <w:r>
              <w:rPr>
                <w:color w:val="392C69"/>
              </w:rPr>
              <w:t>,</w:t>
            </w:r>
          </w:p>
          <w:p w:rsidR="00FE08BD" w:rsidRDefault="00FE08BD">
            <w:pPr>
              <w:pStyle w:val="ConsPlusNormal"/>
              <w:jc w:val="center"/>
            </w:pPr>
            <w:r>
              <w:rPr>
                <w:color w:val="392C69"/>
              </w:rPr>
              <w:t xml:space="preserve">от 10.04.2015 </w:t>
            </w:r>
            <w:hyperlink r:id="rId16" w:history="1">
              <w:r>
                <w:rPr>
                  <w:color w:val="0000FF"/>
                </w:rPr>
                <w:t>N 99-п</w:t>
              </w:r>
            </w:hyperlink>
            <w:r>
              <w:rPr>
                <w:color w:val="392C69"/>
              </w:rPr>
              <w:t xml:space="preserve">, от 30.04.2015 </w:t>
            </w:r>
            <w:hyperlink r:id="rId17" w:history="1">
              <w:r>
                <w:rPr>
                  <w:color w:val="0000FF"/>
                </w:rPr>
                <w:t>N 127-п</w:t>
              </w:r>
            </w:hyperlink>
            <w:r>
              <w:rPr>
                <w:color w:val="392C69"/>
              </w:rPr>
              <w:t xml:space="preserve">, от 11.06.2015 </w:t>
            </w:r>
            <w:hyperlink r:id="rId18" w:history="1">
              <w:r>
                <w:rPr>
                  <w:color w:val="0000FF"/>
                </w:rPr>
                <w:t>N 170-п</w:t>
              </w:r>
            </w:hyperlink>
            <w:r>
              <w:rPr>
                <w:color w:val="392C69"/>
              </w:rPr>
              <w:t>,</w:t>
            </w:r>
          </w:p>
          <w:p w:rsidR="00FE08BD" w:rsidRDefault="00FE08BD">
            <w:pPr>
              <w:pStyle w:val="ConsPlusNormal"/>
              <w:jc w:val="center"/>
            </w:pPr>
            <w:r>
              <w:rPr>
                <w:color w:val="392C69"/>
              </w:rPr>
              <w:t xml:space="preserve">от 19.06.2015 </w:t>
            </w:r>
            <w:hyperlink r:id="rId19" w:history="1">
              <w:r>
                <w:rPr>
                  <w:color w:val="0000FF"/>
                </w:rPr>
                <w:t>N 183-п</w:t>
              </w:r>
            </w:hyperlink>
            <w:r>
              <w:rPr>
                <w:color w:val="392C69"/>
              </w:rPr>
              <w:t xml:space="preserve">, от 21.08.2015 </w:t>
            </w:r>
            <w:hyperlink r:id="rId20" w:history="1">
              <w:r>
                <w:rPr>
                  <w:color w:val="0000FF"/>
                </w:rPr>
                <w:t>N 276-п</w:t>
              </w:r>
            </w:hyperlink>
            <w:r>
              <w:rPr>
                <w:color w:val="392C69"/>
              </w:rPr>
              <w:t xml:space="preserve">, от 09.10.2015 </w:t>
            </w:r>
            <w:hyperlink r:id="rId21" w:history="1">
              <w:r>
                <w:rPr>
                  <w:color w:val="0000FF"/>
                </w:rPr>
                <w:t>N 344-п</w:t>
              </w:r>
            </w:hyperlink>
            <w:r>
              <w:rPr>
                <w:color w:val="392C69"/>
              </w:rPr>
              <w:t>,</w:t>
            </w:r>
          </w:p>
          <w:p w:rsidR="00FE08BD" w:rsidRDefault="00FE08BD">
            <w:pPr>
              <w:pStyle w:val="ConsPlusNormal"/>
              <w:jc w:val="center"/>
            </w:pPr>
            <w:r>
              <w:rPr>
                <w:color w:val="392C69"/>
              </w:rPr>
              <w:t xml:space="preserve">от 06.11.2015 </w:t>
            </w:r>
            <w:hyperlink r:id="rId22" w:history="1">
              <w:r>
                <w:rPr>
                  <w:color w:val="0000FF"/>
                </w:rPr>
                <w:t>N 382-п</w:t>
              </w:r>
            </w:hyperlink>
            <w:r>
              <w:rPr>
                <w:color w:val="392C69"/>
              </w:rPr>
              <w:t xml:space="preserve">, от 13.11.2015 </w:t>
            </w:r>
            <w:hyperlink r:id="rId23" w:history="1">
              <w:r>
                <w:rPr>
                  <w:color w:val="0000FF"/>
                </w:rPr>
                <w:t>N 403-п</w:t>
              </w:r>
            </w:hyperlink>
            <w:r>
              <w:rPr>
                <w:color w:val="392C69"/>
              </w:rPr>
              <w:t xml:space="preserve">, от 25.12.2015 </w:t>
            </w:r>
            <w:hyperlink r:id="rId24" w:history="1">
              <w:r>
                <w:rPr>
                  <w:color w:val="0000FF"/>
                </w:rPr>
                <w:t>N 495-п</w:t>
              </w:r>
            </w:hyperlink>
            <w:r>
              <w:rPr>
                <w:color w:val="392C69"/>
              </w:rPr>
              <w:t>,</w:t>
            </w:r>
          </w:p>
          <w:p w:rsidR="00FE08BD" w:rsidRDefault="00FE08BD">
            <w:pPr>
              <w:pStyle w:val="ConsPlusNormal"/>
              <w:jc w:val="center"/>
            </w:pPr>
            <w:r>
              <w:rPr>
                <w:color w:val="392C69"/>
              </w:rPr>
              <w:t xml:space="preserve">от 15.01.2016 </w:t>
            </w:r>
            <w:hyperlink r:id="rId25" w:history="1">
              <w:r>
                <w:rPr>
                  <w:color w:val="0000FF"/>
                </w:rPr>
                <w:t>N 1-п</w:t>
              </w:r>
            </w:hyperlink>
            <w:r>
              <w:rPr>
                <w:color w:val="392C69"/>
              </w:rPr>
              <w:t xml:space="preserve">, от 19.02.2016 </w:t>
            </w:r>
            <w:hyperlink r:id="rId26" w:history="1">
              <w:r>
                <w:rPr>
                  <w:color w:val="0000FF"/>
                </w:rPr>
                <w:t>N 45-п</w:t>
              </w:r>
            </w:hyperlink>
            <w:r>
              <w:rPr>
                <w:color w:val="392C69"/>
              </w:rPr>
              <w:t xml:space="preserve">, от 04.03.2016 </w:t>
            </w:r>
            <w:hyperlink r:id="rId27" w:history="1">
              <w:r>
                <w:rPr>
                  <w:color w:val="0000FF"/>
                </w:rPr>
                <w:t>N 61-п</w:t>
              </w:r>
            </w:hyperlink>
            <w:r>
              <w:rPr>
                <w:color w:val="392C69"/>
              </w:rPr>
              <w:t>,</w:t>
            </w:r>
          </w:p>
          <w:p w:rsidR="00FE08BD" w:rsidRDefault="00FE08BD">
            <w:pPr>
              <w:pStyle w:val="ConsPlusNormal"/>
              <w:jc w:val="center"/>
            </w:pPr>
            <w:r>
              <w:rPr>
                <w:color w:val="392C69"/>
              </w:rPr>
              <w:t xml:space="preserve">от 25.03.2016 </w:t>
            </w:r>
            <w:hyperlink r:id="rId28" w:history="1">
              <w:r>
                <w:rPr>
                  <w:color w:val="0000FF"/>
                </w:rPr>
                <w:t>N 86-п</w:t>
              </w:r>
            </w:hyperlink>
            <w:r>
              <w:rPr>
                <w:color w:val="392C69"/>
              </w:rPr>
              <w:t xml:space="preserve">, от 20.05.2016 </w:t>
            </w:r>
            <w:hyperlink r:id="rId29" w:history="1">
              <w:r>
                <w:rPr>
                  <w:color w:val="0000FF"/>
                </w:rPr>
                <w:t>N 158-п</w:t>
              </w:r>
            </w:hyperlink>
            <w:r>
              <w:rPr>
                <w:color w:val="392C69"/>
              </w:rPr>
              <w:t xml:space="preserve">, от 24.06.2016 </w:t>
            </w:r>
            <w:hyperlink r:id="rId30" w:history="1">
              <w:r>
                <w:rPr>
                  <w:color w:val="0000FF"/>
                </w:rPr>
                <w:t>N 226-п</w:t>
              </w:r>
            </w:hyperlink>
            <w:r>
              <w:rPr>
                <w:color w:val="392C69"/>
              </w:rPr>
              <w:t>,</w:t>
            </w:r>
          </w:p>
          <w:p w:rsidR="00FE08BD" w:rsidRDefault="00FE08BD">
            <w:pPr>
              <w:pStyle w:val="ConsPlusNormal"/>
              <w:jc w:val="center"/>
            </w:pPr>
            <w:r>
              <w:rPr>
                <w:color w:val="392C69"/>
              </w:rPr>
              <w:t xml:space="preserve">от 01.07.2016 </w:t>
            </w:r>
            <w:hyperlink r:id="rId31" w:history="1">
              <w:r>
                <w:rPr>
                  <w:color w:val="0000FF"/>
                </w:rPr>
                <w:t>N 231-п</w:t>
              </w:r>
            </w:hyperlink>
            <w:r>
              <w:rPr>
                <w:color w:val="392C69"/>
              </w:rPr>
              <w:t xml:space="preserve">, от 15.07.2016 </w:t>
            </w:r>
            <w:hyperlink r:id="rId32" w:history="1">
              <w:r>
                <w:rPr>
                  <w:color w:val="0000FF"/>
                </w:rPr>
                <w:t>N 254-п</w:t>
              </w:r>
            </w:hyperlink>
            <w:r>
              <w:rPr>
                <w:color w:val="392C69"/>
              </w:rPr>
              <w:t xml:space="preserve">, от 26.08.2016 </w:t>
            </w:r>
            <w:hyperlink r:id="rId33" w:history="1">
              <w:r>
                <w:rPr>
                  <w:color w:val="0000FF"/>
                </w:rPr>
                <w:t>N 325-п</w:t>
              </w:r>
            </w:hyperlink>
            <w:r>
              <w:rPr>
                <w:color w:val="392C69"/>
              </w:rPr>
              <w:t>,</w:t>
            </w:r>
          </w:p>
          <w:p w:rsidR="00FE08BD" w:rsidRDefault="00FE08BD">
            <w:pPr>
              <w:pStyle w:val="ConsPlusNormal"/>
              <w:jc w:val="center"/>
            </w:pPr>
            <w:r>
              <w:rPr>
                <w:color w:val="392C69"/>
              </w:rPr>
              <w:t xml:space="preserve">от 23.09.2016 </w:t>
            </w:r>
            <w:hyperlink r:id="rId34" w:history="1">
              <w:r>
                <w:rPr>
                  <w:color w:val="0000FF"/>
                </w:rPr>
                <w:t>N 360-п</w:t>
              </w:r>
            </w:hyperlink>
            <w:r>
              <w:rPr>
                <w:color w:val="392C69"/>
              </w:rPr>
              <w:t xml:space="preserve">, от 28.10.2016 </w:t>
            </w:r>
            <w:hyperlink r:id="rId35" w:history="1">
              <w:r>
                <w:rPr>
                  <w:color w:val="0000FF"/>
                </w:rPr>
                <w:t>N 429-п</w:t>
              </w:r>
            </w:hyperlink>
            <w:r>
              <w:rPr>
                <w:color w:val="392C69"/>
              </w:rPr>
              <w:t xml:space="preserve">, от 25.11.2016 </w:t>
            </w:r>
            <w:hyperlink r:id="rId36" w:history="1">
              <w:r>
                <w:rPr>
                  <w:color w:val="0000FF"/>
                </w:rPr>
                <w:t>N 470-п</w:t>
              </w:r>
            </w:hyperlink>
            <w:r>
              <w:rPr>
                <w:color w:val="392C69"/>
              </w:rPr>
              <w:t>,</w:t>
            </w:r>
          </w:p>
          <w:p w:rsidR="00FE08BD" w:rsidRDefault="00FE08BD">
            <w:pPr>
              <w:pStyle w:val="ConsPlusNormal"/>
              <w:jc w:val="center"/>
            </w:pPr>
            <w:r>
              <w:rPr>
                <w:color w:val="392C69"/>
              </w:rPr>
              <w:t xml:space="preserve">от 16.12.2016 </w:t>
            </w:r>
            <w:hyperlink r:id="rId37" w:history="1">
              <w:r>
                <w:rPr>
                  <w:color w:val="0000FF"/>
                </w:rPr>
                <w:t>N 501-п</w:t>
              </w:r>
            </w:hyperlink>
            <w:r>
              <w:rPr>
                <w:color w:val="392C69"/>
              </w:rPr>
              <w:t xml:space="preserve">, от 10.01.2017 </w:t>
            </w:r>
            <w:hyperlink r:id="rId38" w:history="1">
              <w:r>
                <w:rPr>
                  <w:color w:val="0000FF"/>
                </w:rPr>
                <w:t>N 1-п</w:t>
              </w:r>
            </w:hyperlink>
            <w:r>
              <w:rPr>
                <w:color w:val="392C69"/>
              </w:rPr>
              <w:t xml:space="preserve">, от 10.02.2017 </w:t>
            </w:r>
            <w:hyperlink r:id="rId39" w:history="1">
              <w:r>
                <w:rPr>
                  <w:color w:val="0000FF"/>
                </w:rPr>
                <w:t>N 44-п</w:t>
              </w:r>
            </w:hyperlink>
            <w:r>
              <w:rPr>
                <w:color w:val="392C69"/>
              </w:rPr>
              <w:t>,</w:t>
            </w:r>
          </w:p>
          <w:p w:rsidR="00FE08BD" w:rsidRDefault="00FE08BD">
            <w:pPr>
              <w:pStyle w:val="ConsPlusNormal"/>
              <w:jc w:val="center"/>
            </w:pPr>
            <w:r>
              <w:rPr>
                <w:color w:val="392C69"/>
              </w:rPr>
              <w:t xml:space="preserve">от 05.05.2017 </w:t>
            </w:r>
            <w:hyperlink r:id="rId40" w:history="1">
              <w:r>
                <w:rPr>
                  <w:color w:val="0000FF"/>
                </w:rPr>
                <w:t>N 181-п</w:t>
              </w:r>
            </w:hyperlink>
            <w:r>
              <w:rPr>
                <w:color w:val="392C69"/>
              </w:rPr>
              <w:t xml:space="preserve">, от 26.05.2017 </w:t>
            </w:r>
            <w:hyperlink r:id="rId41" w:history="1">
              <w:r>
                <w:rPr>
                  <w:color w:val="0000FF"/>
                </w:rPr>
                <w:t>N 212-п</w:t>
              </w:r>
            </w:hyperlink>
            <w:r>
              <w:rPr>
                <w:color w:val="392C69"/>
              </w:rPr>
              <w:t xml:space="preserve">, от 28.07.2017 </w:t>
            </w:r>
            <w:hyperlink r:id="rId42" w:history="1">
              <w:r>
                <w:rPr>
                  <w:color w:val="0000FF"/>
                </w:rPr>
                <w:t>N 291-п</w:t>
              </w:r>
            </w:hyperlink>
            <w:r>
              <w:rPr>
                <w:color w:val="392C69"/>
              </w:rPr>
              <w:t>,</w:t>
            </w:r>
          </w:p>
          <w:p w:rsidR="00FE08BD" w:rsidRDefault="00FE08BD">
            <w:pPr>
              <w:pStyle w:val="ConsPlusNormal"/>
              <w:jc w:val="center"/>
            </w:pPr>
            <w:r>
              <w:rPr>
                <w:color w:val="392C69"/>
              </w:rPr>
              <w:t xml:space="preserve">от 13.10.2017 </w:t>
            </w:r>
            <w:hyperlink r:id="rId43" w:history="1">
              <w:r>
                <w:rPr>
                  <w:color w:val="0000FF"/>
                </w:rPr>
                <w:t>N 394-п</w:t>
              </w:r>
            </w:hyperlink>
            <w:r>
              <w:rPr>
                <w:color w:val="392C69"/>
              </w:rPr>
              <w:t xml:space="preserve">, от 17.10.2017 </w:t>
            </w:r>
            <w:hyperlink r:id="rId44" w:history="1">
              <w:r>
                <w:rPr>
                  <w:color w:val="0000FF"/>
                </w:rPr>
                <w:t>N 406-п</w:t>
              </w:r>
            </w:hyperlink>
            <w:r>
              <w:rPr>
                <w:color w:val="392C69"/>
              </w:rPr>
              <w:t xml:space="preserve">, от 22.12.2017 </w:t>
            </w:r>
            <w:hyperlink r:id="rId45" w:history="1">
              <w:r>
                <w:rPr>
                  <w:color w:val="0000FF"/>
                </w:rPr>
                <w:t>N 538-п</w:t>
              </w:r>
            </w:hyperlink>
            <w:r>
              <w:rPr>
                <w:color w:val="392C69"/>
              </w:rPr>
              <w:t>,</w:t>
            </w:r>
          </w:p>
          <w:p w:rsidR="00FE08BD" w:rsidRDefault="00FE08BD">
            <w:pPr>
              <w:pStyle w:val="ConsPlusNormal"/>
              <w:jc w:val="center"/>
            </w:pPr>
            <w:r>
              <w:rPr>
                <w:color w:val="392C69"/>
              </w:rPr>
              <w:t xml:space="preserve">от 16.02.2018 </w:t>
            </w:r>
            <w:hyperlink r:id="rId46" w:history="1">
              <w:r>
                <w:rPr>
                  <w:color w:val="0000FF"/>
                </w:rPr>
                <w:t>N 39-п</w:t>
              </w:r>
            </w:hyperlink>
            <w:r>
              <w:rPr>
                <w:color w:val="392C69"/>
              </w:rPr>
              <w:t>)</w:t>
            </w:r>
          </w:p>
        </w:tc>
      </w:tr>
    </w:tbl>
    <w:p w:rsidR="00FE08BD" w:rsidRDefault="00FE08BD">
      <w:pPr>
        <w:pStyle w:val="ConsPlusNormal"/>
        <w:jc w:val="both"/>
      </w:pPr>
    </w:p>
    <w:p w:rsidR="00FE08BD" w:rsidRDefault="00FE08BD">
      <w:pPr>
        <w:pStyle w:val="ConsPlusNormal"/>
        <w:ind w:firstLine="540"/>
        <w:jc w:val="both"/>
      </w:pPr>
      <w:r>
        <w:t xml:space="preserve">В соответствии со </w:t>
      </w:r>
      <w:hyperlink r:id="rId47" w:history="1">
        <w:r>
          <w:rPr>
            <w:color w:val="0000FF"/>
          </w:rPr>
          <w:t>статьей 179</w:t>
        </w:r>
      </w:hyperlink>
      <w:r>
        <w:t xml:space="preserve"> Бюджетного кодекса Российской Федерации, руководствуясь </w:t>
      </w:r>
      <w:hyperlink r:id="rId48" w:history="1">
        <w:r>
          <w:rPr>
            <w:color w:val="0000FF"/>
          </w:rPr>
          <w:t>распоряжением</w:t>
        </w:r>
      </w:hyperlink>
      <w:r>
        <w:t xml:space="preserve"> Правительства Российской Федерации от 29 марта 2013 года N 467-р "Об утверждении государственной программы Российской Федерации "Экономическое развитие и инновационная экономика", </w:t>
      </w:r>
      <w:hyperlink r:id="rId49" w:history="1">
        <w:r>
          <w:rPr>
            <w:color w:val="0000FF"/>
          </w:rPr>
          <w:t>постановлением</w:t>
        </w:r>
      </w:hyperlink>
      <w:r>
        <w:t xml:space="preserve"> Правительства Ханты-Мансийского автономного округа - Югры от 12 июля 2013 года N 247-п "О государственных и ведомственных целевых программах Ханты-Мансийского автономного округа - Югры", </w:t>
      </w:r>
      <w:hyperlink r:id="rId50" w:history="1">
        <w:r>
          <w:rPr>
            <w:color w:val="0000FF"/>
          </w:rPr>
          <w:t>распоряжением</w:t>
        </w:r>
      </w:hyperlink>
      <w:r>
        <w:t xml:space="preserve"> Правительства Ханты-Мансийского автономного округа - Югры от 24 июня 2013 года N 321-рп "О перечне государственных программ Ханты-Мансийского автономного округа - Югры", Правительство Ханты-Мансийского автономного округа - Югры постановляет:</w:t>
      </w:r>
    </w:p>
    <w:p w:rsidR="00FE08BD" w:rsidRDefault="00FE08BD">
      <w:pPr>
        <w:pStyle w:val="ConsPlusNormal"/>
        <w:spacing w:before="220"/>
        <w:ind w:firstLine="540"/>
        <w:jc w:val="both"/>
      </w:pPr>
      <w:r>
        <w:t xml:space="preserve">1. Утвердить прилагаемую государственную </w:t>
      </w:r>
      <w:hyperlink w:anchor="P68" w:history="1">
        <w:r>
          <w:rPr>
            <w:color w:val="0000FF"/>
          </w:rPr>
          <w:t>программу</w:t>
        </w:r>
      </w:hyperlink>
      <w:r>
        <w:t xml:space="preserve"> Ханты-Мансийского автономного округа - Югры "Социально-экономическое развитие и повышение инвестиционной привлекательности Ханты-Мансийского автономного округа - Югры в 2018 - 2025 годах и на период до 2030 года" (далее - государственная программа).</w:t>
      </w:r>
    </w:p>
    <w:p w:rsidR="00FE08BD" w:rsidRDefault="00FE08BD">
      <w:pPr>
        <w:pStyle w:val="ConsPlusNormal"/>
        <w:jc w:val="both"/>
      </w:pPr>
      <w:r>
        <w:t xml:space="preserve">(в ред. постановлений Правительства ХМАО - Югры от 13.11.2015 </w:t>
      </w:r>
      <w:hyperlink r:id="rId51" w:history="1">
        <w:r>
          <w:rPr>
            <w:color w:val="0000FF"/>
          </w:rPr>
          <w:t>N 403-п</w:t>
        </w:r>
      </w:hyperlink>
      <w:r>
        <w:t xml:space="preserve">, от 13.10.2017 </w:t>
      </w:r>
      <w:hyperlink r:id="rId52" w:history="1">
        <w:r>
          <w:rPr>
            <w:color w:val="0000FF"/>
          </w:rPr>
          <w:t>N 394-п</w:t>
        </w:r>
      </w:hyperlink>
      <w:r>
        <w:t>)</w:t>
      </w:r>
    </w:p>
    <w:p w:rsidR="00FE08BD" w:rsidRDefault="00FE08BD">
      <w:pPr>
        <w:pStyle w:val="ConsPlusNormal"/>
        <w:spacing w:before="220"/>
        <w:ind w:firstLine="540"/>
        <w:jc w:val="both"/>
      </w:pPr>
      <w:r>
        <w:t xml:space="preserve">2. Определить Департамент экономического развития Ханты-Мансийского автономного округа - Югры ответственным исполнителем государственной </w:t>
      </w:r>
      <w:hyperlink w:anchor="P68" w:history="1">
        <w:r>
          <w:rPr>
            <w:color w:val="0000FF"/>
          </w:rPr>
          <w:t>программы</w:t>
        </w:r>
      </w:hyperlink>
      <w:r>
        <w:t>.</w:t>
      </w:r>
    </w:p>
    <w:p w:rsidR="00FE08BD" w:rsidRDefault="00FE08BD">
      <w:pPr>
        <w:pStyle w:val="ConsPlusNormal"/>
        <w:spacing w:before="220"/>
        <w:ind w:firstLine="540"/>
        <w:jc w:val="both"/>
      </w:pPr>
      <w:r>
        <w:t xml:space="preserve">3. Признать утратившим силу </w:t>
      </w:r>
      <w:hyperlink r:id="rId53" w:history="1">
        <w:r>
          <w:rPr>
            <w:color w:val="0000FF"/>
          </w:rPr>
          <w:t>постановление</w:t>
        </w:r>
      </w:hyperlink>
      <w:r>
        <w:t xml:space="preserve"> Правительства Ханты-Мансийского автономного округа - Югры от 3 октября 2013 года N 399-п "О государственной программе Ханты-Мансийского автономного округа - Югры "Социально-экономическое развитие, инвестиции и </w:t>
      </w:r>
      <w:r>
        <w:lastRenderedPageBreak/>
        <w:t>инновации Ханты-Мансийского автономного округа - Югры на 2014 - 2020 годы".</w:t>
      </w:r>
    </w:p>
    <w:p w:rsidR="00FE08BD" w:rsidRDefault="00FE08BD">
      <w:pPr>
        <w:pStyle w:val="ConsPlusNormal"/>
        <w:spacing w:before="220"/>
        <w:ind w:firstLine="540"/>
        <w:jc w:val="both"/>
      </w:pPr>
      <w:r>
        <w:t>4. Рекомендовать органам местного самоуправления муниципальных образований Ханты-Мансийского автономного округа - Югры утвердить аналогичные муниципальные программы и предусмотреть в местных бюджетах средства на их реализацию.</w:t>
      </w:r>
    </w:p>
    <w:p w:rsidR="00FE08BD" w:rsidRDefault="00FE08BD">
      <w:pPr>
        <w:pStyle w:val="ConsPlusNormal"/>
        <w:spacing w:before="220"/>
        <w:ind w:firstLine="540"/>
        <w:jc w:val="both"/>
      </w:pPr>
      <w:r>
        <w:t xml:space="preserve">5. Утратил силу с 1 января 2016 года. - </w:t>
      </w:r>
      <w:hyperlink r:id="rId54" w:history="1">
        <w:r>
          <w:rPr>
            <w:color w:val="0000FF"/>
          </w:rPr>
          <w:t>Постановление</w:t>
        </w:r>
      </w:hyperlink>
      <w:r>
        <w:t xml:space="preserve"> Правительства ХМАО - Югры от 13.11.2015 N 403-п.</w:t>
      </w:r>
    </w:p>
    <w:p w:rsidR="00FE08BD" w:rsidRDefault="00FE08BD">
      <w:pPr>
        <w:pStyle w:val="ConsPlusNormal"/>
        <w:jc w:val="both"/>
      </w:pPr>
    </w:p>
    <w:p w:rsidR="00FE08BD" w:rsidRDefault="00FE08BD">
      <w:pPr>
        <w:pStyle w:val="ConsPlusNormal"/>
        <w:jc w:val="right"/>
      </w:pPr>
      <w:r>
        <w:t>Губернатор</w:t>
      </w:r>
    </w:p>
    <w:p w:rsidR="00FE08BD" w:rsidRDefault="00FE08BD">
      <w:pPr>
        <w:pStyle w:val="ConsPlusNormal"/>
        <w:jc w:val="right"/>
      </w:pPr>
      <w:r>
        <w:t>Ханты-Мансийского</w:t>
      </w:r>
    </w:p>
    <w:p w:rsidR="00FE08BD" w:rsidRDefault="00FE08BD">
      <w:pPr>
        <w:pStyle w:val="ConsPlusNormal"/>
        <w:jc w:val="right"/>
      </w:pPr>
      <w:r>
        <w:t>автономного округа - Югры</w:t>
      </w:r>
    </w:p>
    <w:p w:rsidR="00FE08BD" w:rsidRDefault="00FE08BD">
      <w:pPr>
        <w:pStyle w:val="ConsPlusNormal"/>
        <w:jc w:val="right"/>
      </w:pPr>
      <w:r>
        <w:t>Н.В.КОМАРОВА</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0"/>
      </w:pPr>
      <w:r>
        <w:t>Приложение</w:t>
      </w:r>
    </w:p>
    <w:p w:rsidR="00FE08BD" w:rsidRDefault="00FE08BD">
      <w:pPr>
        <w:pStyle w:val="ConsPlusNormal"/>
        <w:jc w:val="right"/>
      </w:pPr>
      <w:r>
        <w:t>к постановлению Правительства</w:t>
      </w:r>
    </w:p>
    <w:p w:rsidR="00FE08BD" w:rsidRDefault="00FE08BD">
      <w:pPr>
        <w:pStyle w:val="ConsPlusNormal"/>
        <w:jc w:val="right"/>
      </w:pPr>
      <w:r>
        <w:t>Ханты-Мансийского</w:t>
      </w:r>
    </w:p>
    <w:p w:rsidR="00FE08BD" w:rsidRDefault="00FE08BD">
      <w:pPr>
        <w:pStyle w:val="ConsPlusNormal"/>
        <w:jc w:val="right"/>
      </w:pPr>
      <w:r>
        <w:t>автономного округа - Югры</w:t>
      </w:r>
    </w:p>
    <w:p w:rsidR="00FE08BD" w:rsidRDefault="00FE08BD">
      <w:pPr>
        <w:pStyle w:val="ConsPlusNormal"/>
        <w:jc w:val="right"/>
      </w:pPr>
      <w:r>
        <w:t>от 9 октября 2013 года N 419-п</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 ред. постановлений Правительства ХМАО - Югры от 22.11.2013 </w:t>
            </w:r>
            <w:hyperlink r:id="rId55" w:history="1">
              <w:r>
                <w:rPr>
                  <w:color w:val="0000FF"/>
                </w:rPr>
                <w:t>N 500-п</w:t>
              </w:r>
            </w:hyperlink>
            <w:r>
              <w:rPr>
                <w:color w:val="392C69"/>
              </w:rPr>
              <w:t>,</w:t>
            </w:r>
          </w:p>
          <w:p w:rsidR="00FE08BD" w:rsidRDefault="00FE08BD">
            <w:pPr>
              <w:pStyle w:val="ConsPlusNormal"/>
              <w:jc w:val="center"/>
            </w:pPr>
            <w:r>
              <w:rPr>
                <w:color w:val="392C69"/>
              </w:rPr>
              <w:t xml:space="preserve">от 21.03.2014 </w:t>
            </w:r>
            <w:hyperlink r:id="rId56" w:history="1">
              <w:r>
                <w:rPr>
                  <w:color w:val="0000FF"/>
                </w:rPr>
                <w:t>N 98-п</w:t>
              </w:r>
            </w:hyperlink>
            <w:r>
              <w:rPr>
                <w:color w:val="392C69"/>
              </w:rPr>
              <w:t xml:space="preserve">, от 28.03.2014 </w:t>
            </w:r>
            <w:hyperlink r:id="rId57" w:history="1">
              <w:r>
                <w:rPr>
                  <w:color w:val="0000FF"/>
                </w:rPr>
                <w:t>N 105-п</w:t>
              </w:r>
            </w:hyperlink>
            <w:r>
              <w:rPr>
                <w:color w:val="392C69"/>
              </w:rPr>
              <w:t xml:space="preserve">, от 16.05.2014 </w:t>
            </w:r>
            <w:hyperlink r:id="rId58" w:history="1">
              <w:r>
                <w:rPr>
                  <w:color w:val="0000FF"/>
                </w:rPr>
                <w:t>N 178-п</w:t>
              </w:r>
            </w:hyperlink>
            <w:r>
              <w:rPr>
                <w:color w:val="392C69"/>
              </w:rPr>
              <w:t>,</w:t>
            </w:r>
          </w:p>
          <w:p w:rsidR="00FE08BD" w:rsidRDefault="00FE08BD">
            <w:pPr>
              <w:pStyle w:val="ConsPlusNormal"/>
              <w:jc w:val="center"/>
            </w:pPr>
            <w:r>
              <w:rPr>
                <w:color w:val="392C69"/>
              </w:rPr>
              <w:t xml:space="preserve">от 29.05.2014 </w:t>
            </w:r>
            <w:hyperlink r:id="rId59" w:history="1">
              <w:r>
                <w:rPr>
                  <w:color w:val="0000FF"/>
                </w:rPr>
                <w:t>N 198-п</w:t>
              </w:r>
            </w:hyperlink>
            <w:r>
              <w:rPr>
                <w:color w:val="392C69"/>
              </w:rPr>
              <w:t xml:space="preserve">, от 06.09.2014 </w:t>
            </w:r>
            <w:hyperlink r:id="rId60" w:history="1">
              <w:r>
                <w:rPr>
                  <w:color w:val="0000FF"/>
                </w:rPr>
                <w:t>N 333-п</w:t>
              </w:r>
            </w:hyperlink>
            <w:r>
              <w:rPr>
                <w:color w:val="392C69"/>
              </w:rPr>
              <w:t xml:space="preserve">, от 24.10.2014 </w:t>
            </w:r>
            <w:hyperlink r:id="rId61" w:history="1">
              <w:r>
                <w:rPr>
                  <w:color w:val="0000FF"/>
                </w:rPr>
                <w:t>N 386-п</w:t>
              </w:r>
            </w:hyperlink>
            <w:r>
              <w:rPr>
                <w:color w:val="392C69"/>
              </w:rPr>
              <w:t>,</w:t>
            </w:r>
          </w:p>
          <w:p w:rsidR="00FE08BD" w:rsidRDefault="00FE08BD">
            <w:pPr>
              <w:pStyle w:val="ConsPlusNormal"/>
              <w:jc w:val="center"/>
            </w:pPr>
            <w:r>
              <w:rPr>
                <w:color w:val="392C69"/>
              </w:rPr>
              <w:t xml:space="preserve">от 26.12.2014 </w:t>
            </w:r>
            <w:hyperlink r:id="rId62" w:history="1">
              <w:r>
                <w:rPr>
                  <w:color w:val="0000FF"/>
                </w:rPr>
                <w:t>N 527-п</w:t>
              </w:r>
            </w:hyperlink>
            <w:r>
              <w:rPr>
                <w:color w:val="392C69"/>
              </w:rPr>
              <w:t xml:space="preserve">, от 06.02.2015 </w:t>
            </w:r>
            <w:hyperlink r:id="rId63" w:history="1">
              <w:r>
                <w:rPr>
                  <w:color w:val="0000FF"/>
                </w:rPr>
                <w:t>N 24-п</w:t>
              </w:r>
            </w:hyperlink>
            <w:r>
              <w:rPr>
                <w:color w:val="392C69"/>
              </w:rPr>
              <w:t xml:space="preserve">, от 03.04.2015 </w:t>
            </w:r>
            <w:hyperlink r:id="rId64" w:history="1">
              <w:r>
                <w:rPr>
                  <w:color w:val="0000FF"/>
                </w:rPr>
                <w:t>N 95-п</w:t>
              </w:r>
            </w:hyperlink>
            <w:r>
              <w:rPr>
                <w:color w:val="392C69"/>
              </w:rPr>
              <w:t>,</w:t>
            </w:r>
          </w:p>
          <w:p w:rsidR="00FE08BD" w:rsidRDefault="00FE08BD">
            <w:pPr>
              <w:pStyle w:val="ConsPlusNormal"/>
              <w:jc w:val="center"/>
            </w:pPr>
            <w:r>
              <w:rPr>
                <w:color w:val="392C69"/>
              </w:rPr>
              <w:t xml:space="preserve">от 10.04.2015 </w:t>
            </w:r>
            <w:hyperlink r:id="rId65" w:history="1">
              <w:r>
                <w:rPr>
                  <w:color w:val="0000FF"/>
                </w:rPr>
                <w:t>N 99-п</w:t>
              </w:r>
            </w:hyperlink>
            <w:r>
              <w:rPr>
                <w:color w:val="392C69"/>
              </w:rPr>
              <w:t xml:space="preserve">, от 30.04.2015 </w:t>
            </w:r>
            <w:hyperlink r:id="rId66" w:history="1">
              <w:r>
                <w:rPr>
                  <w:color w:val="0000FF"/>
                </w:rPr>
                <w:t>N 127-п</w:t>
              </w:r>
            </w:hyperlink>
            <w:r>
              <w:rPr>
                <w:color w:val="392C69"/>
              </w:rPr>
              <w:t xml:space="preserve">, от 11.06.2015 </w:t>
            </w:r>
            <w:hyperlink r:id="rId67" w:history="1">
              <w:r>
                <w:rPr>
                  <w:color w:val="0000FF"/>
                </w:rPr>
                <w:t>N 170-п</w:t>
              </w:r>
            </w:hyperlink>
            <w:r>
              <w:rPr>
                <w:color w:val="392C69"/>
              </w:rPr>
              <w:t>,</w:t>
            </w:r>
          </w:p>
          <w:p w:rsidR="00FE08BD" w:rsidRDefault="00FE08BD">
            <w:pPr>
              <w:pStyle w:val="ConsPlusNormal"/>
              <w:jc w:val="center"/>
            </w:pPr>
            <w:r>
              <w:rPr>
                <w:color w:val="392C69"/>
              </w:rPr>
              <w:t xml:space="preserve">от 19.06.2015 </w:t>
            </w:r>
            <w:hyperlink r:id="rId68" w:history="1">
              <w:r>
                <w:rPr>
                  <w:color w:val="0000FF"/>
                </w:rPr>
                <w:t>N 183-п</w:t>
              </w:r>
            </w:hyperlink>
            <w:r>
              <w:rPr>
                <w:color w:val="392C69"/>
              </w:rPr>
              <w:t xml:space="preserve">, от 21.08.2015 </w:t>
            </w:r>
            <w:hyperlink r:id="rId69" w:history="1">
              <w:r>
                <w:rPr>
                  <w:color w:val="0000FF"/>
                </w:rPr>
                <w:t>N 276-п</w:t>
              </w:r>
            </w:hyperlink>
            <w:r>
              <w:rPr>
                <w:color w:val="392C69"/>
              </w:rPr>
              <w:t xml:space="preserve">, от 09.10.2015 </w:t>
            </w:r>
            <w:hyperlink r:id="rId70" w:history="1">
              <w:r>
                <w:rPr>
                  <w:color w:val="0000FF"/>
                </w:rPr>
                <w:t>N 344-п</w:t>
              </w:r>
            </w:hyperlink>
            <w:r>
              <w:rPr>
                <w:color w:val="392C69"/>
              </w:rPr>
              <w:t>,</w:t>
            </w:r>
          </w:p>
          <w:p w:rsidR="00FE08BD" w:rsidRDefault="00FE08BD">
            <w:pPr>
              <w:pStyle w:val="ConsPlusNormal"/>
              <w:jc w:val="center"/>
            </w:pPr>
            <w:r>
              <w:rPr>
                <w:color w:val="392C69"/>
              </w:rPr>
              <w:t xml:space="preserve">от 06.11.2015 </w:t>
            </w:r>
            <w:hyperlink r:id="rId71" w:history="1">
              <w:r>
                <w:rPr>
                  <w:color w:val="0000FF"/>
                </w:rPr>
                <w:t>N 382-п</w:t>
              </w:r>
            </w:hyperlink>
            <w:r>
              <w:rPr>
                <w:color w:val="392C69"/>
              </w:rPr>
              <w:t xml:space="preserve">, от 13.11.2015 </w:t>
            </w:r>
            <w:hyperlink r:id="rId72" w:history="1">
              <w:r>
                <w:rPr>
                  <w:color w:val="0000FF"/>
                </w:rPr>
                <w:t>N 403-п</w:t>
              </w:r>
            </w:hyperlink>
            <w:r>
              <w:rPr>
                <w:color w:val="392C69"/>
              </w:rPr>
              <w:t xml:space="preserve">, от 25.12.2015 </w:t>
            </w:r>
            <w:hyperlink r:id="rId73" w:history="1">
              <w:r>
                <w:rPr>
                  <w:color w:val="0000FF"/>
                </w:rPr>
                <w:t>N 495-п</w:t>
              </w:r>
            </w:hyperlink>
            <w:r>
              <w:rPr>
                <w:color w:val="392C69"/>
              </w:rPr>
              <w:t>,</w:t>
            </w:r>
          </w:p>
          <w:p w:rsidR="00FE08BD" w:rsidRDefault="00FE08BD">
            <w:pPr>
              <w:pStyle w:val="ConsPlusNormal"/>
              <w:jc w:val="center"/>
            </w:pPr>
            <w:r>
              <w:rPr>
                <w:color w:val="392C69"/>
              </w:rPr>
              <w:t xml:space="preserve">от 15.01.2016 </w:t>
            </w:r>
            <w:hyperlink r:id="rId74" w:history="1">
              <w:r>
                <w:rPr>
                  <w:color w:val="0000FF"/>
                </w:rPr>
                <w:t>N 1-п</w:t>
              </w:r>
            </w:hyperlink>
            <w:r>
              <w:rPr>
                <w:color w:val="392C69"/>
              </w:rPr>
              <w:t xml:space="preserve">, от 19.02.2016 </w:t>
            </w:r>
            <w:hyperlink r:id="rId75" w:history="1">
              <w:r>
                <w:rPr>
                  <w:color w:val="0000FF"/>
                </w:rPr>
                <w:t>N 45-п</w:t>
              </w:r>
            </w:hyperlink>
            <w:r>
              <w:rPr>
                <w:color w:val="392C69"/>
              </w:rPr>
              <w:t xml:space="preserve">, от 04.03.2016 </w:t>
            </w:r>
            <w:hyperlink r:id="rId76" w:history="1">
              <w:r>
                <w:rPr>
                  <w:color w:val="0000FF"/>
                </w:rPr>
                <w:t>N 61-п</w:t>
              </w:r>
            </w:hyperlink>
            <w:r>
              <w:rPr>
                <w:color w:val="392C69"/>
              </w:rPr>
              <w:t>,</w:t>
            </w:r>
          </w:p>
          <w:p w:rsidR="00FE08BD" w:rsidRDefault="00FE08BD">
            <w:pPr>
              <w:pStyle w:val="ConsPlusNormal"/>
              <w:jc w:val="center"/>
            </w:pPr>
            <w:r>
              <w:rPr>
                <w:color w:val="392C69"/>
              </w:rPr>
              <w:t xml:space="preserve">от 25.03.2016 </w:t>
            </w:r>
            <w:hyperlink r:id="rId77" w:history="1">
              <w:r>
                <w:rPr>
                  <w:color w:val="0000FF"/>
                </w:rPr>
                <w:t>N 86-п</w:t>
              </w:r>
            </w:hyperlink>
            <w:r>
              <w:rPr>
                <w:color w:val="392C69"/>
              </w:rPr>
              <w:t xml:space="preserve">, от 20.05.2016 </w:t>
            </w:r>
            <w:hyperlink r:id="rId78" w:history="1">
              <w:r>
                <w:rPr>
                  <w:color w:val="0000FF"/>
                </w:rPr>
                <w:t>N 158-п</w:t>
              </w:r>
            </w:hyperlink>
            <w:r>
              <w:rPr>
                <w:color w:val="392C69"/>
              </w:rPr>
              <w:t xml:space="preserve">, от 24.06.2016 </w:t>
            </w:r>
            <w:hyperlink r:id="rId79" w:history="1">
              <w:r>
                <w:rPr>
                  <w:color w:val="0000FF"/>
                </w:rPr>
                <w:t>N 226-п</w:t>
              </w:r>
            </w:hyperlink>
            <w:r>
              <w:rPr>
                <w:color w:val="392C69"/>
              </w:rPr>
              <w:t>,</w:t>
            </w:r>
          </w:p>
          <w:p w:rsidR="00FE08BD" w:rsidRDefault="00FE08BD">
            <w:pPr>
              <w:pStyle w:val="ConsPlusNormal"/>
              <w:jc w:val="center"/>
            </w:pPr>
            <w:r>
              <w:rPr>
                <w:color w:val="392C69"/>
              </w:rPr>
              <w:t xml:space="preserve">от 01.07.2016 </w:t>
            </w:r>
            <w:hyperlink r:id="rId80" w:history="1">
              <w:r>
                <w:rPr>
                  <w:color w:val="0000FF"/>
                </w:rPr>
                <w:t>N 231-п</w:t>
              </w:r>
            </w:hyperlink>
            <w:r>
              <w:rPr>
                <w:color w:val="392C69"/>
              </w:rPr>
              <w:t xml:space="preserve">, от 15.07.2016 </w:t>
            </w:r>
            <w:hyperlink r:id="rId81" w:history="1">
              <w:r>
                <w:rPr>
                  <w:color w:val="0000FF"/>
                </w:rPr>
                <w:t>N 254-п</w:t>
              </w:r>
            </w:hyperlink>
            <w:r>
              <w:rPr>
                <w:color w:val="392C69"/>
              </w:rPr>
              <w:t xml:space="preserve">, от 26.08.2016 </w:t>
            </w:r>
            <w:hyperlink r:id="rId82" w:history="1">
              <w:r>
                <w:rPr>
                  <w:color w:val="0000FF"/>
                </w:rPr>
                <w:t>N 325-п</w:t>
              </w:r>
            </w:hyperlink>
            <w:r>
              <w:rPr>
                <w:color w:val="392C69"/>
              </w:rPr>
              <w:t>,</w:t>
            </w:r>
          </w:p>
          <w:p w:rsidR="00FE08BD" w:rsidRDefault="00FE08BD">
            <w:pPr>
              <w:pStyle w:val="ConsPlusNormal"/>
              <w:jc w:val="center"/>
            </w:pPr>
            <w:r>
              <w:rPr>
                <w:color w:val="392C69"/>
              </w:rPr>
              <w:t xml:space="preserve">от 23.09.2016 </w:t>
            </w:r>
            <w:hyperlink r:id="rId83" w:history="1">
              <w:r>
                <w:rPr>
                  <w:color w:val="0000FF"/>
                </w:rPr>
                <w:t>N 360-п</w:t>
              </w:r>
            </w:hyperlink>
            <w:r>
              <w:rPr>
                <w:color w:val="392C69"/>
              </w:rPr>
              <w:t xml:space="preserve">, от 28.10.2016 </w:t>
            </w:r>
            <w:hyperlink r:id="rId84" w:history="1">
              <w:r>
                <w:rPr>
                  <w:color w:val="0000FF"/>
                </w:rPr>
                <w:t>N 429-п</w:t>
              </w:r>
            </w:hyperlink>
            <w:r>
              <w:rPr>
                <w:color w:val="392C69"/>
              </w:rPr>
              <w:t xml:space="preserve">, от 25.11.2016 </w:t>
            </w:r>
            <w:hyperlink r:id="rId85" w:history="1">
              <w:r>
                <w:rPr>
                  <w:color w:val="0000FF"/>
                </w:rPr>
                <w:t>N 470-п</w:t>
              </w:r>
            </w:hyperlink>
            <w:r>
              <w:rPr>
                <w:color w:val="392C69"/>
              </w:rPr>
              <w:t>,</w:t>
            </w:r>
          </w:p>
          <w:p w:rsidR="00FE08BD" w:rsidRDefault="00FE08BD">
            <w:pPr>
              <w:pStyle w:val="ConsPlusNormal"/>
              <w:jc w:val="center"/>
            </w:pPr>
            <w:r>
              <w:rPr>
                <w:color w:val="392C69"/>
              </w:rPr>
              <w:t xml:space="preserve">от 16.12.2016 </w:t>
            </w:r>
            <w:hyperlink r:id="rId86" w:history="1">
              <w:r>
                <w:rPr>
                  <w:color w:val="0000FF"/>
                </w:rPr>
                <w:t>N 501-п</w:t>
              </w:r>
            </w:hyperlink>
            <w:r>
              <w:rPr>
                <w:color w:val="392C69"/>
              </w:rPr>
              <w:t xml:space="preserve">, от 10.01.2017 </w:t>
            </w:r>
            <w:hyperlink r:id="rId87" w:history="1">
              <w:r>
                <w:rPr>
                  <w:color w:val="0000FF"/>
                </w:rPr>
                <w:t>N 1-п</w:t>
              </w:r>
            </w:hyperlink>
            <w:r>
              <w:rPr>
                <w:color w:val="392C69"/>
              </w:rPr>
              <w:t xml:space="preserve">, от 10.02.2017 </w:t>
            </w:r>
            <w:hyperlink r:id="rId88" w:history="1">
              <w:r>
                <w:rPr>
                  <w:color w:val="0000FF"/>
                </w:rPr>
                <w:t>N 44-п</w:t>
              </w:r>
            </w:hyperlink>
            <w:r>
              <w:rPr>
                <w:color w:val="392C69"/>
              </w:rPr>
              <w:t>,</w:t>
            </w:r>
          </w:p>
          <w:p w:rsidR="00FE08BD" w:rsidRDefault="00FE08BD">
            <w:pPr>
              <w:pStyle w:val="ConsPlusNormal"/>
              <w:jc w:val="center"/>
            </w:pPr>
            <w:r>
              <w:rPr>
                <w:color w:val="392C69"/>
              </w:rPr>
              <w:t xml:space="preserve">от 05.05.2017 </w:t>
            </w:r>
            <w:hyperlink r:id="rId89" w:history="1">
              <w:r>
                <w:rPr>
                  <w:color w:val="0000FF"/>
                </w:rPr>
                <w:t>N 181-п</w:t>
              </w:r>
            </w:hyperlink>
            <w:r>
              <w:rPr>
                <w:color w:val="392C69"/>
              </w:rPr>
              <w:t xml:space="preserve">, от 26.05.2017 </w:t>
            </w:r>
            <w:hyperlink r:id="rId90" w:history="1">
              <w:r>
                <w:rPr>
                  <w:color w:val="0000FF"/>
                </w:rPr>
                <w:t>N 212-п</w:t>
              </w:r>
            </w:hyperlink>
            <w:r>
              <w:rPr>
                <w:color w:val="392C69"/>
              </w:rPr>
              <w:t xml:space="preserve">, от 28.07.2017 </w:t>
            </w:r>
            <w:hyperlink r:id="rId91" w:history="1">
              <w:r>
                <w:rPr>
                  <w:color w:val="0000FF"/>
                </w:rPr>
                <w:t>N 291-п</w:t>
              </w:r>
            </w:hyperlink>
            <w:r>
              <w:rPr>
                <w:color w:val="392C69"/>
              </w:rPr>
              <w:t>,</w:t>
            </w:r>
          </w:p>
          <w:p w:rsidR="00FE08BD" w:rsidRDefault="00FE08BD">
            <w:pPr>
              <w:pStyle w:val="ConsPlusNormal"/>
              <w:jc w:val="center"/>
            </w:pPr>
            <w:r>
              <w:rPr>
                <w:color w:val="392C69"/>
              </w:rPr>
              <w:t xml:space="preserve">от 13.10.2017 </w:t>
            </w:r>
            <w:hyperlink r:id="rId92" w:history="1">
              <w:r>
                <w:rPr>
                  <w:color w:val="0000FF"/>
                </w:rPr>
                <w:t>N 394-п</w:t>
              </w:r>
            </w:hyperlink>
            <w:r>
              <w:rPr>
                <w:color w:val="392C69"/>
              </w:rPr>
              <w:t xml:space="preserve">, от 17.10.2017 </w:t>
            </w:r>
            <w:hyperlink r:id="rId93" w:history="1">
              <w:r>
                <w:rPr>
                  <w:color w:val="0000FF"/>
                </w:rPr>
                <w:t>N 406-п</w:t>
              </w:r>
            </w:hyperlink>
            <w:r>
              <w:rPr>
                <w:color w:val="392C69"/>
              </w:rPr>
              <w:t xml:space="preserve">, от 22.12.2017 </w:t>
            </w:r>
            <w:hyperlink r:id="rId94" w:history="1">
              <w:r>
                <w:rPr>
                  <w:color w:val="0000FF"/>
                </w:rPr>
                <w:t>N 538-п</w:t>
              </w:r>
            </w:hyperlink>
            <w:r>
              <w:rPr>
                <w:color w:val="392C69"/>
              </w:rPr>
              <w:t>,</w:t>
            </w:r>
          </w:p>
          <w:p w:rsidR="00FE08BD" w:rsidRDefault="00FE08BD">
            <w:pPr>
              <w:pStyle w:val="ConsPlusNormal"/>
              <w:jc w:val="center"/>
            </w:pPr>
            <w:r>
              <w:rPr>
                <w:color w:val="392C69"/>
              </w:rPr>
              <w:t xml:space="preserve">от 16.02.2018 </w:t>
            </w:r>
            <w:hyperlink r:id="rId95" w:history="1">
              <w:r>
                <w:rPr>
                  <w:color w:val="0000FF"/>
                </w:rPr>
                <w:t>N 39-п</w:t>
              </w:r>
            </w:hyperlink>
            <w:r>
              <w:rPr>
                <w:color w:val="392C69"/>
              </w:rPr>
              <w:t>)</w:t>
            </w:r>
          </w:p>
        </w:tc>
      </w:tr>
    </w:tbl>
    <w:p w:rsidR="00FE08BD" w:rsidRDefault="00FE08BD">
      <w:pPr>
        <w:pStyle w:val="ConsPlusNormal"/>
        <w:jc w:val="both"/>
      </w:pPr>
    </w:p>
    <w:p w:rsidR="00FE08BD" w:rsidRDefault="00FE08BD">
      <w:pPr>
        <w:pStyle w:val="ConsPlusNormal"/>
        <w:jc w:val="center"/>
        <w:outlineLvl w:val="1"/>
      </w:pPr>
      <w:bookmarkStart w:id="1" w:name="P68"/>
      <w:bookmarkEnd w:id="1"/>
      <w:r>
        <w:t>Паспорт</w:t>
      </w:r>
    </w:p>
    <w:p w:rsidR="00FE08BD" w:rsidRDefault="00FE08BD">
      <w:pPr>
        <w:pStyle w:val="ConsPlusNormal"/>
        <w:jc w:val="center"/>
      </w:pPr>
      <w:r>
        <w:t>государственной программы Ханты-Мансийского автономного</w:t>
      </w:r>
    </w:p>
    <w:p w:rsidR="00FE08BD" w:rsidRDefault="00FE08BD">
      <w:pPr>
        <w:pStyle w:val="ConsPlusNormal"/>
        <w:jc w:val="center"/>
      </w:pPr>
      <w:r>
        <w:t>округа - Югры "Социально-экономическое развитие и повышение</w:t>
      </w:r>
    </w:p>
    <w:p w:rsidR="00FE08BD" w:rsidRDefault="00FE08BD">
      <w:pPr>
        <w:pStyle w:val="ConsPlusNormal"/>
        <w:jc w:val="center"/>
      </w:pPr>
      <w:r>
        <w:t>инвестиционной привлекательности Ханты-Мансийского</w:t>
      </w:r>
    </w:p>
    <w:p w:rsidR="00FE08BD" w:rsidRDefault="00FE08BD">
      <w:pPr>
        <w:pStyle w:val="ConsPlusNormal"/>
        <w:jc w:val="center"/>
      </w:pPr>
      <w:r>
        <w:t>автономного округа - Югры в 2018 - 2025 годах и на период</w:t>
      </w:r>
    </w:p>
    <w:p w:rsidR="00FE08BD" w:rsidRDefault="00FE08BD">
      <w:pPr>
        <w:pStyle w:val="ConsPlusNormal"/>
        <w:jc w:val="center"/>
      </w:pPr>
      <w:r>
        <w:t>до 2030 года" (далее - государственная программа)</w:t>
      </w:r>
    </w:p>
    <w:p w:rsidR="00FE08BD" w:rsidRDefault="00FE08BD">
      <w:pPr>
        <w:pStyle w:val="ConsPlusNormal"/>
        <w:jc w:val="center"/>
      </w:pPr>
      <w:r>
        <w:t xml:space="preserve">(в ред. </w:t>
      </w:r>
      <w:hyperlink r:id="rId96" w:history="1">
        <w:r>
          <w:rPr>
            <w:color w:val="0000FF"/>
          </w:rPr>
          <w:t>постановления</w:t>
        </w:r>
      </w:hyperlink>
      <w:r>
        <w:t xml:space="preserve"> Правительства ХМАО - Югры</w:t>
      </w:r>
    </w:p>
    <w:p w:rsidR="00FE08BD" w:rsidRDefault="00FE08BD">
      <w:pPr>
        <w:pStyle w:val="ConsPlusNormal"/>
        <w:jc w:val="center"/>
      </w:pPr>
      <w:r>
        <w:t>от 13.10.2017 N 394-п)</w:t>
      </w:r>
    </w:p>
    <w:p w:rsidR="00FE08BD" w:rsidRDefault="00FE08B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FE08BD">
        <w:tc>
          <w:tcPr>
            <w:tcW w:w="2154" w:type="dxa"/>
          </w:tcPr>
          <w:p w:rsidR="00FE08BD" w:rsidRDefault="00FE08BD">
            <w:pPr>
              <w:pStyle w:val="ConsPlusNormal"/>
              <w:jc w:val="both"/>
            </w:pPr>
            <w:r>
              <w:t xml:space="preserve">Наименование государственной </w:t>
            </w:r>
            <w:r>
              <w:lastRenderedPageBreak/>
              <w:t>программы</w:t>
            </w:r>
          </w:p>
        </w:tc>
        <w:tc>
          <w:tcPr>
            <w:tcW w:w="6917" w:type="dxa"/>
          </w:tcPr>
          <w:p w:rsidR="00FE08BD" w:rsidRDefault="00FE08BD">
            <w:pPr>
              <w:pStyle w:val="ConsPlusNormal"/>
              <w:jc w:val="both"/>
            </w:pPr>
            <w:r>
              <w:lastRenderedPageBreak/>
              <w:t xml:space="preserve">Социально-экономическое развитие и повышение инвестиционной привлекательности Ханты-Мансийского автономного округа - Югры в </w:t>
            </w:r>
            <w:r>
              <w:lastRenderedPageBreak/>
              <w:t>2018 - 2025 годах и на период до 2030 года</w:t>
            </w:r>
          </w:p>
        </w:tc>
      </w:tr>
      <w:tr w:rsidR="00FE08BD">
        <w:tblPrEx>
          <w:tblBorders>
            <w:insideH w:val="nil"/>
          </w:tblBorders>
        </w:tblPrEx>
        <w:tc>
          <w:tcPr>
            <w:tcW w:w="2154" w:type="dxa"/>
            <w:tcBorders>
              <w:bottom w:val="nil"/>
            </w:tcBorders>
          </w:tcPr>
          <w:p w:rsidR="00FE08BD" w:rsidRDefault="00FE08BD">
            <w:pPr>
              <w:pStyle w:val="ConsPlusNormal"/>
              <w:jc w:val="both"/>
            </w:pPr>
            <w:r>
              <w:lastRenderedPageBreak/>
              <w:t>Дата утверждения государственной программы (наименование и номер соответствующего нормативного правового акта)</w:t>
            </w:r>
          </w:p>
        </w:tc>
        <w:tc>
          <w:tcPr>
            <w:tcW w:w="6917" w:type="dxa"/>
            <w:tcBorders>
              <w:bottom w:val="nil"/>
            </w:tcBorders>
          </w:tcPr>
          <w:p w:rsidR="00FE08BD" w:rsidRDefault="00A077C0">
            <w:pPr>
              <w:pStyle w:val="ConsPlusNormal"/>
              <w:jc w:val="both"/>
            </w:pPr>
            <w:hyperlink r:id="rId97" w:history="1">
              <w:r w:rsidR="00FE08BD">
                <w:rPr>
                  <w:color w:val="0000FF"/>
                </w:rPr>
                <w:t>постановление</w:t>
              </w:r>
            </w:hyperlink>
            <w:r w:rsidR="00FE08BD">
              <w:t xml:space="preserve"> Правительства Ханты-Мансийского автономного округа - Югры от 13 октября 2017 года N 394-п "О внесении изменений в постановление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tc>
      </w:tr>
      <w:tr w:rsidR="00FE08BD">
        <w:tblPrEx>
          <w:tblBorders>
            <w:insideH w:val="nil"/>
          </w:tblBorders>
        </w:tblPrEx>
        <w:tc>
          <w:tcPr>
            <w:tcW w:w="9071" w:type="dxa"/>
            <w:gridSpan w:val="2"/>
            <w:tcBorders>
              <w:top w:val="nil"/>
            </w:tcBorders>
          </w:tcPr>
          <w:p w:rsidR="00FE08BD" w:rsidRDefault="00FE08BD">
            <w:pPr>
              <w:pStyle w:val="ConsPlusNormal"/>
              <w:jc w:val="both"/>
            </w:pPr>
            <w:r>
              <w:t xml:space="preserve">(в ред. </w:t>
            </w:r>
            <w:hyperlink r:id="rId98" w:history="1">
              <w:r>
                <w:rPr>
                  <w:color w:val="0000FF"/>
                </w:rPr>
                <w:t>постановления</w:t>
              </w:r>
            </w:hyperlink>
            <w:r>
              <w:t xml:space="preserve"> Правительства ХМАО - Югры от 16.02.2018 N 39-п)</w:t>
            </w:r>
          </w:p>
        </w:tc>
      </w:tr>
      <w:tr w:rsidR="00FE08BD">
        <w:tc>
          <w:tcPr>
            <w:tcW w:w="2154" w:type="dxa"/>
          </w:tcPr>
          <w:p w:rsidR="00FE08BD" w:rsidRDefault="00FE08BD">
            <w:pPr>
              <w:pStyle w:val="ConsPlusNormal"/>
              <w:jc w:val="both"/>
            </w:pPr>
            <w:r>
              <w:t>Ответственный исполнитель государственной программы</w:t>
            </w:r>
          </w:p>
        </w:tc>
        <w:tc>
          <w:tcPr>
            <w:tcW w:w="6917" w:type="dxa"/>
          </w:tcPr>
          <w:p w:rsidR="00FE08BD" w:rsidRDefault="00FE08BD">
            <w:pPr>
              <w:pStyle w:val="ConsPlusNormal"/>
              <w:jc w:val="both"/>
            </w:pPr>
            <w:r>
              <w:t>Департамент экономического развития Ханты-Мансийского автономного округа - Югры (далее также - Депэкономики Югры)</w:t>
            </w:r>
          </w:p>
        </w:tc>
      </w:tr>
      <w:tr w:rsidR="00FE08BD">
        <w:tc>
          <w:tcPr>
            <w:tcW w:w="2154" w:type="dxa"/>
          </w:tcPr>
          <w:p w:rsidR="00FE08BD" w:rsidRDefault="00FE08BD">
            <w:pPr>
              <w:pStyle w:val="ConsPlusNormal"/>
              <w:jc w:val="both"/>
            </w:pPr>
            <w:r>
              <w:t>Соисполнители государственной программы</w:t>
            </w:r>
          </w:p>
        </w:tc>
        <w:tc>
          <w:tcPr>
            <w:tcW w:w="6917" w:type="dxa"/>
          </w:tcPr>
          <w:p w:rsidR="00FE08BD" w:rsidRDefault="00FE08BD">
            <w:pPr>
              <w:pStyle w:val="ConsPlusNormal"/>
              <w:jc w:val="both"/>
            </w:pPr>
            <w:r>
              <w:t>Департамент по управлению государственным имуществом Ханты-Мансийского автономного округа - Югры (далее - Депимущества Югры);</w:t>
            </w:r>
          </w:p>
          <w:p w:rsidR="00FE08BD" w:rsidRDefault="00FE08BD">
            <w:pPr>
              <w:pStyle w:val="ConsPlusNormal"/>
              <w:jc w:val="both"/>
            </w:pPr>
            <w:r>
              <w:t>Региональная служба по тарифам Ханты-Мансийского автономного округа - Югры (далее - РСТ Югры);</w:t>
            </w:r>
          </w:p>
          <w:p w:rsidR="00FE08BD" w:rsidRDefault="00FE08BD">
            <w:pPr>
              <w:pStyle w:val="ConsPlusNormal"/>
              <w:jc w:val="both"/>
            </w:pPr>
            <w:r>
              <w:t>Департамент здравоохранения Ханты-Мансийского автономного округа - Югры (далее - Депздрав Югры);</w:t>
            </w:r>
          </w:p>
          <w:p w:rsidR="00FE08BD" w:rsidRDefault="00FE08BD">
            <w:pPr>
              <w:pStyle w:val="ConsPlusNormal"/>
              <w:jc w:val="both"/>
            </w:pPr>
            <w:r>
              <w:t>Департамент недропользования и природных ресурсов Ханты-Мансийского автономного округа - Югры (далее - Депнедра и природных ресурсов Югры);</w:t>
            </w:r>
          </w:p>
          <w:p w:rsidR="00FE08BD" w:rsidRDefault="00FE08BD">
            <w:pPr>
              <w:pStyle w:val="ConsPlusNormal"/>
              <w:jc w:val="both"/>
            </w:pPr>
            <w:r>
              <w:t>Департамент образования и молодежной политики Ханты-Мансийского автономного округа - Югры (далее - Депобразования и молодежи Югры);</w:t>
            </w:r>
          </w:p>
          <w:p w:rsidR="00FE08BD" w:rsidRDefault="00FE08BD">
            <w:pPr>
              <w:pStyle w:val="ConsPlusNormal"/>
              <w:jc w:val="both"/>
            </w:pPr>
            <w:r>
              <w:t>Департамент строительства Ханты-Мансийского автономного округа - Югры (далее - Депстрой Югры);</w:t>
            </w:r>
          </w:p>
          <w:p w:rsidR="00FE08BD" w:rsidRDefault="00FE08BD">
            <w:pPr>
              <w:pStyle w:val="ConsPlusNormal"/>
              <w:jc w:val="both"/>
            </w:pPr>
            <w:r>
              <w:t>Департамент жилищно-коммунального комплекса и энергетики Ханты-Мансийского автономного округа - Югры (далее - Депжкк и энергетики Югры);</w:t>
            </w:r>
          </w:p>
          <w:p w:rsidR="00FE08BD" w:rsidRDefault="00FE08BD">
            <w:pPr>
              <w:pStyle w:val="ConsPlusNormal"/>
              <w:jc w:val="both"/>
            </w:pPr>
            <w:r>
              <w:t>Департамент дорожного хозяйства и транспорта Ханты-Мансийского автономного округа - Югры (далее - Депдорхоз и транспорта Югры);</w:t>
            </w:r>
          </w:p>
          <w:p w:rsidR="00FE08BD" w:rsidRDefault="00FE08BD">
            <w:pPr>
              <w:pStyle w:val="ConsPlusNormal"/>
              <w:jc w:val="both"/>
            </w:pPr>
            <w:r>
              <w:t>Департамент информационных технологий Ханты-Мансийского автономного округа - Югры (далее - Депинформтехнологий Югры);</w:t>
            </w:r>
          </w:p>
          <w:p w:rsidR="00FE08BD" w:rsidRDefault="00FE08BD">
            <w:pPr>
              <w:pStyle w:val="ConsPlusNormal"/>
              <w:jc w:val="both"/>
            </w:pPr>
            <w:r>
              <w:t>Департамент промышленности Ханты-Мансийского автономного округа - Югры (далее - Деппромышленности Югры);</w:t>
            </w:r>
          </w:p>
          <w:p w:rsidR="00FE08BD" w:rsidRDefault="00FE08BD">
            <w:pPr>
              <w:pStyle w:val="ConsPlusNormal"/>
              <w:jc w:val="both"/>
            </w:pPr>
            <w:r>
              <w:t>Департамент общественных и внешних связей Ханты-Мансийского автономного округа - Югры (далее - Департамент общественных и внешних связей Югры);</w:t>
            </w:r>
          </w:p>
          <w:p w:rsidR="00FE08BD" w:rsidRDefault="00FE08BD">
            <w:pPr>
              <w:pStyle w:val="ConsPlusNormal"/>
              <w:jc w:val="both"/>
            </w:pPr>
            <w:r>
              <w:t>Служба по контролю и надзору в сфере охраны окружающей среды, объектов животного мира и лесных отношений Ханты-Мансийского автономного округа - Югры (далее - Природнадзор Югры);</w:t>
            </w:r>
          </w:p>
          <w:p w:rsidR="00FE08BD" w:rsidRDefault="00FE08BD">
            <w:pPr>
              <w:pStyle w:val="ConsPlusNormal"/>
              <w:jc w:val="both"/>
            </w:pPr>
            <w:r>
              <w:t>исполнительные органы государственной власти Ханты-Мансийского автономного округа - Югры, уполномоченные на осуществление регионального государственного контроля (надзора)</w:t>
            </w:r>
          </w:p>
        </w:tc>
      </w:tr>
      <w:tr w:rsidR="00FE08BD">
        <w:tc>
          <w:tcPr>
            <w:tcW w:w="2154" w:type="dxa"/>
          </w:tcPr>
          <w:p w:rsidR="00FE08BD" w:rsidRDefault="00FE08BD">
            <w:pPr>
              <w:pStyle w:val="ConsPlusNormal"/>
              <w:jc w:val="both"/>
            </w:pPr>
            <w:r>
              <w:t xml:space="preserve">Цели государственной </w:t>
            </w:r>
            <w:r>
              <w:lastRenderedPageBreak/>
              <w:t>программы</w:t>
            </w:r>
          </w:p>
        </w:tc>
        <w:tc>
          <w:tcPr>
            <w:tcW w:w="6917" w:type="dxa"/>
          </w:tcPr>
          <w:p w:rsidR="00FE08BD" w:rsidRDefault="00FE08BD">
            <w:pPr>
              <w:pStyle w:val="ConsPlusNormal"/>
              <w:jc w:val="both"/>
            </w:pPr>
            <w:r>
              <w:lastRenderedPageBreak/>
              <w:t xml:space="preserve">1. Развитие конкуренции, повышение качества государственного стратегического планирования и управления, обеспечение </w:t>
            </w:r>
            <w:r>
              <w:lastRenderedPageBreak/>
              <w:t>сбалансированности регулируемых рынков товаров и услуг в сфере государственного ценового регулирования и государственного контроля в области регулирования тарифов.</w:t>
            </w:r>
          </w:p>
          <w:p w:rsidR="00FE08BD" w:rsidRDefault="00FE08BD">
            <w:pPr>
              <w:pStyle w:val="ConsPlusNormal"/>
              <w:jc w:val="both"/>
            </w:pPr>
            <w:r>
              <w:t>2. Обеспечение благоприятного инвестиционного климата.</w:t>
            </w:r>
          </w:p>
          <w:p w:rsidR="00FE08BD" w:rsidRDefault="00FE08BD">
            <w:pPr>
              <w:pStyle w:val="ConsPlusNormal"/>
              <w:jc w:val="both"/>
            </w:pPr>
            <w:r>
              <w:t>3. Создание благоприятного предпринимательского климата и условий для ведения бизнеса</w:t>
            </w:r>
          </w:p>
        </w:tc>
      </w:tr>
      <w:tr w:rsidR="00FE08BD">
        <w:tc>
          <w:tcPr>
            <w:tcW w:w="2154" w:type="dxa"/>
          </w:tcPr>
          <w:p w:rsidR="00FE08BD" w:rsidRDefault="00FE08BD">
            <w:pPr>
              <w:pStyle w:val="ConsPlusNormal"/>
              <w:jc w:val="both"/>
            </w:pPr>
            <w:r>
              <w:lastRenderedPageBreak/>
              <w:t>Задачи государственной программы</w:t>
            </w:r>
          </w:p>
        </w:tc>
        <w:tc>
          <w:tcPr>
            <w:tcW w:w="6917" w:type="dxa"/>
          </w:tcPr>
          <w:p w:rsidR="00FE08BD" w:rsidRDefault="00FE08BD">
            <w:pPr>
              <w:pStyle w:val="ConsPlusNormal"/>
              <w:jc w:val="both"/>
            </w:pPr>
            <w:r>
              <w:t>1. Совершенствование системы стратегического управления социально-экономическим развитием и повышение инвестиционной привлекательности автономного округа.</w:t>
            </w:r>
          </w:p>
          <w:p w:rsidR="00FE08BD" w:rsidRDefault="00FE08BD">
            <w:pPr>
              <w:pStyle w:val="ConsPlusNormal"/>
              <w:jc w:val="both"/>
            </w:pPr>
            <w:r>
              <w:t>2. Повышение эффективности деятельности органов государственной власти и органов муниципальной власти, а также качества предоставления государственных и муниципальных услуг.</w:t>
            </w:r>
          </w:p>
          <w:p w:rsidR="00FE08BD" w:rsidRDefault="00FE08BD">
            <w:pPr>
              <w:pStyle w:val="ConsPlusNormal"/>
              <w:jc w:val="both"/>
            </w:pPr>
            <w:r>
              <w:t>3. Повышение среднего дохода пенсионера в результате внедрения дополнительных механизмов пенсионного обеспечения.</w:t>
            </w:r>
          </w:p>
          <w:p w:rsidR="00FE08BD" w:rsidRDefault="00FE08BD">
            <w:pPr>
              <w:pStyle w:val="ConsPlusNormal"/>
              <w:jc w:val="both"/>
            </w:pPr>
            <w:r>
              <w:t>4.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FE08BD">
        <w:tc>
          <w:tcPr>
            <w:tcW w:w="2154" w:type="dxa"/>
          </w:tcPr>
          <w:p w:rsidR="00FE08BD" w:rsidRDefault="00FE08BD">
            <w:pPr>
              <w:pStyle w:val="ConsPlusNormal"/>
              <w:jc w:val="both"/>
            </w:pPr>
            <w:r>
              <w:t>Подпрограммы или основные мероприятия</w:t>
            </w:r>
          </w:p>
        </w:tc>
        <w:tc>
          <w:tcPr>
            <w:tcW w:w="6917" w:type="dxa"/>
          </w:tcPr>
          <w:p w:rsidR="00FE08BD" w:rsidRDefault="00A077C0">
            <w:pPr>
              <w:pStyle w:val="ConsPlusNormal"/>
              <w:jc w:val="both"/>
            </w:pPr>
            <w:hyperlink w:anchor="P1005" w:history="1">
              <w:r w:rsidR="00FE08BD">
                <w:rPr>
                  <w:color w:val="0000FF"/>
                </w:rPr>
                <w:t>Подпрограмма I</w:t>
              </w:r>
            </w:hyperlink>
            <w:r w:rsidR="00FE08BD">
              <w:t xml:space="preserve"> "Совершенствование системы государственного стратегического управления и повышение инвестиционной привлекательности".</w:t>
            </w:r>
          </w:p>
          <w:p w:rsidR="00FE08BD" w:rsidRDefault="00A077C0">
            <w:pPr>
              <w:pStyle w:val="ConsPlusNormal"/>
              <w:jc w:val="both"/>
            </w:pPr>
            <w:hyperlink w:anchor="P1135" w:history="1">
              <w:r w:rsidR="00FE08BD">
                <w:rPr>
                  <w:color w:val="0000FF"/>
                </w:rPr>
                <w:t>Подпрограмма II</w:t>
              </w:r>
            </w:hyperlink>
            <w:r w:rsidR="00FE08BD">
              <w:t xml:space="preserve"> "Совершенствование государственного и муниципального управления".</w:t>
            </w:r>
          </w:p>
          <w:p w:rsidR="00FE08BD" w:rsidRDefault="00A077C0">
            <w:pPr>
              <w:pStyle w:val="ConsPlusNormal"/>
              <w:jc w:val="both"/>
            </w:pPr>
            <w:hyperlink w:anchor="P1261" w:history="1">
              <w:r w:rsidR="00FE08BD">
                <w:rPr>
                  <w:color w:val="0000FF"/>
                </w:rPr>
                <w:t>Подпрограмма III</w:t>
              </w:r>
            </w:hyperlink>
            <w:r w:rsidR="00FE08BD">
              <w:t xml:space="preserve"> "Дополнительное пенсионное обеспечение отдельных категорий граждан".</w:t>
            </w:r>
          </w:p>
          <w:p w:rsidR="00FE08BD" w:rsidRDefault="00A077C0">
            <w:pPr>
              <w:pStyle w:val="ConsPlusNormal"/>
              <w:jc w:val="both"/>
            </w:pPr>
            <w:hyperlink w:anchor="P1337" w:history="1">
              <w:r w:rsidR="00FE08BD">
                <w:rPr>
                  <w:color w:val="0000FF"/>
                </w:rPr>
                <w:t>Подпрограмма IV</w:t>
              </w:r>
            </w:hyperlink>
            <w:r w:rsidR="00FE08BD">
              <w:t xml:space="preserve"> "Развитие малого и среднего предпринимательства"</w:t>
            </w:r>
          </w:p>
        </w:tc>
      </w:tr>
      <w:tr w:rsidR="00FE08BD">
        <w:tblPrEx>
          <w:tblBorders>
            <w:insideH w:val="nil"/>
          </w:tblBorders>
        </w:tblPrEx>
        <w:tc>
          <w:tcPr>
            <w:tcW w:w="2154" w:type="dxa"/>
            <w:tcBorders>
              <w:bottom w:val="nil"/>
            </w:tcBorders>
          </w:tcPr>
          <w:p w:rsidR="00FE08BD" w:rsidRDefault="00FE08BD">
            <w:pPr>
              <w:pStyle w:val="ConsPlusNormal"/>
              <w:jc w:val="both"/>
            </w:pPr>
            <w:r>
              <w:t>Целевые показатели государственной программы</w:t>
            </w:r>
          </w:p>
        </w:tc>
        <w:tc>
          <w:tcPr>
            <w:tcW w:w="6917" w:type="dxa"/>
            <w:tcBorders>
              <w:bottom w:val="nil"/>
            </w:tcBorders>
          </w:tcPr>
          <w:p w:rsidR="00FE08BD" w:rsidRDefault="00FE08BD">
            <w:pPr>
              <w:pStyle w:val="ConsPlusNormal"/>
              <w:ind w:firstLine="283"/>
              <w:jc w:val="both"/>
            </w:pPr>
            <w:r>
              <w:t>1. Количество реализованных основных положений Стандарта деятельности исполнительных органов государственной власти Ханты-Мансийского автономного округа - Югры по обеспечению благоприятного инвестиционного климата - 15 единиц.</w:t>
            </w:r>
          </w:p>
          <w:p w:rsidR="00FE08BD" w:rsidRDefault="00FE08BD">
            <w:pPr>
              <w:pStyle w:val="ConsPlusNormal"/>
              <w:ind w:firstLine="283"/>
              <w:jc w:val="both"/>
            </w:pPr>
            <w:r>
              <w:t>2. Среднее время ожидания в очереди при обращении заявителя в орган государственной власти Ханты-Мансийского автономного округа - Югры (орган местного самоуправления) для получения государственных (муниципальных) услуг - 15 минут.</w:t>
            </w:r>
          </w:p>
          <w:p w:rsidR="00FE08BD" w:rsidRDefault="00FE08BD">
            <w:pPr>
              <w:pStyle w:val="ConsPlusNormal"/>
              <w:ind w:firstLine="283"/>
              <w:jc w:val="both"/>
            </w:pPr>
            <w:r>
              <w:t>3. Охват пенсионеров дополнительным пенсионным обеспечением не менее 29,3% от всей численности пенсионеров Ханты-Мансийского автономного округа - Югры.</w:t>
            </w:r>
          </w:p>
          <w:p w:rsidR="00FE08BD" w:rsidRDefault="00FE08BD">
            <w:pPr>
              <w:pStyle w:val="ConsPlusNormal"/>
              <w:ind w:firstLine="283"/>
              <w:jc w:val="both"/>
            </w:pPr>
            <w:r>
              <w:t>4. Среднее число обращений представителей бизнес-сообществ в исполнительный орган государственной власти Ханты-Мансийского автономного округа - Югры (орган местного самоуправления) для получения одной государственной (муниципальной) услуги, связанной со сферой предпринимательской деятельности, - 2 обращения.</w:t>
            </w:r>
          </w:p>
          <w:p w:rsidR="00FE08BD" w:rsidRDefault="00FE08BD">
            <w:pPr>
              <w:pStyle w:val="ConsPlusNormal"/>
              <w:ind w:firstLine="283"/>
              <w:jc w:val="both"/>
            </w:pPr>
            <w:r>
              <w:t>5. Прирост индекса производительности труда до 30% относительно уровня 2016 года.</w:t>
            </w:r>
          </w:p>
          <w:p w:rsidR="00FE08BD" w:rsidRDefault="00FE08BD">
            <w:pPr>
              <w:pStyle w:val="ConsPlusNormal"/>
              <w:ind w:firstLine="283"/>
              <w:jc w:val="both"/>
            </w:pPr>
            <w:r>
              <w:t>6. Прирост высокопроизводительных рабочих мест к предыдущему году - 0,7%.</w:t>
            </w:r>
          </w:p>
          <w:p w:rsidR="00FE08BD" w:rsidRDefault="00FE08BD">
            <w:pPr>
              <w:pStyle w:val="ConsPlusNormal"/>
              <w:ind w:firstLine="283"/>
              <w:jc w:val="both"/>
            </w:pPr>
            <w:r>
              <w:t>7. Сохранение объема инвестиций в основной капитал в общем объеме валового регионального продукта (далее также - ВРП) не менее 28,0%.</w:t>
            </w:r>
          </w:p>
          <w:p w:rsidR="00FE08BD" w:rsidRDefault="00FE08BD">
            <w:pPr>
              <w:pStyle w:val="ConsPlusNormal"/>
              <w:ind w:firstLine="283"/>
              <w:jc w:val="both"/>
            </w:pPr>
            <w:r>
              <w:t>8. Прирост инвестиций в основной капитал (без учета бюджетных средств) к предыдущему году - 1,3%.</w:t>
            </w:r>
          </w:p>
          <w:p w:rsidR="00FE08BD" w:rsidRDefault="00FE08BD">
            <w:pPr>
              <w:pStyle w:val="ConsPlusNormal"/>
              <w:ind w:firstLine="283"/>
              <w:jc w:val="both"/>
            </w:pPr>
            <w:r>
              <w:t xml:space="preserve">9. Уровень удовлетворенности населения Ханты-Мансийского </w:t>
            </w:r>
            <w:r>
              <w:lastRenderedPageBreak/>
              <w:t>автономного округа - Югры качеством предоставления государственных и муниципальных услуг - не менее 90%.</w:t>
            </w:r>
          </w:p>
          <w:p w:rsidR="00FE08BD" w:rsidRDefault="00FE08BD">
            <w:pPr>
              <w:pStyle w:val="ConsPlusNormal"/>
              <w:ind w:firstLine="283"/>
              <w:jc w:val="both"/>
            </w:pPr>
            <w:r>
              <w:t>10. Доля жителей Ханты-Мансийского автономного округа - Югры,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 не менее 99,2%.</w:t>
            </w:r>
          </w:p>
          <w:p w:rsidR="00FE08BD" w:rsidRDefault="00FE08BD">
            <w:pPr>
              <w:pStyle w:val="ConsPlusNormal"/>
              <w:ind w:firstLine="283"/>
              <w:jc w:val="both"/>
            </w:pPr>
            <w:r>
              <w:t>11. Увеличение уровня развития государственно-частного партнерства с 46,2% до 100%.</w:t>
            </w:r>
          </w:p>
          <w:p w:rsidR="00FE08BD" w:rsidRDefault="00FE08BD">
            <w:pPr>
              <w:pStyle w:val="ConsPlusNormal"/>
              <w:ind w:firstLine="283"/>
              <w:jc w:val="both"/>
            </w:pPr>
            <w:r>
              <w:t>12. Повышение оценки предпринимательским сообществом эффективности реализации программ поддержки малого и среднего предпринимательства в Ханты-Мансийском автономном округе - Югре с 7,0 до 8,0 баллов.</w:t>
            </w:r>
          </w:p>
          <w:p w:rsidR="00FE08BD" w:rsidRDefault="00FE08BD">
            <w:pPr>
              <w:pStyle w:val="ConsPlusNormal"/>
              <w:ind w:firstLine="283"/>
              <w:jc w:val="both"/>
            </w:pPr>
            <w:r>
              <w:t>13. Отношение фактического изменения (прироста) размера платы граждан за коммунальные услуги в среднем по всем муниципальным образованиям к установленному индексу изменения размера вносимой гражданами платы за коммунальные услуги в среднем по Ханты-Мансийскому автономному округу - Югре - не более 100%</w:t>
            </w:r>
          </w:p>
        </w:tc>
      </w:tr>
      <w:tr w:rsidR="00FE08BD">
        <w:tblPrEx>
          <w:tblBorders>
            <w:insideH w:val="nil"/>
          </w:tblBorders>
        </w:tblPrEx>
        <w:tc>
          <w:tcPr>
            <w:tcW w:w="9071" w:type="dxa"/>
            <w:gridSpan w:val="2"/>
            <w:tcBorders>
              <w:top w:val="nil"/>
            </w:tcBorders>
          </w:tcPr>
          <w:p w:rsidR="00FE08BD" w:rsidRDefault="00FE08BD">
            <w:pPr>
              <w:pStyle w:val="ConsPlusNormal"/>
              <w:jc w:val="both"/>
            </w:pPr>
            <w:r>
              <w:lastRenderedPageBreak/>
              <w:t xml:space="preserve">(в ред. </w:t>
            </w:r>
            <w:hyperlink r:id="rId99" w:history="1">
              <w:r>
                <w:rPr>
                  <w:color w:val="0000FF"/>
                </w:rPr>
                <w:t>постановления</w:t>
              </w:r>
            </w:hyperlink>
            <w:r>
              <w:t xml:space="preserve"> Правительства ХМАО - Югры от 16.02.2018 N 39-п)</w:t>
            </w:r>
          </w:p>
        </w:tc>
      </w:tr>
      <w:tr w:rsidR="00FE08BD">
        <w:tc>
          <w:tcPr>
            <w:tcW w:w="2154" w:type="dxa"/>
          </w:tcPr>
          <w:p w:rsidR="00FE08BD" w:rsidRDefault="00FE08BD">
            <w:pPr>
              <w:pStyle w:val="ConsPlusNormal"/>
              <w:jc w:val="both"/>
            </w:pPr>
            <w:r>
              <w:t>Сроки реализации государственной программы</w:t>
            </w:r>
          </w:p>
        </w:tc>
        <w:tc>
          <w:tcPr>
            <w:tcW w:w="6917" w:type="dxa"/>
          </w:tcPr>
          <w:p w:rsidR="00FE08BD" w:rsidRDefault="00FE08BD">
            <w:pPr>
              <w:pStyle w:val="ConsPlusNormal"/>
              <w:jc w:val="both"/>
            </w:pPr>
            <w:r>
              <w:t>2018 - 2025 годы и на период до 2030 года</w:t>
            </w:r>
          </w:p>
        </w:tc>
      </w:tr>
      <w:tr w:rsidR="00FE08BD">
        <w:tc>
          <w:tcPr>
            <w:tcW w:w="2154" w:type="dxa"/>
          </w:tcPr>
          <w:p w:rsidR="00FE08BD" w:rsidRDefault="00FE08BD">
            <w:pPr>
              <w:pStyle w:val="ConsPlusNormal"/>
              <w:jc w:val="both"/>
            </w:pPr>
            <w:r>
              <w:t>Финансовое обеспечение государственной программы</w:t>
            </w:r>
          </w:p>
        </w:tc>
        <w:tc>
          <w:tcPr>
            <w:tcW w:w="6917" w:type="dxa"/>
          </w:tcPr>
          <w:p w:rsidR="00FE08BD" w:rsidRDefault="00FE08BD">
            <w:pPr>
              <w:pStyle w:val="ConsPlusNormal"/>
              <w:jc w:val="both"/>
            </w:pPr>
            <w:r>
              <w:t>общий объем финансирования государственной программы в 2018 - 2030 годах составит 37325980,8 тыс. рублей, в том числе:</w:t>
            </w:r>
          </w:p>
          <w:p w:rsidR="00FE08BD" w:rsidRDefault="00FE08BD">
            <w:pPr>
              <w:pStyle w:val="ConsPlusNormal"/>
              <w:jc w:val="both"/>
            </w:pPr>
            <w:r>
              <w:t>2018 году - 3727158,5 тыс. рублей;</w:t>
            </w:r>
          </w:p>
          <w:p w:rsidR="00FE08BD" w:rsidRDefault="00FE08BD">
            <w:pPr>
              <w:pStyle w:val="ConsPlusNormal"/>
              <w:jc w:val="both"/>
            </w:pPr>
            <w:r>
              <w:t>2019 году - 3908178,3 тыс. рублей;</w:t>
            </w:r>
          </w:p>
          <w:p w:rsidR="00FE08BD" w:rsidRDefault="00FE08BD">
            <w:pPr>
              <w:pStyle w:val="ConsPlusNormal"/>
              <w:jc w:val="both"/>
            </w:pPr>
            <w:r>
              <w:t>2020 году - 4153765,3 тыс. рублей;</w:t>
            </w:r>
          </w:p>
          <w:p w:rsidR="00FE08BD" w:rsidRDefault="00FE08BD">
            <w:pPr>
              <w:pStyle w:val="ConsPlusNormal"/>
              <w:jc w:val="both"/>
            </w:pPr>
            <w:r>
              <w:t>2021 году - 2829439,6 тыс. рублей;</w:t>
            </w:r>
          </w:p>
          <w:p w:rsidR="00FE08BD" w:rsidRDefault="00FE08BD">
            <w:pPr>
              <w:pStyle w:val="ConsPlusNormal"/>
              <w:jc w:val="both"/>
            </w:pPr>
            <w:r>
              <w:t>2022 году - 2816306,2 тыс. рублей;</w:t>
            </w:r>
          </w:p>
          <w:p w:rsidR="00FE08BD" w:rsidRDefault="00FE08BD">
            <w:pPr>
              <w:pStyle w:val="ConsPlusNormal"/>
              <w:jc w:val="both"/>
            </w:pPr>
            <w:r>
              <w:t>2023 году - 2803501,1 тыс. рублей;</w:t>
            </w:r>
          </w:p>
          <w:p w:rsidR="00FE08BD" w:rsidRDefault="00FE08BD">
            <w:pPr>
              <w:pStyle w:val="ConsPlusNormal"/>
              <w:jc w:val="both"/>
            </w:pPr>
            <w:r>
              <w:t>2024 году - 2791016,2 тыс. рублей;</w:t>
            </w:r>
          </w:p>
          <w:p w:rsidR="00FE08BD" w:rsidRDefault="00FE08BD">
            <w:pPr>
              <w:pStyle w:val="ConsPlusNormal"/>
              <w:jc w:val="both"/>
            </w:pPr>
            <w:r>
              <w:t>2025 году - 2776097,0 тыс. рублей;</w:t>
            </w:r>
          </w:p>
          <w:p w:rsidR="00FE08BD" w:rsidRDefault="00FE08BD">
            <w:pPr>
              <w:pStyle w:val="ConsPlusNormal"/>
              <w:jc w:val="both"/>
            </w:pPr>
            <w:r>
              <w:t>2026 - 2030 годах - 11520518,4 тыс. рублей.</w:t>
            </w:r>
          </w:p>
        </w:tc>
      </w:tr>
    </w:tbl>
    <w:p w:rsidR="00FE08BD" w:rsidRDefault="00FE08BD">
      <w:pPr>
        <w:pStyle w:val="ConsPlusNormal"/>
        <w:jc w:val="both"/>
      </w:pPr>
    </w:p>
    <w:p w:rsidR="00FE08BD" w:rsidRDefault="00FE08BD">
      <w:pPr>
        <w:pStyle w:val="ConsPlusNormal"/>
        <w:jc w:val="center"/>
        <w:outlineLvl w:val="1"/>
      </w:pPr>
      <w:r>
        <w:t>Раздел 1. КРАТКАЯ ХАРАКТЕРИСТИКА ТЕКУЩЕГО СОСТОЯНИЯ</w:t>
      </w:r>
    </w:p>
    <w:p w:rsidR="00FE08BD" w:rsidRDefault="00FE08BD">
      <w:pPr>
        <w:pStyle w:val="ConsPlusNormal"/>
        <w:jc w:val="center"/>
      </w:pPr>
      <w:r>
        <w:t>СОЦИАЛЬНО-ЭКОНОМИЧЕСКОГО РАЗВИТИЯ ХАНТЫ-МАНСИЙСКОГО</w:t>
      </w:r>
    </w:p>
    <w:p w:rsidR="00FE08BD" w:rsidRDefault="00FE08BD">
      <w:pPr>
        <w:pStyle w:val="ConsPlusNormal"/>
        <w:jc w:val="center"/>
      </w:pPr>
      <w:r>
        <w:t>АВТОНОМНОГО ОКРУГА - ЮГРЫ</w:t>
      </w:r>
    </w:p>
    <w:p w:rsidR="00FE08BD" w:rsidRDefault="00FE08BD">
      <w:pPr>
        <w:pStyle w:val="ConsPlusNormal"/>
        <w:jc w:val="center"/>
      </w:pPr>
      <w:r>
        <w:t xml:space="preserve">(в ред. </w:t>
      </w:r>
      <w:hyperlink r:id="rId100" w:history="1">
        <w:r>
          <w:rPr>
            <w:color w:val="0000FF"/>
          </w:rPr>
          <w:t>постановления</w:t>
        </w:r>
      </w:hyperlink>
      <w:r>
        <w:t xml:space="preserve"> Правительства ХМАО - Югры</w:t>
      </w:r>
    </w:p>
    <w:p w:rsidR="00FE08BD" w:rsidRDefault="00FE08BD">
      <w:pPr>
        <w:pStyle w:val="ConsPlusNormal"/>
        <w:jc w:val="center"/>
      </w:pPr>
      <w:r>
        <w:t>от 13.10.2017 N 394-п)</w:t>
      </w:r>
    </w:p>
    <w:p w:rsidR="00FE08BD" w:rsidRDefault="00FE08BD">
      <w:pPr>
        <w:pStyle w:val="ConsPlusNormal"/>
        <w:jc w:val="center"/>
      </w:pPr>
    </w:p>
    <w:p w:rsidR="00FE08BD" w:rsidRDefault="00FE08BD">
      <w:pPr>
        <w:pStyle w:val="ConsPlusNormal"/>
        <w:ind w:firstLine="540"/>
        <w:jc w:val="both"/>
      </w:pPr>
      <w:r>
        <w:t>Важным фактором устойчивого социально-экономического развития Ханты-Мансийского автономного округа - Югры (далее также - автономный округ, Югра), повышения конкурентоспособности и инвестиционной привлекательности экономики является наличие эффективно функционирующей системы государственного стратегического управления.</w:t>
      </w:r>
    </w:p>
    <w:p w:rsidR="00FE08BD" w:rsidRDefault="00FE08BD">
      <w:pPr>
        <w:pStyle w:val="ConsPlusNormal"/>
        <w:spacing w:before="220"/>
        <w:ind w:firstLine="540"/>
        <w:jc w:val="both"/>
      </w:pPr>
      <w:r>
        <w:t>Стратегический подход к управлению социально-экономическим развитием автономного округа в целом, а также в отдельных секторах экономики повышает значимость разработки долгосрочного прогноза социально-экономического развития, являющегося основой для планирования деятельности исполнительных органов государственной власти автономного округа и определения основных параметров долгосрочных бюджетных проектировок с учетом демографических и социально-экономических тенденций развития.</w:t>
      </w:r>
    </w:p>
    <w:p w:rsidR="00FE08BD" w:rsidRDefault="00FE08BD">
      <w:pPr>
        <w:pStyle w:val="ConsPlusNormal"/>
        <w:spacing w:before="220"/>
        <w:ind w:firstLine="540"/>
        <w:jc w:val="both"/>
      </w:pPr>
      <w:r>
        <w:lastRenderedPageBreak/>
        <w:t>Впервые за последние 5 лет, несмотря на негативную конъюнктуру мирового энергетического рынка и снижение добычи нефти, индекс промышленного производства в автономном округе превысил 100,0% (100,5%).</w:t>
      </w:r>
    </w:p>
    <w:p w:rsidR="00FE08BD" w:rsidRDefault="00FE08BD">
      <w:pPr>
        <w:pStyle w:val="ConsPlusNormal"/>
        <w:spacing w:before="220"/>
        <w:ind w:firstLine="540"/>
        <w:jc w:val="both"/>
      </w:pPr>
      <w:r>
        <w:t>Увеличилось производство тепловой энергии на 1,4%, электроэнергии на 1,6%, добыча газа на 1,8%.</w:t>
      </w:r>
    </w:p>
    <w:p w:rsidR="00FE08BD" w:rsidRDefault="00FE08BD">
      <w:pPr>
        <w:pStyle w:val="ConsPlusNormal"/>
        <w:spacing w:before="220"/>
        <w:ind w:firstLine="540"/>
        <w:jc w:val="both"/>
      </w:pPr>
      <w:r>
        <w:t>Повышается роль в экономике автономного округа малого предпринимательства. За 2016 год создано 575 новых малых предприятий, из них 55,8% - молодыми людьми, при этом организовано 3,2 тыс. новых рабочих мест.</w:t>
      </w:r>
    </w:p>
    <w:p w:rsidR="00FE08BD" w:rsidRDefault="00FE08BD">
      <w:pPr>
        <w:pStyle w:val="ConsPlusNormal"/>
        <w:spacing w:before="220"/>
        <w:ind w:firstLine="540"/>
        <w:jc w:val="both"/>
      </w:pPr>
      <w:r>
        <w:t>По итогам 2016 года Югра входит в число субъектов Российской Федерации, имеющих наименьший уровень зарегистрированной безработицы, - 0,57% от экономически активного населения, занимая 4 место.</w:t>
      </w:r>
    </w:p>
    <w:p w:rsidR="00FE08BD" w:rsidRDefault="00FE08BD">
      <w:pPr>
        <w:pStyle w:val="ConsPlusNormal"/>
        <w:spacing w:before="220"/>
        <w:ind w:firstLine="540"/>
        <w:jc w:val="both"/>
      </w:pPr>
      <w:r>
        <w:t>По состоянию на 1 января 2017 года дополнительная пенсия из бюджета автономного округа назначена 212,5 тыс. человек. Охват пенсионеров дополнительным пенсионным обеспечением составил 50,4%.</w:t>
      </w:r>
    </w:p>
    <w:p w:rsidR="00FE08BD" w:rsidRDefault="00FE08BD">
      <w:pPr>
        <w:pStyle w:val="ConsPlusNormal"/>
        <w:spacing w:before="220"/>
        <w:ind w:firstLine="540"/>
        <w:jc w:val="both"/>
      </w:pPr>
      <w:r>
        <w:t>Средний размер дополнительной пенсии на 1 января 2017 года составил 1 117,0 рублей, что соответствует доле в среднем размере дохода пенсионера с учетом дополнительной пенсии - 6,0%.</w:t>
      </w:r>
    </w:p>
    <w:p w:rsidR="00FE08BD" w:rsidRDefault="00FE08BD">
      <w:pPr>
        <w:pStyle w:val="ConsPlusNormal"/>
        <w:spacing w:before="220"/>
        <w:ind w:firstLine="540"/>
        <w:jc w:val="both"/>
      </w:pPr>
      <w:r>
        <w:t>Формирование благоприятного инвестиционного климата является обязательным условием устойчивого развития. Именно достижение указанной цели должно стать приоритетным направлением деятельности всех исполнительных органов государственной власти и органов местного самоуправления муниципальных образований автономного округа.</w:t>
      </w:r>
    </w:p>
    <w:p w:rsidR="00FE08BD" w:rsidRDefault="00FE08BD">
      <w:pPr>
        <w:pStyle w:val="ConsPlusNormal"/>
        <w:spacing w:before="220"/>
        <w:ind w:firstLine="540"/>
        <w:jc w:val="both"/>
      </w:pPr>
      <w:r>
        <w:t>В автономном округе в сфере малого и среднего предпринимательства действуют 25,7 тыс. малых и средних предприятий и 51,2 тыс. индивидуальных предпринимателей. В малом и среднем предпринимательстве заняты 124,2 тыс. человек, что составляет 20% экономически активного занятого населения. Оборот субъектов малого и среднего предпринимательства составил 457,3 млрд. рублей. Оборот продукции и услуг, производимых малыми предприятиями, в том числе микропредприятиями и индивидуальными предпринимателями, за 2016 год увеличился по отношению к 2015 году на 6,7% и составил 560,2 млрд. рублей.</w:t>
      </w:r>
    </w:p>
    <w:p w:rsidR="00FE08BD" w:rsidRDefault="00FE08BD">
      <w:pPr>
        <w:pStyle w:val="ConsPlusNormal"/>
        <w:spacing w:before="220"/>
        <w:ind w:firstLine="540"/>
        <w:jc w:val="both"/>
      </w:pPr>
      <w:r>
        <w:t>Стратегическая цель развития Югры - повышение качества жизни населения в результате формирования новой модели экономики, основанной на инновациях и глобально конкурентоспособной.</w:t>
      </w:r>
    </w:p>
    <w:p w:rsidR="00FE08BD" w:rsidRDefault="00FE08BD">
      <w:pPr>
        <w:pStyle w:val="ConsPlusNormal"/>
        <w:spacing w:before="220"/>
        <w:ind w:firstLine="540"/>
        <w:jc w:val="both"/>
      </w:pPr>
      <w:r>
        <w:t>На современном этапе ключевой стратегической задачей социально-экономической политики автономного округа является выход экономики на траекторию устойчивого роста, стабилизацию инфляции при одновременном обеспечении макроэкономической сбалансированности.</w:t>
      </w:r>
    </w:p>
    <w:p w:rsidR="00FE08BD" w:rsidRDefault="00FE08BD">
      <w:pPr>
        <w:pStyle w:val="ConsPlusNormal"/>
        <w:spacing w:before="220"/>
        <w:ind w:firstLine="540"/>
        <w:jc w:val="both"/>
      </w:pPr>
      <w:r>
        <w:t>Результатом реализации такой социально-экономической политики будет являться обеспечение макроэкономической устойчивости секторов экономики и социальной сферы, условий привлечения инвестиций, развития конкуренции, реализации национальной предпринимательской инициативы, сбалансированности бюджета, исполнения социальных обязательств перед населением.</w:t>
      </w:r>
    </w:p>
    <w:p w:rsidR="00FE08BD" w:rsidRDefault="00FE08BD">
      <w:pPr>
        <w:pStyle w:val="ConsPlusNormal"/>
        <w:spacing w:before="220"/>
        <w:ind w:firstLine="540"/>
        <w:jc w:val="both"/>
      </w:pPr>
      <w:r>
        <w:t xml:space="preserve">В связи с геополитической ситуацией, введением антироссийских санкций и резким снижением цен на нефть, негативно повлиявшим на макроэкономику, были предложены и определены в актуализированной </w:t>
      </w:r>
      <w:hyperlink r:id="rId101" w:history="1">
        <w:r>
          <w:rPr>
            <w:color w:val="0000FF"/>
          </w:rPr>
          <w:t>Стратегии</w:t>
        </w:r>
      </w:hyperlink>
      <w:r>
        <w:t xml:space="preserve"> социально-экономического развития автономного округа до 2030 года, утвержденной распоряжением Правительства автономного округа от 22 марта 2013 года N 101-рп (далее - Стратегия 2030), новые механизмы, влияющие на скорость </w:t>
      </w:r>
      <w:r>
        <w:lastRenderedPageBreak/>
        <w:t>достижения целевых ориентиров, в том числе:</w:t>
      </w:r>
    </w:p>
    <w:p w:rsidR="00FE08BD" w:rsidRDefault="00FE08BD">
      <w:pPr>
        <w:pStyle w:val="ConsPlusNormal"/>
        <w:spacing w:before="220"/>
        <w:ind w:firstLine="540"/>
        <w:jc w:val="both"/>
      </w:pPr>
      <w:r>
        <w:t>реализация национальной предпринимательской инициативы;</w:t>
      </w:r>
    </w:p>
    <w:p w:rsidR="00FE08BD" w:rsidRDefault="00FE08BD">
      <w:pPr>
        <w:pStyle w:val="ConsPlusNormal"/>
        <w:spacing w:before="220"/>
        <w:ind w:firstLine="540"/>
        <w:jc w:val="both"/>
      </w:pPr>
      <w:r>
        <w:t>привлечение к решению вопросов социально-экономического развития гражданского общества;</w:t>
      </w:r>
    </w:p>
    <w:p w:rsidR="00FE08BD" w:rsidRDefault="00FE08BD">
      <w:pPr>
        <w:pStyle w:val="ConsPlusNormal"/>
        <w:spacing w:before="220"/>
        <w:ind w:firstLine="540"/>
        <w:jc w:val="both"/>
      </w:pPr>
      <w:r>
        <w:t>внедрение информационно-коммуникационных технологий;</w:t>
      </w:r>
    </w:p>
    <w:p w:rsidR="00FE08BD" w:rsidRDefault="00FE08BD">
      <w:pPr>
        <w:pStyle w:val="ConsPlusNormal"/>
        <w:spacing w:before="220"/>
        <w:ind w:firstLine="540"/>
        <w:jc w:val="both"/>
      </w:pPr>
      <w:r>
        <w:t>внедрение технологий бережливого производства;</w:t>
      </w:r>
    </w:p>
    <w:p w:rsidR="00FE08BD" w:rsidRDefault="00FE08BD">
      <w:pPr>
        <w:pStyle w:val="ConsPlusNormal"/>
        <w:spacing w:before="220"/>
        <w:ind w:firstLine="540"/>
        <w:jc w:val="both"/>
      </w:pPr>
      <w:r>
        <w:t>проектное управление.</w:t>
      </w:r>
    </w:p>
    <w:p w:rsidR="00FE08BD" w:rsidRDefault="00FE08BD">
      <w:pPr>
        <w:pStyle w:val="ConsPlusNormal"/>
        <w:spacing w:before="220"/>
        <w:ind w:firstLine="540"/>
        <w:jc w:val="both"/>
      </w:pPr>
      <w:r>
        <w:t>Эффективность реализации программных мероприятий будет выражена к 2030 году в увеличении:</w:t>
      </w:r>
    </w:p>
    <w:p w:rsidR="00FE08BD" w:rsidRDefault="00FE08BD">
      <w:pPr>
        <w:pStyle w:val="ConsPlusNormal"/>
        <w:spacing w:before="220"/>
        <w:ind w:firstLine="540"/>
        <w:jc w:val="both"/>
      </w:pPr>
      <w:r>
        <w:t>уровня развития государственно-частного партнерства до 100%;</w:t>
      </w:r>
    </w:p>
    <w:p w:rsidR="00FE08BD" w:rsidRDefault="00FE08BD">
      <w:pPr>
        <w:pStyle w:val="ConsPlusNormal"/>
        <w:spacing w:before="220"/>
        <w:ind w:firstLine="540"/>
        <w:jc w:val="both"/>
      </w:pPr>
      <w:r>
        <w:t>числа высокопроизводительных рабочих мест до 12,8 тыс. единиц;</w:t>
      </w:r>
    </w:p>
    <w:p w:rsidR="00FE08BD" w:rsidRDefault="00FE08BD">
      <w:pPr>
        <w:pStyle w:val="ConsPlusNormal"/>
        <w:spacing w:before="220"/>
        <w:ind w:firstLine="540"/>
        <w:jc w:val="both"/>
      </w:pPr>
      <w:r>
        <w:t>производительности труда на 30%;</w:t>
      </w:r>
    </w:p>
    <w:p w:rsidR="00FE08BD" w:rsidRDefault="00FE08BD">
      <w:pPr>
        <w:pStyle w:val="ConsPlusNormal"/>
        <w:spacing w:before="220"/>
        <w:ind w:firstLine="540"/>
        <w:jc w:val="both"/>
      </w:pPr>
      <w:r>
        <w:t>отношения объема инвестиций в основной капитал к валовому региональному продукту до 27%;</w:t>
      </w:r>
    </w:p>
    <w:p w:rsidR="00FE08BD" w:rsidRDefault="00FE08BD">
      <w:pPr>
        <w:pStyle w:val="ConsPlusNormal"/>
        <w:spacing w:before="220"/>
        <w:ind w:firstLine="540"/>
        <w:jc w:val="both"/>
      </w:pPr>
      <w:r>
        <w:t>количества малых и средних предприятий до 184 на 10 тыс. населения;</w:t>
      </w:r>
    </w:p>
    <w:p w:rsidR="00FE08BD" w:rsidRDefault="00FE08BD">
      <w:pPr>
        <w:pStyle w:val="ConsPlusNormal"/>
        <w:spacing w:before="220"/>
        <w:ind w:firstLine="540"/>
        <w:jc w:val="both"/>
      </w:pPr>
      <w:r>
        <w:t>оборота продукции (услуг), производимой малыми предприятиями, в том числе микропредприятиями и индивидуальными предпринимателями, до 642,9 млрд. рублей.</w:t>
      </w:r>
    </w:p>
    <w:p w:rsidR="00FE08BD" w:rsidRDefault="00FE08BD">
      <w:pPr>
        <w:pStyle w:val="ConsPlusNormal"/>
        <w:spacing w:before="220"/>
        <w:ind w:firstLine="540"/>
        <w:jc w:val="both"/>
      </w:pPr>
      <w:r>
        <w:t>Особое внимание уделено развитию социального предпринимательства, рассматриваемого как стратегический ресурс, способный придать новый импульс развития экономики Югры.</w:t>
      </w:r>
    </w:p>
    <w:p w:rsidR="00FE08BD" w:rsidRDefault="00FE08BD">
      <w:pPr>
        <w:pStyle w:val="ConsPlusNormal"/>
        <w:spacing w:before="220"/>
        <w:ind w:firstLine="540"/>
        <w:jc w:val="both"/>
      </w:pPr>
      <w:r>
        <w:t>Учитывая высокую роль социальных предпринимателей в автономном округе, государственной программой для субъектов социального предпринимательства предусмотрены меры поддержки, такие как: финансовая, имущественная, образовательная и информационно-консультационная. Меры поддержки оказываются организациями инфраструктуры поддержки предпринимательства Югры, органами государственной власти и местного самоуправления автономного округа.</w:t>
      </w:r>
    </w:p>
    <w:p w:rsidR="00FE08BD" w:rsidRDefault="00FE08BD">
      <w:pPr>
        <w:pStyle w:val="ConsPlusNormal"/>
        <w:spacing w:before="220"/>
        <w:ind w:firstLine="540"/>
        <w:jc w:val="both"/>
      </w:pPr>
      <w:r>
        <w:t>Системный подход к развитию социального предпринимательства позволит привлечь население в сферу социального предпринимательства, а также повысить уровень удовлетворенности граждан качеством предоставляемых услуг.</w:t>
      </w:r>
    </w:p>
    <w:p w:rsidR="00FE08BD" w:rsidRDefault="00FE08BD">
      <w:pPr>
        <w:pStyle w:val="ConsPlusNormal"/>
        <w:spacing w:before="220"/>
        <w:ind w:firstLine="540"/>
        <w:jc w:val="both"/>
      </w:pPr>
      <w:r>
        <w:t>Реализация программных мероприятий позволит сформировать экономику инновационного типа на основе структурно-технологической перестройки и дальнейшего роста благосостояния населения с учетом экономических, социальных и экологических компонентов качества жизни.</w:t>
      </w:r>
    </w:p>
    <w:p w:rsidR="00FE08BD" w:rsidRDefault="00FE08BD">
      <w:pPr>
        <w:pStyle w:val="ConsPlusNormal"/>
        <w:jc w:val="both"/>
      </w:pPr>
    </w:p>
    <w:p w:rsidR="00FE08BD" w:rsidRDefault="00FE08BD">
      <w:pPr>
        <w:pStyle w:val="ConsPlusNormal"/>
        <w:jc w:val="center"/>
        <w:outlineLvl w:val="1"/>
      </w:pPr>
      <w:r>
        <w:t>Раздел 2. СТИМУЛИРОВАНИЕ ИНВЕСТИЦИОННОЙ И ИННОВАЦИОННОЙ</w:t>
      </w:r>
    </w:p>
    <w:p w:rsidR="00FE08BD" w:rsidRDefault="00FE08BD">
      <w:pPr>
        <w:pStyle w:val="ConsPlusNormal"/>
        <w:jc w:val="center"/>
      </w:pPr>
      <w:r>
        <w:t>ДЕЯТЕЛЬНОСТИ, РАЗВИТИЕ КОНКУРЕНЦИИ И НЕГОСУДАРСТВЕННОГО</w:t>
      </w:r>
    </w:p>
    <w:p w:rsidR="00FE08BD" w:rsidRDefault="00FE08BD">
      <w:pPr>
        <w:pStyle w:val="ConsPlusNormal"/>
        <w:jc w:val="center"/>
      </w:pPr>
      <w:r>
        <w:t>СЕКТОРА ЭКОНОМИКИ</w:t>
      </w:r>
    </w:p>
    <w:p w:rsidR="00FE08BD" w:rsidRDefault="00FE08BD">
      <w:pPr>
        <w:pStyle w:val="ConsPlusNormal"/>
        <w:jc w:val="center"/>
      </w:pPr>
      <w:r>
        <w:t xml:space="preserve">(в ред. </w:t>
      </w:r>
      <w:hyperlink r:id="rId102" w:history="1">
        <w:r>
          <w:rPr>
            <w:color w:val="0000FF"/>
          </w:rPr>
          <w:t>постановления</w:t>
        </w:r>
      </w:hyperlink>
      <w:r>
        <w:t xml:space="preserve"> Правительства ХМАО - Югры</w:t>
      </w:r>
    </w:p>
    <w:p w:rsidR="00FE08BD" w:rsidRDefault="00FE08BD">
      <w:pPr>
        <w:pStyle w:val="ConsPlusNormal"/>
        <w:jc w:val="center"/>
      </w:pPr>
      <w:r>
        <w:t>от 13.10.2017 N 394-п)</w:t>
      </w:r>
    </w:p>
    <w:p w:rsidR="00FE08BD" w:rsidRDefault="00FE08BD">
      <w:pPr>
        <w:pStyle w:val="ConsPlusNormal"/>
        <w:jc w:val="center"/>
      </w:pPr>
    </w:p>
    <w:p w:rsidR="00FE08BD" w:rsidRDefault="00FE08BD">
      <w:pPr>
        <w:pStyle w:val="ConsPlusNormal"/>
        <w:ind w:firstLine="540"/>
        <w:jc w:val="both"/>
      </w:pPr>
      <w:r>
        <w:t>2.1. Развитие материально-технической базы.</w:t>
      </w:r>
    </w:p>
    <w:p w:rsidR="00FE08BD" w:rsidRDefault="00FE08BD">
      <w:pPr>
        <w:pStyle w:val="ConsPlusNormal"/>
        <w:spacing w:before="220"/>
        <w:ind w:firstLine="540"/>
        <w:jc w:val="both"/>
      </w:pPr>
      <w:r>
        <w:t xml:space="preserve">По государственной программе строительство объектов капитального строительства не </w:t>
      </w:r>
      <w:r>
        <w:lastRenderedPageBreak/>
        <w:t>осуществляется.</w:t>
      </w:r>
    </w:p>
    <w:p w:rsidR="00FE08BD" w:rsidRDefault="00FE08BD">
      <w:pPr>
        <w:pStyle w:val="ConsPlusNormal"/>
        <w:spacing w:before="220"/>
        <w:ind w:firstLine="540"/>
        <w:jc w:val="both"/>
      </w:pPr>
      <w:r>
        <w:t>2.2. Формирование благоприятной деловой среды.</w:t>
      </w:r>
    </w:p>
    <w:p w:rsidR="00FE08BD" w:rsidRDefault="00FE08BD">
      <w:pPr>
        <w:pStyle w:val="ConsPlusNormal"/>
        <w:spacing w:before="220"/>
        <w:ind w:firstLine="540"/>
        <w:jc w:val="both"/>
      </w:pPr>
      <w:r>
        <w:t>В целях формирования благоприятной деловой среды проводится системная работа по улучшению условий ведения бизнеса на всех уровнях власти: от федерального (Национальная предпринимательская инициатива), через региональный (Стандарт деятельности органов исполнительной власти субъектов Российской Федерации по обеспечению благоприятного инвестиционного климата в регионе) к муниципальному (атлас муниципальных практик).</w:t>
      </w:r>
    </w:p>
    <w:p w:rsidR="00FE08BD" w:rsidRDefault="00FE08BD">
      <w:pPr>
        <w:pStyle w:val="ConsPlusNormal"/>
        <w:spacing w:before="220"/>
        <w:ind w:firstLine="540"/>
        <w:jc w:val="both"/>
      </w:pPr>
      <w:r>
        <w:t>В Югре внедрены все положения Стандарта деятельности органов исполнительной власти субъектов Российской Федерации по обеспечению благоприятного инвестиционного климата в регионе (далее - Стандарт). Внедрение Стандарта позволило упростить административные процедуры на местах и создать более комфортную среду для открытия своего дела или расширения уже существующих производств.</w:t>
      </w:r>
    </w:p>
    <w:p w:rsidR="00FE08BD" w:rsidRDefault="00FE08BD">
      <w:pPr>
        <w:pStyle w:val="ConsPlusNormal"/>
        <w:spacing w:before="220"/>
        <w:ind w:firstLine="540"/>
        <w:jc w:val="both"/>
      </w:pPr>
      <w:r>
        <w:t>В целях стимулирования деятельности органов местного самоуправления муниципальных образований по созданию благоприятной деловой среды формируется Рейтинг муниципальных образований автономного по обеспечению благоприятного инвестиционного климата и содействию развитию конкуренции, основной результат которого - концентрация усилий на принятие действенных мер по улучшению инвестиционного климата и развитию конкуренции на приоритетных и социально значимых рынках товаров и услуг в муниципальных образованиях.</w:t>
      </w:r>
    </w:p>
    <w:p w:rsidR="00FE08BD" w:rsidRDefault="00FE08BD">
      <w:pPr>
        <w:pStyle w:val="ConsPlusNormal"/>
        <w:spacing w:before="220"/>
        <w:ind w:firstLine="540"/>
        <w:jc w:val="both"/>
      </w:pPr>
      <w:r>
        <w:t>В сфере развития малого и среднего предпринимательства осуществляется комплекс мер, предусматривающий предоставление финансовой, имущественной, информационно-консультационной и образовательной поддержки.</w:t>
      </w:r>
    </w:p>
    <w:p w:rsidR="00FE08BD" w:rsidRDefault="00FE08BD">
      <w:pPr>
        <w:pStyle w:val="ConsPlusNormal"/>
        <w:spacing w:before="220"/>
        <w:ind w:firstLine="540"/>
        <w:jc w:val="both"/>
      </w:pPr>
      <w:r>
        <w:t>С 2016 года в автономном округе функционирует Портал развития малого и среднего предпринимательства, посредством которого осуществляется информирование предпринимательского сообщества о формах и видах государственной поддержки в сфере развития малого и среднего предпринимательства, об организациях инфраструктуры поддержки предпринимательства в автономном округе, о нормативной правовой базе и иной информации, направленной на развитие предпринимательской деятельности в автономном округе.</w:t>
      </w:r>
    </w:p>
    <w:p w:rsidR="00FE08BD" w:rsidRDefault="00FE08BD">
      <w:pPr>
        <w:pStyle w:val="ConsPlusNormal"/>
        <w:spacing w:before="220"/>
        <w:ind w:firstLine="540"/>
        <w:jc w:val="both"/>
      </w:pPr>
      <w:r>
        <w:t>В автономном округе реализуются мероприятия, направленные на повышение эффективности мер поддержки малого и среднего предпринимательства: по доступности финансовых ресурсов; совершенствованию специальных налоговых режимов; в организации продвижения товаров и услуг на внешний и внутренний рынок автономного округа.</w:t>
      </w:r>
    </w:p>
    <w:p w:rsidR="00FE08BD" w:rsidRDefault="00FE08BD">
      <w:pPr>
        <w:pStyle w:val="ConsPlusNormal"/>
        <w:spacing w:before="220"/>
        <w:ind w:firstLine="540"/>
        <w:jc w:val="both"/>
      </w:pPr>
      <w:r>
        <w:t>В целях повышения экспортного потенциала предприятий автономного округа Фондом "Центр координации поддержки экспортно-ориентированных субъектов малого и среднего предпринимательства Югры" проводятся международные и межрегиональные бизнес-миссии, обучающие мероприятия в муниципальных образованиях автономного округа по вопросам ведения внешнеэкономической деятельности.</w:t>
      </w:r>
    </w:p>
    <w:p w:rsidR="00FE08BD" w:rsidRDefault="00FE08BD">
      <w:pPr>
        <w:pStyle w:val="ConsPlusNormal"/>
        <w:spacing w:before="220"/>
        <w:ind w:firstLine="540"/>
        <w:jc w:val="both"/>
      </w:pPr>
      <w:r>
        <w:t>Обеспечивается комплексный подход по поддержке и развитию социального предпринимательства, предусматривающего мероприятия по проведению образовательных мероприятий, организации сопровождения, продвижению и тиражированию социальных проектов.</w:t>
      </w:r>
    </w:p>
    <w:p w:rsidR="00FE08BD" w:rsidRDefault="00FE08BD">
      <w:pPr>
        <w:pStyle w:val="ConsPlusNormal"/>
        <w:spacing w:before="220"/>
        <w:ind w:firstLine="540"/>
        <w:jc w:val="both"/>
      </w:pPr>
      <w:r>
        <w:t xml:space="preserve">В целях повышения качества и доступности услуг в социальной сфере </w:t>
      </w:r>
      <w:hyperlink r:id="rId103" w:history="1">
        <w:r>
          <w:rPr>
            <w:color w:val="0000FF"/>
          </w:rPr>
          <w:t>распоряжением</w:t>
        </w:r>
      </w:hyperlink>
      <w:r>
        <w:t xml:space="preserve"> Правительства автономного округа от 22 июля 2016 года N 394-рп утвержден план мероприятий ("дорожная карта") по поддержке доступа негосударственных организаций (коммерческих, некоммерческих) к предоставлению услуг в социальной сфере на 2016 - 2020 годы.</w:t>
      </w:r>
    </w:p>
    <w:p w:rsidR="00FE08BD" w:rsidRDefault="00FE08BD">
      <w:pPr>
        <w:pStyle w:val="ConsPlusNormal"/>
        <w:spacing w:before="220"/>
        <w:ind w:firstLine="540"/>
        <w:jc w:val="both"/>
      </w:pPr>
      <w:r>
        <w:t xml:space="preserve">Центром инноваций социальной сферы сформирована уникальная образовательная </w:t>
      </w:r>
      <w:r>
        <w:lastRenderedPageBreak/>
        <w:t>программа "Школа социального предпринимательства".</w:t>
      </w:r>
    </w:p>
    <w:p w:rsidR="00FE08BD" w:rsidRDefault="00FE08BD">
      <w:pPr>
        <w:pStyle w:val="ConsPlusNormal"/>
        <w:spacing w:before="220"/>
        <w:ind w:firstLine="540"/>
        <w:jc w:val="both"/>
      </w:pPr>
      <w:r>
        <w:t>Мероприятия по развитию малого и среднего предпринимательства акцентированы на инновационное производство, сельское хозяйство, внутренний туризм, ремесленническую деятельность, оказание социальных услуг, а также повышение инициативности молодежи в целях вовлечения в предпринимательскую деятельность.</w:t>
      </w:r>
    </w:p>
    <w:p w:rsidR="00FE08BD" w:rsidRDefault="00FE08BD">
      <w:pPr>
        <w:pStyle w:val="ConsPlusNormal"/>
        <w:spacing w:before="220"/>
        <w:ind w:firstLine="540"/>
        <w:jc w:val="both"/>
      </w:pPr>
      <w:r>
        <w:t>2.3. Реализация инвестиционных проектов.</w:t>
      </w:r>
    </w:p>
    <w:p w:rsidR="00FE08BD" w:rsidRDefault="00FE08BD">
      <w:pPr>
        <w:pStyle w:val="ConsPlusNormal"/>
        <w:spacing w:before="220"/>
        <w:ind w:firstLine="540"/>
        <w:jc w:val="both"/>
      </w:pPr>
      <w:r>
        <w:t xml:space="preserve">В целях создания условия для реализации в Югре инвестиционных проектов в соответствии с </w:t>
      </w:r>
      <w:hyperlink r:id="rId104" w:history="1">
        <w:r>
          <w:rPr>
            <w:color w:val="0000FF"/>
          </w:rPr>
          <w:t>Законом</w:t>
        </w:r>
      </w:hyperlink>
      <w:r>
        <w:t xml:space="preserve"> автономного округа от 31 марта 2012 года N 33-оз "О государственной поддержке инвестиционной деятельности в Ханты-Мансийском автономном округе - Югре" осуществляется ведение реестра инвестиционных площадок, в том числе земельных участков, предоставление которых возможно без проведения торгов, формируется план создания объектов инвестиционной инфраструктуры и реестр приоритетных инвестиционных проектов Югры, в том числе проектов, для реализации которых необходимо привлекать внебюджетные инвестиции.</w:t>
      </w:r>
    </w:p>
    <w:p w:rsidR="00FE08BD" w:rsidRDefault="00FE08BD">
      <w:pPr>
        <w:pStyle w:val="ConsPlusNormal"/>
        <w:spacing w:before="220"/>
        <w:ind w:firstLine="540"/>
        <w:jc w:val="both"/>
      </w:pPr>
      <w:r>
        <w:t>2.4. Развитие конкуренции в автономном округе.</w:t>
      </w:r>
    </w:p>
    <w:p w:rsidR="00FE08BD" w:rsidRDefault="00FE08BD">
      <w:pPr>
        <w:pStyle w:val="ConsPlusNormal"/>
        <w:spacing w:before="220"/>
        <w:ind w:firstLine="540"/>
        <w:jc w:val="both"/>
      </w:pPr>
      <w:r>
        <w:t xml:space="preserve">Для развития конкуренции в Югре разработан комплекс мер </w:t>
      </w:r>
      <w:hyperlink r:id="rId105" w:history="1">
        <w:r>
          <w:rPr>
            <w:color w:val="0000FF"/>
          </w:rPr>
          <w:t>"дорожная карта"</w:t>
        </w:r>
      </w:hyperlink>
      <w:r>
        <w:t xml:space="preserve"> по содействию развитию конкуренции в автономном округе, утвержденный распоряжением Правительства автономного округа от 10 июля 2015 года N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4 июля 2014 года N 382-рп "О плане мероприятий ("дорожной карте") "Развитие конкуренции в Ханты-Мансийском автономном округе - Югре", который способствует улучшению конкурентной среды, совершенствованию реализации антимонопольной политики, обеспечению защиты конкуренции, а также уровню защиты прав потребителей, включению этих функций в приоритеты деятельности исполнительных органов государственной власти, органов местного самоуправления муниципальных образований автономного округа.</w:t>
      </w:r>
    </w:p>
    <w:p w:rsidR="00FE08BD" w:rsidRDefault="00FE08BD">
      <w:pPr>
        <w:pStyle w:val="ConsPlusNormal"/>
        <w:spacing w:before="220"/>
        <w:ind w:firstLine="540"/>
        <w:jc w:val="both"/>
      </w:pPr>
      <w:r>
        <w:t>В 2016 году заключено соглашение между Правительством автономного округа и органами местного самоуправления городских округов и муниципальных районов автономного округа по внедрению в автономном округе стандарта развития конкуренции.</w:t>
      </w:r>
    </w:p>
    <w:p w:rsidR="00FE08BD" w:rsidRDefault="00FE08BD">
      <w:pPr>
        <w:pStyle w:val="ConsPlusNormal"/>
        <w:spacing w:before="220"/>
        <w:ind w:firstLine="540"/>
        <w:jc w:val="both"/>
      </w:pPr>
      <w:r>
        <w:t>Сформирована управленческая система решения вопросов конкуренции. Определен перечень 3 приоритетных рынков и 12 социально значимых рынков. Приоритетность зависит от значимости того или иного вида услуг для населения.</w:t>
      </w:r>
    </w:p>
    <w:p w:rsidR="00FE08BD" w:rsidRDefault="00FE08BD">
      <w:pPr>
        <w:pStyle w:val="ConsPlusNormal"/>
        <w:spacing w:before="220"/>
        <w:ind w:firstLine="540"/>
        <w:jc w:val="both"/>
      </w:pPr>
      <w:r>
        <w:t>В целях развития инфраструктуры розничной торговли, достижения разнообразия торговых структур сформирована нормативная правовая база.</w:t>
      </w:r>
    </w:p>
    <w:p w:rsidR="00FE08BD" w:rsidRDefault="00FE08BD">
      <w:pPr>
        <w:pStyle w:val="ConsPlusNormal"/>
        <w:spacing w:before="220"/>
        <w:ind w:firstLine="540"/>
        <w:jc w:val="both"/>
      </w:pPr>
      <w:r>
        <w:t>Для своевременного реагирования на изменения ассортимента и розничных цен на продовольствие проводится еженедельное информационно-аналитическое наблюдение за состоянием рынка отдельных товаров во всех 22 муниципальных образованиях автономного округа (городских округах и муниципальных районах), в том числе средних розничных цен на 24 наименования отдельных видов социально значимых продовольственных товаров первой необходимости.</w:t>
      </w:r>
    </w:p>
    <w:p w:rsidR="00FE08BD" w:rsidRDefault="00FE08BD">
      <w:pPr>
        <w:pStyle w:val="ConsPlusNormal"/>
        <w:spacing w:before="220"/>
        <w:ind w:firstLine="540"/>
        <w:jc w:val="both"/>
      </w:pPr>
      <w:r>
        <w:t xml:space="preserve">Для обеспечения доступа сельхозпроизводителей на рынок и расширения каналов сбыта исполнительными органами государственной власти автономного округа совместно с предпринимательским сообществом проводятся организационные мероприятия: по увеличению количества нестационарных торговых объектов, реализующих сельскохозяйственную продукцию и продовольственные товары; формированию справочной общедоступной системы ярмарочных площадок для организации и проведения ярмарок в муниципальных образованиях автономного </w:t>
      </w:r>
      <w:r>
        <w:lastRenderedPageBreak/>
        <w:t>округа; обеспечению доступа к торговым местам на розничных рынках товаропроизводителям сельскохозяйственной продукции на льготных условиях в упрощенном порядке. Информация о розничных ценах на продовольственные товары, схемы размещения нестационарных торговых объектов, план-график проведения ярмарок, система ярмарочных площадок, реестр розничных рынков находятся в открытом доступе на сайте Депэкономики Югры (www.depeconom.admhmao.ru).</w:t>
      </w:r>
    </w:p>
    <w:p w:rsidR="00FE08BD" w:rsidRDefault="00FE08BD">
      <w:pPr>
        <w:pStyle w:val="ConsPlusNormal"/>
        <w:spacing w:before="220"/>
        <w:ind w:firstLine="540"/>
        <w:jc w:val="both"/>
      </w:pPr>
      <w:r>
        <w:t>Осуществляется разработка и реализация механизмов общественного контроля за деятельностью субъектов естественных монополий, анализ информации об уровнях тарифов (цен) за текущий и прошедший период, установленных региональным органом по регулированию тарифов для субъектов естественных монополий; проведение мониторинга деятельности субъектов естественных монополий, доля участия автономного округа или муниципального образования в котором составляет 50 и более процентов в части объема (доли) выручки в общей величине стоимостного оборота рынка и объема (доли) реализованных на рынке товаров, работ и услуг в натуральном выражении.</w:t>
      </w:r>
    </w:p>
    <w:p w:rsidR="00FE08BD" w:rsidRDefault="00FE08BD">
      <w:pPr>
        <w:pStyle w:val="ConsPlusNormal"/>
        <w:spacing w:before="220"/>
        <w:ind w:firstLine="540"/>
        <w:jc w:val="both"/>
      </w:pPr>
      <w:r>
        <w:t>В результате принимаемых мер по содействию развитию конкуренции по итогам проводимого Аналитическим центром при Правительстве Российской Федерации рейтинга глав регионов по уровню содействия развитию конкуренции в 2016 году Югра заняла 11 место в Российской Федерации (2015 год - 21 место).</w:t>
      </w:r>
    </w:p>
    <w:p w:rsidR="00FE08BD" w:rsidRDefault="00FE08BD">
      <w:pPr>
        <w:pStyle w:val="ConsPlusNormal"/>
        <w:spacing w:before="220"/>
        <w:ind w:firstLine="540"/>
        <w:jc w:val="both"/>
      </w:pPr>
      <w:r>
        <w:t>2.5. Реализация проектов и портфелей проектов.</w:t>
      </w:r>
    </w:p>
    <w:p w:rsidR="00FE08BD" w:rsidRDefault="00FE08BD">
      <w:pPr>
        <w:pStyle w:val="ConsPlusNormal"/>
        <w:spacing w:before="220"/>
        <w:ind w:firstLine="540"/>
        <w:jc w:val="both"/>
      </w:pPr>
      <w:r>
        <w:t>В автономном округе реализуются портфели проектов:</w:t>
      </w:r>
    </w:p>
    <w:p w:rsidR="00FE08BD" w:rsidRDefault="00FE08BD">
      <w:pPr>
        <w:pStyle w:val="ConsPlusNormal"/>
        <w:spacing w:before="220"/>
        <w:ind w:firstLine="540"/>
        <w:jc w:val="both"/>
      </w:pPr>
      <w:r>
        <w:t>"Система мер по стимулированию развития малого и среднего предпринимательства", предусматривающий реализацию системы мер поддержки как новых, так и действующих предприятий малого и среднего бизнеса и повышение эффективности государственного и муниципального управления в сфере малого и среднего предпринимательства;</w:t>
      </w:r>
    </w:p>
    <w:p w:rsidR="00FE08BD" w:rsidRDefault="00FE08BD">
      <w:pPr>
        <w:pStyle w:val="ConsPlusNormal"/>
        <w:spacing w:before="220"/>
        <w:ind w:firstLine="540"/>
        <w:jc w:val="both"/>
      </w:pPr>
      <w:r>
        <w:t>"Совершенствование и внедрение положений регионального инвестиционного стандарта", предусматривающий улучшение условий ведения бизнеса и повышение оценки эффективности институтов, обеспечивающих защищенность бизнеса, а также достижение показателей целевых моделей "Наличие и качество регионального законодательства о механизмах защиты инвесторов и поддержки инвестиционной деятельности", "Эффективность обратной связи и работы каналов прямой связи инвесторов и руководства субъекта Российской Федерации", "Эффективность деятельности специализированной организации по привлечению инвестиций и работе с инвесторами", "Качество инвестиционного портала субъекта Российской Федерации", направленных на обеспечение благоприятного инвестиционного климата в регионе.</w:t>
      </w:r>
    </w:p>
    <w:p w:rsidR="00FE08BD" w:rsidRDefault="00FE08BD">
      <w:pPr>
        <w:pStyle w:val="ConsPlusNormal"/>
        <w:spacing w:before="220"/>
        <w:ind w:firstLine="540"/>
        <w:jc w:val="both"/>
      </w:pPr>
      <w:r>
        <w:t xml:space="preserve">Портфели проектов "Система мер по стимулированию развития малого и среднего предпринимательства" и "Совершенствование и внедрение положений регионального инвестиционного стандарта" разработаны в соответствии с </w:t>
      </w:r>
      <w:hyperlink r:id="rId106" w:history="1">
        <w:r>
          <w:rPr>
            <w:color w:val="0000FF"/>
          </w:rPr>
          <w:t>распоряжением</w:t>
        </w:r>
      </w:hyperlink>
      <w:r>
        <w:t xml:space="preserve"> Правительства Российской Федерации от 31 января 2017 года N 147-р. При этом паспорт приоритетного проекта "Малый бизнес и поддержка индивидуальной предпринимательской инициативы", утвержденный президиумом Совета при Президенте Российской Федерации по стратегическому развитию и приоритетным проектам протоколом от 21 ноября 2016 ноября 2016 N 10, частично реализуется в портфеле проектов "Система мер по стимулированию развития малого и среднего предпринимательства".</w:t>
      </w:r>
    </w:p>
    <w:p w:rsidR="00FE08BD" w:rsidRDefault="00FE08BD">
      <w:pPr>
        <w:pStyle w:val="ConsPlusNormal"/>
        <w:jc w:val="both"/>
      </w:pPr>
    </w:p>
    <w:p w:rsidR="00FE08BD" w:rsidRDefault="00FE08BD">
      <w:pPr>
        <w:pStyle w:val="ConsPlusNormal"/>
        <w:jc w:val="center"/>
        <w:outlineLvl w:val="1"/>
      </w:pPr>
      <w:r>
        <w:t>Раздел 3. ЦЕЛИ, ЗАДАЧИ И ПОКАЗАТЕЛИ ИХ ДОСТИЖЕНИЯ</w:t>
      </w:r>
    </w:p>
    <w:p w:rsidR="00FE08BD" w:rsidRDefault="00FE08BD">
      <w:pPr>
        <w:pStyle w:val="ConsPlusNormal"/>
        <w:jc w:val="center"/>
      </w:pPr>
      <w:r>
        <w:t xml:space="preserve">(в ред. </w:t>
      </w:r>
      <w:hyperlink r:id="rId107" w:history="1">
        <w:r>
          <w:rPr>
            <w:color w:val="0000FF"/>
          </w:rPr>
          <w:t>постановления</w:t>
        </w:r>
      </w:hyperlink>
      <w:r>
        <w:t xml:space="preserve"> Правительства ХМАО - Югры</w:t>
      </w:r>
    </w:p>
    <w:p w:rsidR="00FE08BD" w:rsidRDefault="00FE08BD">
      <w:pPr>
        <w:pStyle w:val="ConsPlusNormal"/>
        <w:jc w:val="center"/>
      </w:pPr>
      <w:r>
        <w:t>от 13.10.2017 N 394-п)</w:t>
      </w:r>
    </w:p>
    <w:p w:rsidR="00FE08BD" w:rsidRDefault="00FE08BD">
      <w:pPr>
        <w:pStyle w:val="ConsPlusNormal"/>
        <w:jc w:val="center"/>
      </w:pPr>
    </w:p>
    <w:p w:rsidR="00FE08BD" w:rsidRDefault="00FE08BD">
      <w:pPr>
        <w:pStyle w:val="ConsPlusNormal"/>
        <w:ind w:firstLine="540"/>
        <w:jc w:val="both"/>
      </w:pPr>
      <w:r>
        <w:t xml:space="preserve">Цели и задачи государственной программы определены в паспорте государственной </w:t>
      </w:r>
      <w:r>
        <w:lastRenderedPageBreak/>
        <w:t>программы, с учетом стратегических документов социально-экономического развития автономного округа, а также Бюджетного послания Президента Российской Федерации и указов Президента Российской Федерации.</w:t>
      </w:r>
    </w:p>
    <w:p w:rsidR="00FE08BD" w:rsidRDefault="00FE08BD">
      <w:pPr>
        <w:pStyle w:val="ConsPlusNormal"/>
        <w:spacing w:before="220"/>
        <w:ind w:firstLine="540"/>
        <w:jc w:val="both"/>
      </w:pPr>
      <w:r>
        <w:t>При оценке достижения поставленных целей и решения задач государственной программы используются нижеперечисленные показатели, характеризующие общее экономическое развитие автономного округа, и показатели, позволяющие оценить непосредственно реализацию программных мероприятий, в том числе установленные Указами Президента Российской Федерации.</w:t>
      </w:r>
    </w:p>
    <w:p w:rsidR="00FE08BD" w:rsidRDefault="00FE08BD">
      <w:pPr>
        <w:pStyle w:val="ConsPlusNormal"/>
        <w:spacing w:before="220"/>
        <w:ind w:firstLine="540"/>
        <w:jc w:val="both"/>
      </w:pPr>
      <w:r>
        <w:t xml:space="preserve">Показатель "Количество реализованных основных положений Стандарта деятельности исполнительных органов государственной власти Ханты-Мансийского автономного округа - Югры по обеспечению благоприятного инвестиционного климата" расчетный определяется ежегодно в соответствии с </w:t>
      </w:r>
      <w:hyperlink r:id="rId108" w:history="1">
        <w:r>
          <w:rPr>
            <w:color w:val="0000FF"/>
          </w:rPr>
          <w:t>методикой</w:t>
        </w:r>
      </w:hyperlink>
      <w:r>
        <w:t>, утвержденной распоряжением Правительства Российской Федерации от 10 апреля 2014 года N 570-р.</w:t>
      </w:r>
    </w:p>
    <w:p w:rsidR="00FE08BD" w:rsidRDefault="00FE08BD">
      <w:pPr>
        <w:pStyle w:val="ConsPlusNormal"/>
        <w:spacing w:before="220"/>
        <w:ind w:firstLine="540"/>
        <w:jc w:val="both"/>
      </w:pPr>
      <w:r>
        <w:t xml:space="preserve">Показатель "Среднее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 Методика наблюдения показателя - социологические опросы граждан старше 18 лет, получавших государственные (муниципальные) услуги в течение 2 последних календарных лет. Сбор и анализ информации, необходимой для проведения мониторинга, осуществляется в соответствии с методическими </w:t>
      </w:r>
      <w:hyperlink r:id="rId109" w:history="1">
        <w:r>
          <w:rPr>
            <w:color w:val="0000FF"/>
          </w:rPr>
          <w:t>рекомендациями</w:t>
        </w:r>
      </w:hyperlink>
      <w:r>
        <w:t>, подготовленными Министерством экономического развития Российской Федерации 29 апреля 2011 года N 8863-ОФ/Д09, а также с учетом данных, получаемых из автоматизированной информационной системы поддержки деятельности МФЦ (</w:t>
      </w:r>
      <w:hyperlink r:id="rId110" w:history="1">
        <w:r>
          <w:rPr>
            <w:color w:val="0000FF"/>
          </w:rPr>
          <w:t>абзац "п" пункта 21</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РФ N 1376).</w:t>
      </w:r>
    </w:p>
    <w:p w:rsidR="00FE08BD" w:rsidRDefault="00FE08BD">
      <w:pPr>
        <w:pStyle w:val="ConsPlusNormal"/>
        <w:spacing w:before="220"/>
        <w:ind w:firstLine="540"/>
        <w:jc w:val="both"/>
      </w:pPr>
      <w:r>
        <w:t>Показатель "Охват пенсионеров дополнительным пенсионным обеспечением" расчетный, определяется как соотношение количества получателей дополнительной пенсии за счет средств бюджета автономного округа (данные, полученные от АО "Ханты-Мансийский негосударственный пенсионный фонд" методом экстраполяции) и численности пенсионеров (в соответствии с формой статистического наблюдения N 94 (пенсии) - краткая "Сведения о численности пенсионеров и суммах назначенных им пенсий" с указаниями по ее заполнению и введения в действие с отчета по состоянию на 1 января 2015 года, утвержденной приказом Федеральной службы государственной статистики от 13 ноября 2014 года N 656 "Об утверждении статистического инструментария для организации Пенсионным фондом Российской Федерации федерального статистического наблюдения за численностью пенсионеров и суммами назначенных им пенсий").</w:t>
      </w:r>
    </w:p>
    <w:p w:rsidR="00FE08BD" w:rsidRDefault="00FE08BD">
      <w:pPr>
        <w:pStyle w:val="ConsPlusNormal"/>
        <w:spacing w:before="220"/>
        <w:ind w:firstLine="540"/>
        <w:jc w:val="both"/>
      </w:pPr>
      <w:r>
        <w:t>Показатель "Среднее число обращений представителей бизнес-сообщества в орган государственной власти автономного округа (орган местного самоуправления) для получения одной государственной (муниципальной) услуги, связанной со сферой предпринимательской деятельности" определяется ежегодно в соответствии с Методикой проведения социологического исследования и оценки удовлетворенности граждан Российской Федерации качеством предоставления государственных и муниципальных услуг, одобренной протоколом заседания Правительственной комиссии по проведению административной реформы от 19 сентября 2013 года N 137.</w:t>
      </w:r>
    </w:p>
    <w:p w:rsidR="00FE08BD" w:rsidRDefault="00FE08BD">
      <w:pPr>
        <w:pStyle w:val="ConsPlusNormal"/>
        <w:spacing w:before="220"/>
        <w:ind w:firstLine="540"/>
        <w:jc w:val="both"/>
      </w:pPr>
      <w:r>
        <w:t xml:space="preserve">Показатель "Прирост индекса производительности труда по сравнению с базовым (2016 год), процент" рассчитывается в соответствии с </w:t>
      </w:r>
      <w:hyperlink r:id="rId111" w:history="1">
        <w:r>
          <w:rPr>
            <w:color w:val="0000FF"/>
          </w:rPr>
          <w:t>Методикой</w:t>
        </w:r>
      </w:hyperlink>
      <w:r>
        <w:t xml:space="preserve"> расчета указанных показателей, утвержденной приказом Федеральной службы государственной статистики от 20 декабря 2013 года N 492 "Об утверждении методики расчета показателя "Индекс производительности труда".</w:t>
      </w:r>
    </w:p>
    <w:p w:rsidR="00FE08BD" w:rsidRDefault="00FE08BD">
      <w:pPr>
        <w:pStyle w:val="ConsPlusNormal"/>
        <w:jc w:val="both"/>
      </w:pPr>
      <w:r>
        <w:lastRenderedPageBreak/>
        <w:t xml:space="preserve">(в ред. </w:t>
      </w:r>
      <w:hyperlink r:id="rId112"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 xml:space="preserve">Показатель "Прирост высокопроизводительных рабочих мест" в процентном выражении рассчитывается в соответствии с </w:t>
      </w:r>
      <w:hyperlink r:id="rId113" w:history="1">
        <w:r>
          <w:rPr>
            <w:color w:val="0000FF"/>
          </w:rPr>
          <w:t>приказом</w:t>
        </w:r>
      </w:hyperlink>
      <w:r>
        <w:t xml:space="preserve"> Федеральной службы государственной статистики от 9 октября 2017 года N 665 "Об утверждении методики расчета показателя "Прирост высокопроизводительных рабочих мест в процентах к предыдущему году" по формуле:</w:t>
      </w:r>
    </w:p>
    <w:p w:rsidR="00FE08BD" w:rsidRDefault="00FE08BD">
      <w:pPr>
        <w:pStyle w:val="ConsPlusNormal"/>
        <w:jc w:val="both"/>
      </w:pPr>
      <w:r>
        <w:t xml:space="preserve">(в ред. </w:t>
      </w:r>
      <w:hyperlink r:id="rId114" w:history="1">
        <w:r>
          <w:rPr>
            <w:color w:val="0000FF"/>
          </w:rPr>
          <w:t>постановления</w:t>
        </w:r>
      </w:hyperlink>
      <w:r>
        <w:t xml:space="preserve"> Правительства ХМАО - Югры от 16.02.2018 N 39-п)</w:t>
      </w:r>
    </w:p>
    <w:p w:rsidR="00FE08BD" w:rsidRDefault="00FE08BD">
      <w:pPr>
        <w:pStyle w:val="ConsPlusNormal"/>
        <w:jc w:val="both"/>
      </w:pPr>
    </w:p>
    <w:p w:rsidR="00FE08BD" w:rsidRDefault="00FE08BD">
      <w:pPr>
        <w:pStyle w:val="ConsPlusNormal"/>
        <w:ind w:firstLine="540"/>
        <w:jc w:val="both"/>
      </w:pPr>
      <w:r>
        <w:t>p = (Z</w:t>
      </w:r>
      <w:r>
        <w:rPr>
          <w:vertAlign w:val="subscript"/>
        </w:rPr>
        <w:t>i</w:t>
      </w:r>
      <w:r>
        <w:t xml:space="preserve"> - Z</w:t>
      </w:r>
      <w:r>
        <w:rPr>
          <w:vertAlign w:val="subscript"/>
        </w:rPr>
        <w:t>i-1</w:t>
      </w:r>
      <w:r>
        <w:t>) / Z</w:t>
      </w:r>
      <w:r>
        <w:rPr>
          <w:vertAlign w:val="subscript"/>
        </w:rPr>
        <w:t>i-1</w:t>
      </w:r>
      <w:r>
        <w:t xml:space="preserve"> * 100, где:</w:t>
      </w:r>
    </w:p>
    <w:p w:rsidR="00FE08BD" w:rsidRDefault="00FE08BD">
      <w:pPr>
        <w:pStyle w:val="ConsPlusNormal"/>
        <w:jc w:val="both"/>
      </w:pPr>
    </w:p>
    <w:p w:rsidR="00FE08BD" w:rsidRDefault="00FE08BD">
      <w:pPr>
        <w:pStyle w:val="ConsPlusNormal"/>
        <w:ind w:firstLine="540"/>
        <w:jc w:val="both"/>
      </w:pPr>
      <w:r>
        <w:t>p - прирост (снижение) высокопроизводительных рабочих мест, %;</w:t>
      </w:r>
    </w:p>
    <w:p w:rsidR="00FE08BD" w:rsidRDefault="00FE08BD">
      <w:pPr>
        <w:pStyle w:val="ConsPlusNormal"/>
        <w:spacing w:before="220"/>
        <w:ind w:firstLine="540"/>
        <w:jc w:val="both"/>
      </w:pPr>
      <w:r>
        <w:t>Z</w:t>
      </w:r>
      <w:r>
        <w:rPr>
          <w:vertAlign w:val="subscript"/>
        </w:rPr>
        <w:t>i</w:t>
      </w:r>
      <w:r>
        <w:t xml:space="preserve"> - число высокопроизводительных рабочих мест в отчетном году;</w:t>
      </w:r>
    </w:p>
    <w:p w:rsidR="00FE08BD" w:rsidRDefault="00FE08BD">
      <w:pPr>
        <w:pStyle w:val="ConsPlusNormal"/>
        <w:jc w:val="both"/>
      </w:pPr>
      <w:r>
        <w:t xml:space="preserve">(в ред. </w:t>
      </w:r>
      <w:hyperlink r:id="rId115"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Z</w:t>
      </w:r>
      <w:r>
        <w:rPr>
          <w:vertAlign w:val="subscript"/>
        </w:rPr>
        <w:t>i-1</w:t>
      </w:r>
      <w:r>
        <w:t xml:space="preserve"> - число высокопроизводительных рабочих мест в предыдущем году.</w:t>
      </w:r>
    </w:p>
    <w:p w:rsidR="00FE08BD" w:rsidRDefault="00FE08BD">
      <w:pPr>
        <w:pStyle w:val="ConsPlusNormal"/>
        <w:jc w:val="both"/>
      </w:pPr>
      <w:r>
        <w:t xml:space="preserve">(в ред. </w:t>
      </w:r>
      <w:hyperlink r:id="rId116"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В натуральном выражении значение показателя рассчитывается по формуле:</w:t>
      </w:r>
    </w:p>
    <w:p w:rsidR="00FE08BD" w:rsidRDefault="00FE08BD">
      <w:pPr>
        <w:pStyle w:val="ConsPlusNormal"/>
        <w:jc w:val="both"/>
      </w:pPr>
    </w:p>
    <w:p w:rsidR="00FE08BD" w:rsidRDefault="00FE08BD">
      <w:pPr>
        <w:pStyle w:val="ConsPlusNormal"/>
        <w:ind w:firstLine="540"/>
        <w:jc w:val="both"/>
      </w:pPr>
      <w:r>
        <w:t>r = Z</w:t>
      </w:r>
      <w:r>
        <w:rPr>
          <w:vertAlign w:val="subscript"/>
        </w:rPr>
        <w:t>i</w:t>
      </w:r>
      <w:r>
        <w:t xml:space="preserve"> - Z</w:t>
      </w:r>
      <w:r>
        <w:rPr>
          <w:vertAlign w:val="subscript"/>
        </w:rPr>
        <w:t>i-1</w:t>
      </w:r>
      <w:r>
        <w:t>, где:</w:t>
      </w:r>
    </w:p>
    <w:p w:rsidR="00FE08BD" w:rsidRDefault="00FE08BD">
      <w:pPr>
        <w:pStyle w:val="ConsPlusNormal"/>
        <w:jc w:val="both"/>
      </w:pPr>
    </w:p>
    <w:p w:rsidR="00FE08BD" w:rsidRDefault="00FE08BD">
      <w:pPr>
        <w:pStyle w:val="ConsPlusNormal"/>
        <w:ind w:firstLine="540"/>
        <w:jc w:val="both"/>
      </w:pPr>
      <w:r>
        <w:t>r - прирост (снижение) высокопроизводительных рабочих мест, тыс. единиц;</w:t>
      </w:r>
    </w:p>
    <w:p w:rsidR="00FE08BD" w:rsidRDefault="00FE08BD">
      <w:pPr>
        <w:pStyle w:val="ConsPlusNormal"/>
        <w:spacing w:before="220"/>
        <w:ind w:firstLine="540"/>
        <w:jc w:val="both"/>
      </w:pPr>
      <w:r>
        <w:t>Z</w:t>
      </w:r>
      <w:r>
        <w:rPr>
          <w:vertAlign w:val="subscript"/>
        </w:rPr>
        <w:t>i</w:t>
      </w:r>
      <w:r>
        <w:t xml:space="preserve"> - число высокопроизводительных рабочих мест в отчетном году, тыс. единиц;</w:t>
      </w:r>
    </w:p>
    <w:p w:rsidR="00FE08BD" w:rsidRDefault="00FE08BD">
      <w:pPr>
        <w:pStyle w:val="ConsPlusNormal"/>
        <w:spacing w:before="220"/>
        <w:ind w:firstLine="540"/>
        <w:jc w:val="both"/>
      </w:pPr>
      <w:r>
        <w:t>Z</w:t>
      </w:r>
      <w:r>
        <w:rPr>
          <w:vertAlign w:val="subscript"/>
        </w:rPr>
        <w:t>i-1</w:t>
      </w:r>
      <w:r>
        <w:t xml:space="preserve"> - число высокопроизводительных рабочих мест в предыдущем году, тыс. единиц.</w:t>
      </w:r>
    </w:p>
    <w:p w:rsidR="00FE08BD" w:rsidRDefault="00FE08BD">
      <w:pPr>
        <w:pStyle w:val="ConsPlusNormal"/>
        <w:spacing w:before="220"/>
        <w:ind w:firstLine="540"/>
        <w:jc w:val="both"/>
      </w:pPr>
      <w:r>
        <w:t>Показатель "Отношение числа высокопроизводительных рабочих мест к среднегодовой численности занятого населения" рассчитывается Федеральной службы государственной статистики и размещается в информационно-телекоммуникационной сети Интернет в установленные Федеральной службой государственной статистики сроки.</w:t>
      </w:r>
    </w:p>
    <w:p w:rsidR="00FE08BD" w:rsidRDefault="00FE08BD">
      <w:pPr>
        <w:pStyle w:val="ConsPlusNormal"/>
        <w:spacing w:before="220"/>
        <w:ind w:firstLine="540"/>
        <w:jc w:val="both"/>
      </w:pPr>
      <w:r>
        <w:t xml:space="preserve">Показатель "Отношение объема инвестиций в основной капитал к валовому региональному продукту" расчетный, определяется как отношение объема инвестиций в основной капитал к совокупному объему валовой добавленной стоимости всех видов экономической деятельности (валовой региональный продукт в основных ценах) на основании </w:t>
      </w:r>
      <w:hyperlink r:id="rId117" w:history="1">
        <w:r>
          <w:rPr>
            <w:color w:val="0000FF"/>
          </w:rPr>
          <w:t>формы N П-2</w:t>
        </w:r>
      </w:hyperlink>
      <w:r>
        <w:t xml:space="preserve"> "Сведения об инвестициях в нефинансовые активы", утвержденной приказом Федеральной службы государственной статистики от 17 июля 2015 года N 327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и информации о валовом региональном продукте (на основании расчета Федеральной службы государственной статистики).</w:t>
      </w:r>
    </w:p>
    <w:p w:rsidR="00FE08BD" w:rsidRDefault="00FE08BD">
      <w:pPr>
        <w:pStyle w:val="ConsPlusNormal"/>
        <w:spacing w:before="220"/>
        <w:ind w:firstLine="540"/>
        <w:jc w:val="both"/>
      </w:pPr>
      <w:r>
        <w:t>Показатель "Прирост инвестиций в основной капитал (без учета бюджетных средств)" (индекс физического объема инвестиций в основной капитал (без учета бюджетных средств) в процентах к предыдущему году минус 100%).</w:t>
      </w:r>
    </w:p>
    <w:p w:rsidR="00FE08BD" w:rsidRDefault="00FE08BD">
      <w:pPr>
        <w:pStyle w:val="ConsPlusNormal"/>
        <w:spacing w:before="220"/>
        <w:ind w:firstLine="540"/>
        <w:jc w:val="both"/>
      </w:pPr>
      <w:r>
        <w:t xml:space="preserve">Показатель "Уровень удовлетворенности населения автономного округа качеством предоставления государственных и муниципальных услуг". Методика наблюдения - социологические опросы граждан старше 18 лет, получавших государственные (муниципальные) услуги в течение 2 последних календарных лет. Сбор и анализ информации, необходимой для проведения мониторинга, осуществляет Департамент общественных и внешних связей автономного округа в соответствии с методическими </w:t>
      </w:r>
      <w:hyperlink r:id="rId118" w:history="1">
        <w:r>
          <w:rPr>
            <w:color w:val="0000FF"/>
          </w:rPr>
          <w:t>рекомендациями</w:t>
        </w:r>
      </w:hyperlink>
      <w:r>
        <w:t xml:space="preserve">, подготовленными Министерством экономического развития Российской Федерации 29 апреля 2011 года N 8863-ОФ/Д09, а также с учетом данных, получаемых из автоматизированной информационной системы </w:t>
      </w:r>
      <w:r>
        <w:lastRenderedPageBreak/>
        <w:t>поддержки деятельности МФЦ (</w:t>
      </w:r>
      <w:hyperlink r:id="rId119" w:history="1">
        <w:r>
          <w:rPr>
            <w:color w:val="0000FF"/>
          </w:rPr>
          <w:t>абзац "п" пункта 21</w:t>
        </w:r>
      </w:hyperlink>
      <w:r>
        <w:t xml:space="preserve"> Постановления Правительства РФ N 1376).</w:t>
      </w:r>
    </w:p>
    <w:p w:rsidR="00FE08BD" w:rsidRDefault="00FE08BD">
      <w:pPr>
        <w:pStyle w:val="ConsPlusNormal"/>
        <w:spacing w:before="220"/>
        <w:ind w:firstLine="540"/>
        <w:jc w:val="both"/>
      </w:pPr>
      <w:r>
        <w:t>Перечень вопросов (анкета) мониторинга ежегодно утверждает приказом Департамент общественных и внешних связей автономного округа с целью получения сопоставимых и объективных измерений общественного мнения по согласованию с Депэкономики Югры.</w:t>
      </w:r>
    </w:p>
    <w:p w:rsidR="00FE08BD" w:rsidRDefault="00FE08BD">
      <w:pPr>
        <w:pStyle w:val="ConsPlusNormal"/>
        <w:spacing w:before="220"/>
        <w:ind w:firstLine="540"/>
        <w:jc w:val="both"/>
      </w:pPr>
      <w:r>
        <w:t>Показатель "Доля жителей автономного округа,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расчетный, определяется по формуле:</w:t>
      </w:r>
    </w:p>
    <w:p w:rsidR="00FE08BD" w:rsidRDefault="00FE08BD">
      <w:pPr>
        <w:pStyle w:val="ConsPlusNormal"/>
        <w:jc w:val="both"/>
      </w:pPr>
    </w:p>
    <w:p w:rsidR="00FE08BD" w:rsidRDefault="00FE08BD">
      <w:pPr>
        <w:pStyle w:val="ConsPlusNormal"/>
        <w:ind w:firstLine="540"/>
        <w:jc w:val="both"/>
      </w:pPr>
      <w:r>
        <w:t>ДГ = (НМФЦ : НОБЩ) x 100%, где:</w:t>
      </w:r>
    </w:p>
    <w:p w:rsidR="00FE08BD" w:rsidRDefault="00FE08BD">
      <w:pPr>
        <w:pStyle w:val="ConsPlusNormal"/>
        <w:jc w:val="both"/>
      </w:pPr>
    </w:p>
    <w:p w:rsidR="00FE08BD" w:rsidRDefault="00FE08BD">
      <w:pPr>
        <w:pStyle w:val="ConsPlusNormal"/>
        <w:ind w:firstLine="540"/>
        <w:jc w:val="both"/>
      </w:pPr>
      <w:r>
        <w:t>ДГ - доля жителей автономного округа, имеющих доступ к получению государственных и муниципальных услуг по принципу "одного окна", в том числе в МФЦ;</w:t>
      </w:r>
    </w:p>
    <w:p w:rsidR="00FE08BD" w:rsidRDefault="00FE08BD">
      <w:pPr>
        <w:pStyle w:val="ConsPlusNormal"/>
        <w:spacing w:before="220"/>
        <w:ind w:firstLine="540"/>
        <w:jc w:val="both"/>
      </w:pPr>
      <w:r>
        <w:t>НМФЦ - численность жителей муниципальных районов и городских округов автономного округа, в которых создана возможность получения услуг по принципу "одного окна", в том числе на базе МФЦ;</w:t>
      </w:r>
    </w:p>
    <w:p w:rsidR="00FE08BD" w:rsidRDefault="00FE08BD">
      <w:pPr>
        <w:pStyle w:val="ConsPlusNormal"/>
        <w:spacing w:before="220"/>
        <w:ind w:firstLine="540"/>
        <w:jc w:val="both"/>
      </w:pPr>
      <w:r>
        <w:t>НОБЩ - общая численность жителей автономного округа.</w:t>
      </w:r>
    </w:p>
    <w:p w:rsidR="00FE08BD" w:rsidRDefault="00FE08BD">
      <w:pPr>
        <w:pStyle w:val="ConsPlusNormal"/>
        <w:spacing w:before="220"/>
        <w:ind w:firstLine="540"/>
        <w:jc w:val="both"/>
      </w:pPr>
      <w:r>
        <w:t>Показатель "Уровень развития государственно-частного партнерства" рассчитывается на основании информации Министерства экономического развития Российской Федерации. Показатель включает в себя 3 критерия (зрелость нормативно-правовой базы в сфере государственно-частного партнерства субъекта Российской Федерации, опыт реализации проектов государственно-частного партнерства в субъекте Российской Федерации, оценка инвестиционной привлекательности субъекта Российской Федерации).</w:t>
      </w:r>
    </w:p>
    <w:p w:rsidR="00FE08BD" w:rsidRDefault="00FE08BD">
      <w:pPr>
        <w:pStyle w:val="ConsPlusNormal"/>
        <w:spacing w:before="220"/>
        <w:ind w:firstLine="540"/>
        <w:jc w:val="both"/>
      </w:pPr>
      <w:r>
        <w:t>Показатель "Оценка предпринимательским сообществом эффективности реализации программ поддержки малого и среднего предпринимательства в Ханты-Мансийском автономном округе - Югре" определяется Министерством экономического развития Российской Федерации по результатам проведения независимых социологических исследований, размещается в информационно-телекоммуникационной сети Интернет в установленные Министерством экономического развития Российской Федерации сроки.</w:t>
      </w:r>
    </w:p>
    <w:p w:rsidR="00FE08BD" w:rsidRDefault="00FE08BD">
      <w:pPr>
        <w:pStyle w:val="ConsPlusNormal"/>
        <w:spacing w:before="220"/>
        <w:ind w:firstLine="540"/>
        <w:jc w:val="both"/>
      </w:pPr>
      <w:r>
        <w:t xml:space="preserve">Показатель "Отношение фактического изменения (прироста) размера платы граждан за коммунальные услуги в среднем по всем муниципальным образованиям к установленному индексу изменения размера вносимой гражданами платы за коммунальные услуги в среднем по Ханты-Мансийскому автономному округу - Югре" расчетный, определяется ежемесячно на основании фактического индекса, рассчитанного по итогам ежемесячного мониторинга, проводимого РСТ Югры, в соответствии с </w:t>
      </w:r>
      <w:hyperlink r:id="rId120" w:history="1">
        <w:r>
          <w:rPr>
            <w:color w:val="0000FF"/>
          </w:rPr>
          <w:t>Постановлением</w:t>
        </w:r>
      </w:hyperlink>
      <w:r>
        <w:t xml:space="preserve"> Правительства Российской Федерации от 30 апреля 2014 года N 400 "О формировании индексов изменения размера платы граждан за коммунальные услуги в Российской Федерации" и установленного Правительством Российской Федерации индекса изменения размера вносимой гражданами платы за коммунальные услуги в среднем по автономному округу на соответствующий период по формуле:</w:t>
      </w:r>
    </w:p>
    <w:p w:rsidR="00FE08BD" w:rsidRDefault="00FE08BD">
      <w:pPr>
        <w:pStyle w:val="ConsPlusNormal"/>
        <w:jc w:val="both"/>
      </w:pPr>
    </w:p>
    <w:p w:rsidR="00FE08BD" w:rsidRDefault="00FE08BD">
      <w:pPr>
        <w:pStyle w:val="ConsPlusNormal"/>
        <w:ind w:firstLine="540"/>
        <w:jc w:val="both"/>
      </w:pPr>
      <w:r>
        <w:t>ПГ = (ИКУфакт / ИКУуст) x 100%.</w:t>
      </w:r>
    </w:p>
    <w:p w:rsidR="00FE08BD" w:rsidRDefault="00FE08BD">
      <w:pPr>
        <w:pStyle w:val="ConsPlusNormal"/>
        <w:jc w:val="both"/>
      </w:pPr>
    </w:p>
    <w:p w:rsidR="00FE08BD" w:rsidRDefault="00FE08BD">
      <w:pPr>
        <w:pStyle w:val="ConsPlusNormal"/>
        <w:ind w:firstLine="540"/>
        <w:jc w:val="both"/>
      </w:pPr>
      <w:r>
        <w:t>ПГ &lt;= 100%.</w:t>
      </w:r>
    </w:p>
    <w:p w:rsidR="00FE08BD" w:rsidRDefault="00FE08BD">
      <w:pPr>
        <w:pStyle w:val="ConsPlusNormal"/>
        <w:jc w:val="both"/>
      </w:pPr>
    </w:p>
    <w:p w:rsidR="00FE08BD" w:rsidRDefault="00FE08BD">
      <w:pPr>
        <w:pStyle w:val="ConsPlusNormal"/>
        <w:ind w:firstLine="540"/>
        <w:jc w:val="both"/>
      </w:pPr>
      <w:r>
        <w:t xml:space="preserve">Показатели, характеризующие результаты реализации мероприятий государственной программы, приведены в </w:t>
      </w:r>
      <w:hyperlink w:anchor="P747" w:history="1">
        <w:r>
          <w:rPr>
            <w:color w:val="0000FF"/>
          </w:rPr>
          <w:t>Таблице 1</w:t>
        </w:r>
      </w:hyperlink>
      <w:r>
        <w:t>.</w:t>
      </w:r>
    </w:p>
    <w:p w:rsidR="00FE08BD" w:rsidRDefault="00FE08BD">
      <w:pPr>
        <w:pStyle w:val="ConsPlusNormal"/>
        <w:spacing w:before="220"/>
        <w:ind w:firstLine="540"/>
        <w:jc w:val="both"/>
      </w:pPr>
      <w:r>
        <w:t>Кроме того, Депэкономики Югры осуществляет мониторинг следующих показателей:</w:t>
      </w:r>
    </w:p>
    <w:p w:rsidR="00FE08BD" w:rsidRDefault="00FE08BD">
      <w:pPr>
        <w:pStyle w:val="ConsPlusNormal"/>
        <w:spacing w:before="220"/>
        <w:ind w:firstLine="540"/>
        <w:jc w:val="both"/>
      </w:pPr>
      <w:r>
        <w:lastRenderedPageBreak/>
        <w:t>"Прирост количества субъектов малого и среднего предпринимательства" (отношение количества средних, малых предприятий, микропредприятий и индивидуальных предпринимателей за отчетный и предшествующий периоды минус 100%);</w:t>
      </w:r>
    </w:p>
    <w:p w:rsidR="00FE08BD" w:rsidRDefault="00FE08BD">
      <w:pPr>
        <w:pStyle w:val="ConsPlusNormal"/>
        <w:spacing w:before="220"/>
        <w:ind w:firstLine="540"/>
        <w:jc w:val="both"/>
      </w:pPr>
      <w:r>
        <w:t xml:space="preserve">"Прирост оборота продукции и услуг, производимых малыми предприятиями, в том числе микропредприятиями и индивидуальными предпринимателями" (отношение оборота (выручки) малых предприятий (включая микропредприятия), и выручки индивидуальных предпринимателей (с учетом налогов и аналогичных обязательных платежей) от продажи товаров, продукции, работ за отчетный и предшествующий периоды, скорректированный на индекс потребительских цен, минус 100%) рассчитывается в соответствии с методиками, утвержденными </w:t>
      </w:r>
      <w:hyperlink r:id="rId121" w:history="1">
        <w:r>
          <w:rPr>
            <w:color w:val="0000FF"/>
          </w:rPr>
          <w:t>приказом</w:t>
        </w:r>
      </w:hyperlink>
      <w:r>
        <w:t xml:space="preserve"> Федеральной службы государственной статистики от 21 февраля 2013 года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FE08BD" w:rsidRDefault="00FE08BD">
      <w:pPr>
        <w:pStyle w:val="ConsPlusNormal"/>
        <w:spacing w:before="220"/>
        <w:ind w:firstLine="540"/>
        <w:jc w:val="both"/>
      </w:pPr>
      <w:r>
        <w:t xml:space="preserve">"Количество малых и средних предприятий на 10 тыс. населения" расчетный, определяется как отношение количества малых предприятий, включая микропредприятия, и средних предприятий к среднегодовой численности населения, умноженное на 10000, на основании </w:t>
      </w:r>
      <w:hyperlink r:id="rId122" w:history="1">
        <w:r>
          <w:rPr>
            <w:color w:val="0000FF"/>
          </w:rPr>
          <w:t>формы N ПМ</w:t>
        </w:r>
      </w:hyperlink>
      <w:r>
        <w:t xml:space="preserve"> "Сведения об основных показателях деятельности малого предприятия", утвержденной приказом Федеральной службы государственной статистики N 320, </w:t>
      </w:r>
      <w:hyperlink r:id="rId123" w:history="1">
        <w:r>
          <w:rPr>
            <w:color w:val="0000FF"/>
          </w:rPr>
          <w:t>формы N МП (микро)</w:t>
        </w:r>
      </w:hyperlink>
      <w:r>
        <w:t xml:space="preserve"> "Сведения об основных показателях деятельности микропредприятия", </w:t>
      </w:r>
      <w:hyperlink r:id="rId124" w:history="1">
        <w:r>
          <w:rPr>
            <w:color w:val="0000FF"/>
          </w:rPr>
          <w:t>формы N П-1</w:t>
        </w:r>
      </w:hyperlink>
      <w:r>
        <w:t xml:space="preserve"> "Сведения о производстве и отгрузке товаров и услуг", утвержденной приказом Федеральной службы государственной статистики от 11 августа 2016 года N 414, утвержденной приказом Федеральной службы государственной статистики от 11 августа 2016 года N 414;</w:t>
      </w:r>
    </w:p>
    <w:p w:rsidR="00FE08BD" w:rsidRDefault="00FE08BD">
      <w:pPr>
        <w:pStyle w:val="ConsPlusNormal"/>
        <w:jc w:val="both"/>
      </w:pPr>
      <w:r>
        <w:t xml:space="preserve">(в ред. </w:t>
      </w:r>
      <w:hyperlink r:id="rId125"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 xml:space="preserve">"Доля среднесписочной численности занятых на малых и средних предприятиях в общей численности работающих" расчетный, определяется как отношение среднесписочной численности работников (без внешних совместителей) малых и средних предприятий к среднесписочной численности работников (без внешних совместителей) всех предприятий и организаций на основании </w:t>
      </w:r>
      <w:hyperlink r:id="rId126" w:history="1">
        <w:r>
          <w:rPr>
            <w:color w:val="0000FF"/>
          </w:rPr>
          <w:t>формы N ПМ</w:t>
        </w:r>
      </w:hyperlink>
      <w:r>
        <w:t xml:space="preserve"> "Сведения об основных показателях деятельности малого предприятия", утвержденной приказом Федеральной службы государственной статистики N 320, </w:t>
      </w:r>
      <w:hyperlink r:id="rId127" w:history="1">
        <w:r>
          <w:rPr>
            <w:color w:val="0000FF"/>
          </w:rPr>
          <w:t>формы N МП (микро)</w:t>
        </w:r>
      </w:hyperlink>
      <w:r>
        <w:t xml:space="preserve"> "Сведения об основных показателях деятельности микропредприятия", утвержденной приказом Федеральной службы государственной статистики от 11 августа 2016 года N 414, и </w:t>
      </w:r>
      <w:hyperlink r:id="rId128" w:history="1">
        <w:r>
          <w:rPr>
            <w:color w:val="0000FF"/>
          </w:rPr>
          <w:t>формы N П-4</w:t>
        </w:r>
      </w:hyperlink>
      <w:r>
        <w:t xml:space="preserve"> "Сведения о численности и заработной плате работников", утвержденной приказом Федеральной службы государственной статистики от 2 августа 2016 года N 379;</w:t>
      </w:r>
    </w:p>
    <w:p w:rsidR="00FE08BD" w:rsidRDefault="00FE08BD">
      <w:pPr>
        <w:pStyle w:val="ConsPlusNormal"/>
        <w:jc w:val="both"/>
      </w:pPr>
      <w:r>
        <w:t xml:space="preserve">(в ред. </w:t>
      </w:r>
      <w:hyperlink r:id="rId129"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 xml:space="preserve">"Оборот продукции (услуг), производимой малыми предприятиями, в том числе микропредприятиями и индивидуальными предпринимателями" расчетный, определяется ежегодно на основании данных Федеральной службы государственной статистики об обороте малых предприятий и микропредприятий и выручки индивидуальных предпринимателей (с учетом налогов и аналогичных обязательных платежей) от продажи товаров, продукции, работ и услуг по </w:t>
      </w:r>
      <w:hyperlink r:id="rId130" w:history="1">
        <w:r>
          <w:rPr>
            <w:color w:val="0000FF"/>
          </w:rPr>
          <w:t>форме N ПМ</w:t>
        </w:r>
      </w:hyperlink>
      <w:r>
        <w:t xml:space="preserve"> "Сведения об основных показателях деятельности малого предприятия", утвержденной приказом Федеральной службы государственной статистики N от 11 августа 2016 года N 414, </w:t>
      </w:r>
      <w:hyperlink r:id="rId131" w:history="1">
        <w:r>
          <w:rPr>
            <w:color w:val="0000FF"/>
          </w:rPr>
          <w:t>форм N МП(микро)</w:t>
        </w:r>
      </w:hyperlink>
      <w:r>
        <w:t xml:space="preserve"> "Сведения об основных показателях деятельности микропредприятия", </w:t>
      </w:r>
      <w:hyperlink r:id="rId132" w:history="1">
        <w:r>
          <w:rPr>
            <w:color w:val="0000FF"/>
          </w:rPr>
          <w:t>N 1-ИП</w:t>
        </w:r>
      </w:hyperlink>
      <w:r>
        <w:t xml:space="preserve"> "Сведения о деятельности индивидуального предпринимателя", утвержденных приказом Федеральной службы государственной статистики от 2 ноября 2016 года N 704;</w:t>
      </w:r>
    </w:p>
    <w:p w:rsidR="00FE08BD" w:rsidRDefault="00FE08BD">
      <w:pPr>
        <w:pStyle w:val="ConsPlusNormal"/>
        <w:spacing w:before="220"/>
        <w:ind w:firstLine="540"/>
        <w:jc w:val="both"/>
      </w:pPr>
      <w:r>
        <w:t xml:space="preserve">"Оценка предпринимательским сообществом эффективности реализации внедренных элементов деятельности исполнительных органов государственной власти автономного округа по обеспечению благоприятного инвестиционного климата" определяется Министерством экономического развития Российской Федерации по результатам проведения независимых </w:t>
      </w:r>
      <w:r>
        <w:lastRenderedPageBreak/>
        <w:t>социологических исследований, размещаются в информационно-телекоммуникационной сети Интернет в установленные Министерством экономического развития Российской Федерации сроки.</w:t>
      </w:r>
    </w:p>
    <w:p w:rsidR="00FE08BD" w:rsidRDefault="00FE08BD">
      <w:pPr>
        <w:sectPr w:rsidR="00FE08BD" w:rsidSect="004D60F7">
          <w:pgSz w:w="11906" w:h="16838"/>
          <w:pgMar w:top="1134" w:right="850" w:bottom="1134" w:left="1701" w:header="708" w:footer="708" w:gutter="0"/>
          <w:cols w:space="708"/>
          <w:docGrid w:linePitch="360"/>
        </w:sectPr>
      </w:pPr>
    </w:p>
    <w:p w:rsidR="00FE08BD" w:rsidRDefault="00FE08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1474"/>
        <w:gridCol w:w="794"/>
        <w:gridCol w:w="794"/>
        <w:gridCol w:w="794"/>
        <w:gridCol w:w="794"/>
        <w:gridCol w:w="737"/>
        <w:gridCol w:w="850"/>
        <w:gridCol w:w="850"/>
        <w:gridCol w:w="794"/>
        <w:gridCol w:w="850"/>
        <w:gridCol w:w="1361"/>
      </w:tblGrid>
      <w:tr w:rsidR="00FE08BD">
        <w:tc>
          <w:tcPr>
            <w:tcW w:w="624" w:type="dxa"/>
            <w:vMerge w:val="restart"/>
          </w:tcPr>
          <w:p w:rsidR="00FE08BD" w:rsidRDefault="00FE08BD">
            <w:pPr>
              <w:pStyle w:val="ConsPlusNormal"/>
              <w:jc w:val="center"/>
            </w:pPr>
            <w:r>
              <w:t>N п/п</w:t>
            </w:r>
          </w:p>
        </w:tc>
        <w:tc>
          <w:tcPr>
            <w:tcW w:w="2098" w:type="dxa"/>
            <w:vMerge w:val="restart"/>
          </w:tcPr>
          <w:p w:rsidR="00FE08BD" w:rsidRDefault="00FE08BD">
            <w:pPr>
              <w:pStyle w:val="ConsPlusNormal"/>
              <w:jc w:val="center"/>
            </w:pPr>
            <w:r>
              <w:t>Наименование целевых показателей государственной программы</w:t>
            </w:r>
          </w:p>
        </w:tc>
        <w:tc>
          <w:tcPr>
            <w:tcW w:w="1474" w:type="dxa"/>
            <w:vMerge w:val="restart"/>
          </w:tcPr>
          <w:p w:rsidR="00FE08BD" w:rsidRDefault="00FE08BD">
            <w:pPr>
              <w:pStyle w:val="ConsPlusNormal"/>
              <w:jc w:val="center"/>
            </w:pPr>
            <w:r>
              <w:t>Базовый показатель на начало реализации государственной программы</w:t>
            </w:r>
          </w:p>
        </w:tc>
        <w:tc>
          <w:tcPr>
            <w:tcW w:w="7257" w:type="dxa"/>
            <w:gridSpan w:val="9"/>
          </w:tcPr>
          <w:p w:rsidR="00FE08BD" w:rsidRDefault="00FE08BD">
            <w:pPr>
              <w:pStyle w:val="ConsPlusNormal"/>
              <w:jc w:val="center"/>
            </w:pPr>
            <w:r>
              <w:t>Значения показателя по годам</w:t>
            </w:r>
          </w:p>
        </w:tc>
        <w:tc>
          <w:tcPr>
            <w:tcW w:w="1361" w:type="dxa"/>
            <w:vMerge w:val="restart"/>
          </w:tcPr>
          <w:p w:rsidR="00FE08BD" w:rsidRDefault="00FE08BD">
            <w:pPr>
              <w:pStyle w:val="ConsPlusNormal"/>
              <w:jc w:val="center"/>
            </w:pPr>
            <w:r>
              <w:t>Целевое значение показателя на дату окончания действия государственной программы</w:t>
            </w:r>
          </w:p>
        </w:tc>
      </w:tr>
      <w:tr w:rsidR="00FE08BD">
        <w:tc>
          <w:tcPr>
            <w:tcW w:w="624" w:type="dxa"/>
            <w:vMerge/>
          </w:tcPr>
          <w:p w:rsidR="00FE08BD" w:rsidRDefault="00FE08BD"/>
        </w:tc>
        <w:tc>
          <w:tcPr>
            <w:tcW w:w="2098" w:type="dxa"/>
            <w:vMerge/>
          </w:tcPr>
          <w:p w:rsidR="00FE08BD" w:rsidRDefault="00FE08BD"/>
        </w:tc>
        <w:tc>
          <w:tcPr>
            <w:tcW w:w="1474" w:type="dxa"/>
            <w:vMerge/>
          </w:tcPr>
          <w:p w:rsidR="00FE08BD" w:rsidRDefault="00FE08BD"/>
        </w:tc>
        <w:tc>
          <w:tcPr>
            <w:tcW w:w="794" w:type="dxa"/>
          </w:tcPr>
          <w:p w:rsidR="00FE08BD" w:rsidRDefault="00FE08BD">
            <w:pPr>
              <w:pStyle w:val="ConsPlusNormal"/>
              <w:jc w:val="center"/>
            </w:pPr>
            <w:r>
              <w:t>2018 год</w:t>
            </w:r>
          </w:p>
        </w:tc>
        <w:tc>
          <w:tcPr>
            <w:tcW w:w="794" w:type="dxa"/>
          </w:tcPr>
          <w:p w:rsidR="00FE08BD" w:rsidRDefault="00FE08BD">
            <w:pPr>
              <w:pStyle w:val="ConsPlusNormal"/>
              <w:jc w:val="center"/>
            </w:pPr>
            <w:r>
              <w:t>2019 год</w:t>
            </w:r>
          </w:p>
        </w:tc>
        <w:tc>
          <w:tcPr>
            <w:tcW w:w="794" w:type="dxa"/>
          </w:tcPr>
          <w:p w:rsidR="00FE08BD" w:rsidRDefault="00FE08BD">
            <w:pPr>
              <w:pStyle w:val="ConsPlusNormal"/>
              <w:jc w:val="center"/>
            </w:pPr>
            <w:r>
              <w:t>2020 год</w:t>
            </w:r>
          </w:p>
        </w:tc>
        <w:tc>
          <w:tcPr>
            <w:tcW w:w="794" w:type="dxa"/>
          </w:tcPr>
          <w:p w:rsidR="00FE08BD" w:rsidRDefault="00FE08BD">
            <w:pPr>
              <w:pStyle w:val="ConsPlusNormal"/>
              <w:jc w:val="center"/>
            </w:pPr>
            <w:r>
              <w:t>2021 год</w:t>
            </w:r>
          </w:p>
        </w:tc>
        <w:tc>
          <w:tcPr>
            <w:tcW w:w="737" w:type="dxa"/>
          </w:tcPr>
          <w:p w:rsidR="00FE08BD" w:rsidRDefault="00FE08BD">
            <w:pPr>
              <w:pStyle w:val="ConsPlusNormal"/>
              <w:jc w:val="center"/>
            </w:pPr>
            <w:r>
              <w:t>2022 год</w:t>
            </w:r>
          </w:p>
        </w:tc>
        <w:tc>
          <w:tcPr>
            <w:tcW w:w="850" w:type="dxa"/>
          </w:tcPr>
          <w:p w:rsidR="00FE08BD" w:rsidRDefault="00FE08BD">
            <w:pPr>
              <w:pStyle w:val="ConsPlusNormal"/>
              <w:jc w:val="center"/>
            </w:pPr>
            <w:r>
              <w:t>2023 год</w:t>
            </w:r>
          </w:p>
        </w:tc>
        <w:tc>
          <w:tcPr>
            <w:tcW w:w="850" w:type="dxa"/>
          </w:tcPr>
          <w:p w:rsidR="00FE08BD" w:rsidRDefault="00FE08BD">
            <w:pPr>
              <w:pStyle w:val="ConsPlusNormal"/>
              <w:jc w:val="center"/>
            </w:pPr>
            <w:r>
              <w:t>2024 год</w:t>
            </w:r>
          </w:p>
        </w:tc>
        <w:tc>
          <w:tcPr>
            <w:tcW w:w="794" w:type="dxa"/>
          </w:tcPr>
          <w:p w:rsidR="00FE08BD" w:rsidRDefault="00FE08BD">
            <w:pPr>
              <w:pStyle w:val="ConsPlusNormal"/>
              <w:jc w:val="center"/>
            </w:pPr>
            <w:r>
              <w:t>2025 год</w:t>
            </w:r>
          </w:p>
        </w:tc>
        <w:tc>
          <w:tcPr>
            <w:tcW w:w="850" w:type="dxa"/>
          </w:tcPr>
          <w:p w:rsidR="00FE08BD" w:rsidRDefault="00FE08BD">
            <w:pPr>
              <w:pStyle w:val="ConsPlusNormal"/>
              <w:jc w:val="center"/>
            </w:pPr>
            <w:r>
              <w:t>2026 - 2030 годы</w:t>
            </w:r>
          </w:p>
        </w:tc>
        <w:tc>
          <w:tcPr>
            <w:tcW w:w="1361" w:type="dxa"/>
            <w:vMerge/>
          </w:tcPr>
          <w:p w:rsidR="00FE08BD" w:rsidRDefault="00FE08BD"/>
        </w:tc>
      </w:tr>
      <w:tr w:rsidR="00FE08BD">
        <w:tc>
          <w:tcPr>
            <w:tcW w:w="624" w:type="dxa"/>
          </w:tcPr>
          <w:p w:rsidR="00FE08BD" w:rsidRDefault="00FE08BD">
            <w:pPr>
              <w:pStyle w:val="ConsPlusNormal"/>
              <w:jc w:val="center"/>
            </w:pPr>
            <w:r>
              <w:t>1</w:t>
            </w:r>
          </w:p>
        </w:tc>
        <w:tc>
          <w:tcPr>
            <w:tcW w:w="2098" w:type="dxa"/>
          </w:tcPr>
          <w:p w:rsidR="00FE08BD" w:rsidRDefault="00FE08BD">
            <w:pPr>
              <w:pStyle w:val="ConsPlusNormal"/>
              <w:jc w:val="center"/>
            </w:pPr>
            <w:r>
              <w:t>2</w:t>
            </w:r>
          </w:p>
        </w:tc>
        <w:tc>
          <w:tcPr>
            <w:tcW w:w="1474" w:type="dxa"/>
          </w:tcPr>
          <w:p w:rsidR="00FE08BD" w:rsidRDefault="00FE08BD">
            <w:pPr>
              <w:pStyle w:val="ConsPlusNormal"/>
              <w:jc w:val="center"/>
            </w:pPr>
            <w:r>
              <w:t>3</w:t>
            </w:r>
          </w:p>
        </w:tc>
        <w:tc>
          <w:tcPr>
            <w:tcW w:w="794" w:type="dxa"/>
          </w:tcPr>
          <w:p w:rsidR="00FE08BD" w:rsidRDefault="00FE08BD">
            <w:pPr>
              <w:pStyle w:val="ConsPlusNormal"/>
              <w:jc w:val="center"/>
            </w:pPr>
            <w:r>
              <w:t>4</w:t>
            </w:r>
          </w:p>
        </w:tc>
        <w:tc>
          <w:tcPr>
            <w:tcW w:w="794" w:type="dxa"/>
          </w:tcPr>
          <w:p w:rsidR="00FE08BD" w:rsidRDefault="00FE08BD">
            <w:pPr>
              <w:pStyle w:val="ConsPlusNormal"/>
              <w:jc w:val="center"/>
            </w:pPr>
            <w:r>
              <w:t>5</w:t>
            </w:r>
          </w:p>
        </w:tc>
        <w:tc>
          <w:tcPr>
            <w:tcW w:w="794" w:type="dxa"/>
          </w:tcPr>
          <w:p w:rsidR="00FE08BD" w:rsidRDefault="00FE08BD">
            <w:pPr>
              <w:pStyle w:val="ConsPlusNormal"/>
              <w:jc w:val="center"/>
            </w:pPr>
            <w:r>
              <w:t>6</w:t>
            </w:r>
          </w:p>
        </w:tc>
        <w:tc>
          <w:tcPr>
            <w:tcW w:w="794" w:type="dxa"/>
          </w:tcPr>
          <w:p w:rsidR="00FE08BD" w:rsidRDefault="00FE08BD">
            <w:pPr>
              <w:pStyle w:val="ConsPlusNormal"/>
              <w:jc w:val="center"/>
            </w:pPr>
            <w:r>
              <w:t>7</w:t>
            </w:r>
          </w:p>
        </w:tc>
        <w:tc>
          <w:tcPr>
            <w:tcW w:w="737" w:type="dxa"/>
          </w:tcPr>
          <w:p w:rsidR="00FE08BD" w:rsidRDefault="00FE08BD">
            <w:pPr>
              <w:pStyle w:val="ConsPlusNormal"/>
              <w:jc w:val="center"/>
            </w:pPr>
            <w:r>
              <w:t>8</w:t>
            </w:r>
          </w:p>
        </w:tc>
        <w:tc>
          <w:tcPr>
            <w:tcW w:w="850" w:type="dxa"/>
          </w:tcPr>
          <w:p w:rsidR="00FE08BD" w:rsidRDefault="00FE08BD">
            <w:pPr>
              <w:pStyle w:val="ConsPlusNormal"/>
              <w:jc w:val="center"/>
            </w:pPr>
            <w:r>
              <w:t>9</w:t>
            </w:r>
          </w:p>
        </w:tc>
        <w:tc>
          <w:tcPr>
            <w:tcW w:w="850" w:type="dxa"/>
          </w:tcPr>
          <w:p w:rsidR="00FE08BD" w:rsidRDefault="00FE08BD">
            <w:pPr>
              <w:pStyle w:val="ConsPlusNormal"/>
              <w:jc w:val="center"/>
            </w:pPr>
            <w:r>
              <w:t>10</w:t>
            </w:r>
          </w:p>
        </w:tc>
        <w:tc>
          <w:tcPr>
            <w:tcW w:w="794" w:type="dxa"/>
          </w:tcPr>
          <w:p w:rsidR="00FE08BD" w:rsidRDefault="00FE08BD">
            <w:pPr>
              <w:pStyle w:val="ConsPlusNormal"/>
              <w:jc w:val="center"/>
            </w:pPr>
            <w:r>
              <w:t>11</w:t>
            </w:r>
          </w:p>
        </w:tc>
        <w:tc>
          <w:tcPr>
            <w:tcW w:w="850" w:type="dxa"/>
          </w:tcPr>
          <w:p w:rsidR="00FE08BD" w:rsidRDefault="00FE08BD">
            <w:pPr>
              <w:pStyle w:val="ConsPlusNormal"/>
              <w:jc w:val="center"/>
            </w:pPr>
            <w:r>
              <w:t>12</w:t>
            </w:r>
          </w:p>
        </w:tc>
        <w:tc>
          <w:tcPr>
            <w:tcW w:w="1361" w:type="dxa"/>
          </w:tcPr>
          <w:p w:rsidR="00FE08BD" w:rsidRDefault="00FE08BD">
            <w:pPr>
              <w:pStyle w:val="ConsPlusNormal"/>
              <w:jc w:val="center"/>
            </w:pPr>
            <w:r>
              <w:t>13</w:t>
            </w:r>
          </w:p>
        </w:tc>
      </w:tr>
      <w:tr w:rsidR="00FE08BD">
        <w:tc>
          <w:tcPr>
            <w:tcW w:w="624" w:type="dxa"/>
          </w:tcPr>
          <w:p w:rsidR="00FE08BD" w:rsidRDefault="00FE08BD">
            <w:pPr>
              <w:pStyle w:val="ConsPlusNormal"/>
              <w:jc w:val="center"/>
            </w:pPr>
            <w:r>
              <w:t>1</w:t>
            </w:r>
          </w:p>
        </w:tc>
        <w:tc>
          <w:tcPr>
            <w:tcW w:w="2098" w:type="dxa"/>
          </w:tcPr>
          <w:p w:rsidR="00FE08BD" w:rsidRDefault="00FE08BD">
            <w:pPr>
              <w:pStyle w:val="ConsPlusNormal"/>
            </w:pPr>
            <w:r>
              <w:t>Прирост количества субъектов малого и среднего предпринимательства, осуществляющих деятельность в автономном округе (в % к предыдущему году)</w:t>
            </w:r>
          </w:p>
        </w:tc>
        <w:tc>
          <w:tcPr>
            <w:tcW w:w="1474" w:type="dxa"/>
          </w:tcPr>
          <w:p w:rsidR="00FE08BD" w:rsidRDefault="00FE08BD">
            <w:pPr>
              <w:pStyle w:val="ConsPlusNormal"/>
              <w:jc w:val="center"/>
            </w:pPr>
            <w:r>
              <w:t>2,2</w:t>
            </w:r>
          </w:p>
        </w:tc>
        <w:tc>
          <w:tcPr>
            <w:tcW w:w="794" w:type="dxa"/>
          </w:tcPr>
          <w:p w:rsidR="00FE08BD" w:rsidRDefault="00FE08BD">
            <w:pPr>
              <w:pStyle w:val="ConsPlusNormal"/>
              <w:jc w:val="center"/>
            </w:pPr>
            <w:r>
              <w:t>2,2</w:t>
            </w:r>
          </w:p>
        </w:tc>
        <w:tc>
          <w:tcPr>
            <w:tcW w:w="794" w:type="dxa"/>
          </w:tcPr>
          <w:p w:rsidR="00FE08BD" w:rsidRDefault="00FE08BD">
            <w:pPr>
              <w:pStyle w:val="ConsPlusNormal"/>
              <w:jc w:val="center"/>
            </w:pPr>
            <w:r>
              <w:t>2,2</w:t>
            </w:r>
          </w:p>
        </w:tc>
        <w:tc>
          <w:tcPr>
            <w:tcW w:w="794" w:type="dxa"/>
          </w:tcPr>
          <w:p w:rsidR="00FE08BD" w:rsidRDefault="00FE08BD">
            <w:pPr>
              <w:pStyle w:val="ConsPlusNormal"/>
              <w:jc w:val="center"/>
            </w:pPr>
            <w:r>
              <w:t>2,2</w:t>
            </w:r>
          </w:p>
        </w:tc>
        <w:tc>
          <w:tcPr>
            <w:tcW w:w="794" w:type="dxa"/>
          </w:tcPr>
          <w:p w:rsidR="00FE08BD" w:rsidRDefault="00FE08BD">
            <w:pPr>
              <w:pStyle w:val="ConsPlusNormal"/>
              <w:jc w:val="center"/>
            </w:pPr>
            <w:r>
              <w:t>2,2</w:t>
            </w:r>
          </w:p>
        </w:tc>
        <w:tc>
          <w:tcPr>
            <w:tcW w:w="737" w:type="dxa"/>
          </w:tcPr>
          <w:p w:rsidR="00FE08BD" w:rsidRDefault="00FE08BD">
            <w:pPr>
              <w:pStyle w:val="ConsPlusNormal"/>
              <w:jc w:val="center"/>
            </w:pPr>
            <w:r>
              <w:t>2,2</w:t>
            </w:r>
          </w:p>
        </w:tc>
        <w:tc>
          <w:tcPr>
            <w:tcW w:w="850" w:type="dxa"/>
          </w:tcPr>
          <w:p w:rsidR="00FE08BD" w:rsidRDefault="00FE08BD">
            <w:pPr>
              <w:pStyle w:val="ConsPlusNormal"/>
              <w:jc w:val="center"/>
            </w:pPr>
            <w:r>
              <w:t>2,2</w:t>
            </w:r>
          </w:p>
        </w:tc>
        <w:tc>
          <w:tcPr>
            <w:tcW w:w="850" w:type="dxa"/>
          </w:tcPr>
          <w:p w:rsidR="00FE08BD" w:rsidRDefault="00FE08BD">
            <w:pPr>
              <w:pStyle w:val="ConsPlusNormal"/>
              <w:jc w:val="center"/>
            </w:pPr>
            <w:r>
              <w:t>2,2</w:t>
            </w:r>
          </w:p>
        </w:tc>
        <w:tc>
          <w:tcPr>
            <w:tcW w:w="794" w:type="dxa"/>
          </w:tcPr>
          <w:p w:rsidR="00FE08BD" w:rsidRDefault="00FE08BD">
            <w:pPr>
              <w:pStyle w:val="ConsPlusNormal"/>
              <w:jc w:val="center"/>
            </w:pPr>
            <w:r>
              <w:t>2,2</w:t>
            </w:r>
          </w:p>
        </w:tc>
        <w:tc>
          <w:tcPr>
            <w:tcW w:w="850" w:type="dxa"/>
          </w:tcPr>
          <w:p w:rsidR="00FE08BD" w:rsidRDefault="00FE08BD">
            <w:pPr>
              <w:pStyle w:val="ConsPlusNormal"/>
              <w:jc w:val="center"/>
            </w:pPr>
            <w:r>
              <w:t>2,2</w:t>
            </w:r>
          </w:p>
        </w:tc>
        <w:tc>
          <w:tcPr>
            <w:tcW w:w="1361" w:type="dxa"/>
          </w:tcPr>
          <w:p w:rsidR="00FE08BD" w:rsidRDefault="00FE08BD">
            <w:pPr>
              <w:pStyle w:val="ConsPlusNormal"/>
              <w:jc w:val="center"/>
            </w:pPr>
            <w:r>
              <w:t>2,2</w:t>
            </w:r>
          </w:p>
        </w:tc>
      </w:tr>
      <w:tr w:rsidR="00FE08BD">
        <w:tc>
          <w:tcPr>
            <w:tcW w:w="624" w:type="dxa"/>
          </w:tcPr>
          <w:p w:rsidR="00FE08BD" w:rsidRDefault="00FE08BD">
            <w:pPr>
              <w:pStyle w:val="ConsPlusNormal"/>
              <w:jc w:val="center"/>
            </w:pPr>
            <w:r>
              <w:t>2</w:t>
            </w:r>
          </w:p>
        </w:tc>
        <w:tc>
          <w:tcPr>
            <w:tcW w:w="2098" w:type="dxa"/>
          </w:tcPr>
          <w:p w:rsidR="00FE08BD" w:rsidRDefault="00FE08BD">
            <w:pPr>
              <w:pStyle w:val="ConsPlusNormal"/>
            </w:pPr>
            <w:r>
              <w:t xml:space="preserve">Прирост оборота продукции и услуг, производимых малыми предприятиями, в том числе микропредприятиями, индивидуальными предпринимателями, в автономном </w:t>
            </w:r>
            <w:r>
              <w:lastRenderedPageBreak/>
              <w:t>округе (в % к предыдущему году в сопоставимых ценах)</w:t>
            </w:r>
          </w:p>
        </w:tc>
        <w:tc>
          <w:tcPr>
            <w:tcW w:w="1474" w:type="dxa"/>
          </w:tcPr>
          <w:p w:rsidR="00FE08BD" w:rsidRDefault="00FE08BD">
            <w:pPr>
              <w:pStyle w:val="ConsPlusNormal"/>
              <w:jc w:val="center"/>
            </w:pPr>
            <w:r>
              <w:lastRenderedPageBreak/>
              <w:t>1,5</w:t>
            </w:r>
          </w:p>
        </w:tc>
        <w:tc>
          <w:tcPr>
            <w:tcW w:w="794" w:type="dxa"/>
          </w:tcPr>
          <w:p w:rsidR="00FE08BD" w:rsidRDefault="00FE08BD">
            <w:pPr>
              <w:pStyle w:val="ConsPlusNormal"/>
              <w:jc w:val="center"/>
            </w:pPr>
            <w:r>
              <w:t>2,2</w:t>
            </w:r>
          </w:p>
        </w:tc>
        <w:tc>
          <w:tcPr>
            <w:tcW w:w="794" w:type="dxa"/>
          </w:tcPr>
          <w:p w:rsidR="00FE08BD" w:rsidRDefault="00FE08BD">
            <w:pPr>
              <w:pStyle w:val="ConsPlusNormal"/>
              <w:jc w:val="center"/>
            </w:pPr>
            <w:r>
              <w:t>2,5</w:t>
            </w:r>
          </w:p>
        </w:tc>
        <w:tc>
          <w:tcPr>
            <w:tcW w:w="794" w:type="dxa"/>
          </w:tcPr>
          <w:p w:rsidR="00FE08BD" w:rsidRDefault="00FE08BD">
            <w:pPr>
              <w:pStyle w:val="ConsPlusNormal"/>
              <w:jc w:val="center"/>
            </w:pPr>
            <w:r>
              <w:t>2,5</w:t>
            </w:r>
          </w:p>
        </w:tc>
        <w:tc>
          <w:tcPr>
            <w:tcW w:w="794" w:type="dxa"/>
          </w:tcPr>
          <w:p w:rsidR="00FE08BD" w:rsidRDefault="00FE08BD">
            <w:pPr>
              <w:pStyle w:val="ConsPlusNormal"/>
              <w:jc w:val="center"/>
            </w:pPr>
            <w:r>
              <w:t>2,5</w:t>
            </w:r>
          </w:p>
        </w:tc>
        <w:tc>
          <w:tcPr>
            <w:tcW w:w="737" w:type="dxa"/>
          </w:tcPr>
          <w:p w:rsidR="00FE08BD" w:rsidRDefault="00FE08BD">
            <w:pPr>
              <w:pStyle w:val="ConsPlusNormal"/>
              <w:jc w:val="center"/>
            </w:pPr>
            <w:r>
              <w:t>2,5</w:t>
            </w:r>
          </w:p>
        </w:tc>
        <w:tc>
          <w:tcPr>
            <w:tcW w:w="850" w:type="dxa"/>
          </w:tcPr>
          <w:p w:rsidR="00FE08BD" w:rsidRDefault="00FE08BD">
            <w:pPr>
              <w:pStyle w:val="ConsPlusNormal"/>
              <w:jc w:val="center"/>
            </w:pPr>
            <w:r>
              <w:t>2,5</w:t>
            </w:r>
          </w:p>
        </w:tc>
        <w:tc>
          <w:tcPr>
            <w:tcW w:w="850" w:type="dxa"/>
          </w:tcPr>
          <w:p w:rsidR="00FE08BD" w:rsidRDefault="00FE08BD">
            <w:pPr>
              <w:pStyle w:val="ConsPlusNormal"/>
              <w:jc w:val="center"/>
            </w:pPr>
            <w:r>
              <w:t>2,5</w:t>
            </w:r>
          </w:p>
        </w:tc>
        <w:tc>
          <w:tcPr>
            <w:tcW w:w="794" w:type="dxa"/>
          </w:tcPr>
          <w:p w:rsidR="00FE08BD" w:rsidRDefault="00FE08BD">
            <w:pPr>
              <w:pStyle w:val="ConsPlusNormal"/>
              <w:jc w:val="center"/>
            </w:pPr>
            <w:r>
              <w:t>2,5</w:t>
            </w:r>
          </w:p>
        </w:tc>
        <w:tc>
          <w:tcPr>
            <w:tcW w:w="850" w:type="dxa"/>
          </w:tcPr>
          <w:p w:rsidR="00FE08BD" w:rsidRDefault="00FE08BD">
            <w:pPr>
              <w:pStyle w:val="ConsPlusNormal"/>
              <w:jc w:val="center"/>
            </w:pPr>
            <w:r>
              <w:t>2,5</w:t>
            </w:r>
          </w:p>
        </w:tc>
        <w:tc>
          <w:tcPr>
            <w:tcW w:w="1361" w:type="dxa"/>
          </w:tcPr>
          <w:p w:rsidR="00FE08BD" w:rsidRDefault="00FE08BD">
            <w:pPr>
              <w:pStyle w:val="ConsPlusNormal"/>
              <w:jc w:val="center"/>
            </w:pPr>
            <w:r>
              <w:t>2,5</w:t>
            </w:r>
          </w:p>
        </w:tc>
      </w:tr>
      <w:tr w:rsidR="00FE08BD">
        <w:tc>
          <w:tcPr>
            <w:tcW w:w="624" w:type="dxa"/>
          </w:tcPr>
          <w:p w:rsidR="00FE08BD" w:rsidRDefault="00FE08BD">
            <w:pPr>
              <w:pStyle w:val="ConsPlusNormal"/>
              <w:jc w:val="center"/>
            </w:pPr>
            <w:r>
              <w:lastRenderedPageBreak/>
              <w:t>3</w:t>
            </w:r>
          </w:p>
        </w:tc>
        <w:tc>
          <w:tcPr>
            <w:tcW w:w="2098" w:type="dxa"/>
          </w:tcPr>
          <w:p w:rsidR="00FE08BD" w:rsidRDefault="00FE08BD">
            <w:pPr>
              <w:pStyle w:val="ConsPlusNormal"/>
            </w:pPr>
            <w:r>
              <w:t>Количество малых и средних предприятий на 10 тыс. населения автономного округа (единиц)</w:t>
            </w:r>
          </w:p>
        </w:tc>
        <w:tc>
          <w:tcPr>
            <w:tcW w:w="1474" w:type="dxa"/>
          </w:tcPr>
          <w:p w:rsidR="00FE08BD" w:rsidRDefault="00FE08BD">
            <w:pPr>
              <w:pStyle w:val="ConsPlusNormal"/>
              <w:jc w:val="center"/>
            </w:pPr>
            <w:r>
              <w:t>154,6</w:t>
            </w:r>
          </w:p>
        </w:tc>
        <w:tc>
          <w:tcPr>
            <w:tcW w:w="794" w:type="dxa"/>
          </w:tcPr>
          <w:p w:rsidR="00FE08BD" w:rsidRDefault="00FE08BD">
            <w:pPr>
              <w:pStyle w:val="ConsPlusNormal"/>
              <w:jc w:val="center"/>
            </w:pPr>
            <w:r>
              <w:t>170,6</w:t>
            </w:r>
          </w:p>
        </w:tc>
        <w:tc>
          <w:tcPr>
            <w:tcW w:w="794" w:type="dxa"/>
          </w:tcPr>
          <w:p w:rsidR="00FE08BD" w:rsidRDefault="00FE08BD">
            <w:pPr>
              <w:pStyle w:val="ConsPlusNormal"/>
              <w:jc w:val="center"/>
            </w:pPr>
            <w:r>
              <w:t>179</w:t>
            </w:r>
          </w:p>
        </w:tc>
        <w:tc>
          <w:tcPr>
            <w:tcW w:w="794" w:type="dxa"/>
          </w:tcPr>
          <w:p w:rsidR="00FE08BD" w:rsidRDefault="00FE08BD">
            <w:pPr>
              <w:pStyle w:val="ConsPlusNormal"/>
              <w:jc w:val="center"/>
            </w:pPr>
            <w:r>
              <w:t>183</w:t>
            </w:r>
          </w:p>
        </w:tc>
        <w:tc>
          <w:tcPr>
            <w:tcW w:w="794" w:type="dxa"/>
          </w:tcPr>
          <w:p w:rsidR="00FE08BD" w:rsidRDefault="00FE08BD">
            <w:pPr>
              <w:pStyle w:val="ConsPlusNormal"/>
              <w:jc w:val="center"/>
            </w:pPr>
            <w:r>
              <w:t>183,5</w:t>
            </w:r>
          </w:p>
        </w:tc>
        <w:tc>
          <w:tcPr>
            <w:tcW w:w="737" w:type="dxa"/>
          </w:tcPr>
          <w:p w:rsidR="00FE08BD" w:rsidRDefault="00FE08BD">
            <w:pPr>
              <w:pStyle w:val="ConsPlusNormal"/>
              <w:jc w:val="center"/>
            </w:pPr>
            <w:r>
              <w:t>184</w:t>
            </w:r>
          </w:p>
        </w:tc>
        <w:tc>
          <w:tcPr>
            <w:tcW w:w="850" w:type="dxa"/>
          </w:tcPr>
          <w:p w:rsidR="00FE08BD" w:rsidRDefault="00FE08BD">
            <w:pPr>
              <w:pStyle w:val="ConsPlusNormal"/>
              <w:jc w:val="center"/>
            </w:pPr>
            <w:r>
              <w:t>184</w:t>
            </w:r>
          </w:p>
        </w:tc>
        <w:tc>
          <w:tcPr>
            <w:tcW w:w="850" w:type="dxa"/>
          </w:tcPr>
          <w:p w:rsidR="00FE08BD" w:rsidRDefault="00FE08BD">
            <w:pPr>
              <w:pStyle w:val="ConsPlusNormal"/>
              <w:jc w:val="center"/>
            </w:pPr>
            <w:r>
              <w:t>184</w:t>
            </w:r>
          </w:p>
        </w:tc>
        <w:tc>
          <w:tcPr>
            <w:tcW w:w="794" w:type="dxa"/>
          </w:tcPr>
          <w:p w:rsidR="00FE08BD" w:rsidRDefault="00FE08BD">
            <w:pPr>
              <w:pStyle w:val="ConsPlusNormal"/>
              <w:jc w:val="center"/>
            </w:pPr>
            <w:r>
              <w:t>184</w:t>
            </w:r>
          </w:p>
        </w:tc>
        <w:tc>
          <w:tcPr>
            <w:tcW w:w="850" w:type="dxa"/>
          </w:tcPr>
          <w:p w:rsidR="00FE08BD" w:rsidRDefault="00FE08BD">
            <w:pPr>
              <w:pStyle w:val="ConsPlusNormal"/>
              <w:jc w:val="center"/>
            </w:pPr>
            <w:r>
              <w:t>184</w:t>
            </w:r>
          </w:p>
        </w:tc>
        <w:tc>
          <w:tcPr>
            <w:tcW w:w="1361" w:type="dxa"/>
          </w:tcPr>
          <w:p w:rsidR="00FE08BD" w:rsidRDefault="00FE08BD">
            <w:pPr>
              <w:pStyle w:val="ConsPlusNormal"/>
              <w:jc w:val="center"/>
            </w:pPr>
            <w:r>
              <w:t>184</w:t>
            </w:r>
          </w:p>
        </w:tc>
      </w:tr>
      <w:tr w:rsidR="00FE08BD">
        <w:tc>
          <w:tcPr>
            <w:tcW w:w="624" w:type="dxa"/>
          </w:tcPr>
          <w:p w:rsidR="00FE08BD" w:rsidRDefault="00FE08BD">
            <w:pPr>
              <w:pStyle w:val="ConsPlusNormal"/>
              <w:jc w:val="center"/>
            </w:pPr>
            <w:r>
              <w:t>4</w:t>
            </w:r>
          </w:p>
        </w:tc>
        <w:tc>
          <w:tcPr>
            <w:tcW w:w="2098" w:type="dxa"/>
          </w:tcPr>
          <w:p w:rsidR="00FE08BD" w:rsidRDefault="00FE08BD">
            <w:pPr>
              <w:pStyle w:val="ConsPlusNormal"/>
            </w:pPr>
            <w:r>
              <w:t>Доля среднесписочной численности занятых на малых и средних предприятиях в общей численности работающих (%)</w:t>
            </w:r>
          </w:p>
        </w:tc>
        <w:tc>
          <w:tcPr>
            <w:tcW w:w="1474" w:type="dxa"/>
          </w:tcPr>
          <w:p w:rsidR="00FE08BD" w:rsidRDefault="00FE08BD">
            <w:pPr>
              <w:pStyle w:val="ConsPlusNormal"/>
              <w:jc w:val="center"/>
            </w:pPr>
            <w:r>
              <w:t>15,7</w:t>
            </w:r>
          </w:p>
        </w:tc>
        <w:tc>
          <w:tcPr>
            <w:tcW w:w="794" w:type="dxa"/>
          </w:tcPr>
          <w:p w:rsidR="00FE08BD" w:rsidRDefault="00FE08BD">
            <w:pPr>
              <w:pStyle w:val="ConsPlusNormal"/>
              <w:jc w:val="center"/>
            </w:pPr>
            <w:r>
              <w:t>15,9</w:t>
            </w:r>
          </w:p>
        </w:tc>
        <w:tc>
          <w:tcPr>
            <w:tcW w:w="794" w:type="dxa"/>
          </w:tcPr>
          <w:p w:rsidR="00FE08BD" w:rsidRDefault="00FE08BD">
            <w:pPr>
              <w:pStyle w:val="ConsPlusNormal"/>
              <w:jc w:val="center"/>
            </w:pPr>
            <w:r>
              <w:t>16,0</w:t>
            </w:r>
          </w:p>
        </w:tc>
        <w:tc>
          <w:tcPr>
            <w:tcW w:w="794" w:type="dxa"/>
          </w:tcPr>
          <w:p w:rsidR="00FE08BD" w:rsidRDefault="00FE08BD">
            <w:pPr>
              <w:pStyle w:val="ConsPlusNormal"/>
              <w:jc w:val="center"/>
            </w:pPr>
            <w:r>
              <w:t>16,1</w:t>
            </w:r>
          </w:p>
        </w:tc>
        <w:tc>
          <w:tcPr>
            <w:tcW w:w="794" w:type="dxa"/>
          </w:tcPr>
          <w:p w:rsidR="00FE08BD" w:rsidRDefault="00FE08BD">
            <w:pPr>
              <w:pStyle w:val="ConsPlusNormal"/>
              <w:jc w:val="center"/>
            </w:pPr>
            <w:r>
              <w:t>16,2</w:t>
            </w:r>
          </w:p>
        </w:tc>
        <w:tc>
          <w:tcPr>
            <w:tcW w:w="737" w:type="dxa"/>
          </w:tcPr>
          <w:p w:rsidR="00FE08BD" w:rsidRDefault="00FE08BD">
            <w:pPr>
              <w:pStyle w:val="ConsPlusNormal"/>
              <w:jc w:val="center"/>
            </w:pPr>
            <w:r>
              <w:t>16,2</w:t>
            </w:r>
          </w:p>
        </w:tc>
        <w:tc>
          <w:tcPr>
            <w:tcW w:w="850" w:type="dxa"/>
          </w:tcPr>
          <w:p w:rsidR="00FE08BD" w:rsidRDefault="00FE08BD">
            <w:pPr>
              <w:pStyle w:val="ConsPlusNormal"/>
              <w:jc w:val="center"/>
            </w:pPr>
            <w:r>
              <w:t>16,3</w:t>
            </w:r>
          </w:p>
        </w:tc>
        <w:tc>
          <w:tcPr>
            <w:tcW w:w="850" w:type="dxa"/>
          </w:tcPr>
          <w:p w:rsidR="00FE08BD" w:rsidRDefault="00FE08BD">
            <w:pPr>
              <w:pStyle w:val="ConsPlusNormal"/>
              <w:jc w:val="center"/>
            </w:pPr>
            <w:r>
              <w:t>16,3</w:t>
            </w:r>
          </w:p>
        </w:tc>
        <w:tc>
          <w:tcPr>
            <w:tcW w:w="794" w:type="dxa"/>
          </w:tcPr>
          <w:p w:rsidR="00FE08BD" w:rsidRDefault="00FE08BD">
            <w:pPr>
              <w:pStyle w:val="ConsPlusNormal"/>
              <w:jc w:val="center"/>
            </w:pPr>
            <w:r>
              <w:t>16,3</w:t>
            </w:r>
          </w:p>
        </w:tc>
        <w:tc>
          <w:tcPr>
            <w:tcW w:w="850" w:type="dxa"/>
          </w:tcPr>
          <w:p w:rsidR="00FE08BD" w:rsidRDefault="00FE08BD">
            <w:pPr>
              <w:pStyle w:val="ConsPlusNormal"/>
              <w:jc w:val="center"/>
            </w:pPr>
            <w:r>
              <w:t>16,3</w:t>
            </w:r>
          </w:p>
        </w:tc>
        <w:tc>
          <w:tcPr>
            <w:tcW w:w="1361" w:type="dxa"/>
          </w:tcPr>
          <w:p w:rsidR="00FE08BD" w:rsidRDefault="00FE08BD">
            <w:pPr>
              <w:pStyle w:val="ConsPlusNormal"/>
              <w:jc w:val="center"/>
            </w:pPr>
            <w:r>
              <w:t>16,3</w:t>
            </w:r>
          </w:p>
        </w:tc>
      </w:tr>
      <w:tr w:rsidR="00FE08BD">
        <w:tc>
          <w:tcPr>
            <w:tcW w:w="624" w:type="dxa"/>
          </w:tcPr>
          <w:p w:rsidR="00FE08BD" w:rsidRDefault="00FE08BD">
            <w:pPr>
              <w:pStyle w:val="ConsPlusNormal"/>
              <w:jc w:val="center"/>
            </w:pPr>
            <w:r>
              <w:t>5</w:t>
            </w:r>
          </w:p>
        </w:tc>
        <w:tc>
          <w:tcPr>
            <w:tcW w:w="2098" w:type="dxa"/>
          </w:tcPr>
          <w:p w:rsidR="00FE08BD" w:rsidRDefault="00FE08BD">
            <w:pPr>
              <w:pStyle w:val="ConsPlusNormal"/>
            </w:pPr>
            <w:r>
              <w:t>Оборот продукции (услуг), производимой малыми предприятиями, в том числе микропредприятиями и индивидуальными предпринимателями (млрд. рублей)</w:t>
            </w:r>
          </w:p>
        </w:tc>
        <w:tc>
          <w:tcPr>
            <w:tcW w:w="1474" w:type="dxa"/>
          </w:tcPr>
          <w:p w:rsidR="00FE08BD" w:rsidRDefault="00FE08BD">
            <w:pPr>
              <w:pStyle w:val="ConsPlusNormal"/>
              <w:jc w:val="center"/>
            </w:pPr>
            <w:r>
              <w:t>519,8</w:t>
            </w:r>
          </w:p>
        </w:tc>
        <w:tc>
          <w:tcPr>
            <w:tcW w:w="794" w:type="dxa"/>
          </w:tcPr>
          <w:p w:rsidR="00FE08BD" w:rsidRDefault="00FE08BD">
            <w:pPr>
              <w:pStyle w:val="ConsPlusNormal"/>
              <w:jc w:val="center"/>
            </w:pPr>
            <w:r>
              <w:t>557,3</w:t>
            </w:r>
          </w:p>
        </w:tc>
        <w:tc>
          <w:tcPr>
            <w:tcW w:w="794" w:type="dxa"/>
          </w:tcPr>
          <w:p w:rsidR="00FE08BD" w:rsidRDefault="00FE08BD">
            <w:pPr>
              <w:pStyle w:val="ConsPlusNormal"/>
              <w:jc w:val="center"/>
            </w:pPr>
            <w:r>
              <w:t>576,3</w:t>
            </w:r>
          </w:p>
        </w:tc>
        <w:tc>
          <w:tcPr>
            <w:tcW w:w="794" w:type="dxa"/>
          </w:tcPr>
          <w:p w:rsidR="00FE08BD" w:rsidRDefault="00FE08BD">
            <w:pPr>
              <w:pStyle w:val="ConsPlusNormal"/>
              <w:jc w:val="center"/>
            </w:pPr>
            <w:r>
              <w:t>580,3</w:t>
            </w:r>
          </w:p>
        </w:tc>
        <w:tc>
          <w:tcPr>
            <w:tcW w:w="794" w:type="dxa"/>
          </w:tcPr>
          <w:p w:rsidR="00FE08BD" w:rsidRDefault="00FE08BD">
            <w:pPr>
              <w:pStyle w:val="ConsPlusNormal"/>
              <w:jc w:val="center"/>
            </w:pPr>
            <w:r>
              <w:t>582,5</w:t>
            </w:r>
          </w:p>
        </w:tc>
        <w:tc>
          <w:tcPr>
            <w:tcW w:w="737" w:type="dxa"/>
          </w:tcPr>
          <w:p w:rsidR="00FE08BD" w:rsidRDefault="00FE08BD">
            <w:pPr>
              <w:pStyle w:val="ConsPlusNormal"/>
              <w:jc w:val="center"/>
            </w:pPr>
            <w:r>
              <w:t>583,1</w:t>
            </w:r>
          </w:p>
        </w:tc>
        <w:tc>
          <w:tcPr>
            <w:tcW w:w="850" w:type="dxa"/>
          </w:tcPr>
          <w:p w:rsidR="00FE08BD" w:rsidRDefault="00FE08BD">
            <w:pPr>
              <w:pStyle w:val="ConsPlusNormal"/>
              <w:jc w:val="center"/>
            </w:pPr>
            <w:r>
              <w:t>583,1</w:t>
            </w:r>
          </w:p>
        </w:tc>
        <w:tc>
          <w:tcPr>
            <w:tcW w:w="850" w:type="dxa"/>
          </w:tcPr>
          <w:p w:rsidR="00FE08BD" w:rsidRDefault="00FE08BD">
            <w:pPr>
              <w:pStyle w:val="ConsPlusNormal"/>
              <w:jc w:val="center"/>
            </w:pPr>
            <w:r>
              <w:t>583,1</w:t>
            </w:r>
          </w:p>
        </w:tc>
        <w:tc>
          <w:tcPr>
            <w:tcW w:w="794" w:type="dxa"/>
          </w:tcPr>
          <w:p w:rsidR="00FE08BD" w:rsidRDefault="00FE08BD">
            <w:pPr>
              <w:pStyle w:val="ConsPlusNormal"/>
              <w:jc w:val="center"/>
            </w:pPr>
            <w:r>
              <w:t>583,1</w:t>
            </w:r>
          </w:p>
        </w:tc>
        <w:tc>
          <w:tcPr>
            <w:tcW w:w="850" w:type="dxa"/>
          </w:tcPr>
          <w:p w:rsidR="00FE08BD" w:rsidRDefault="00FE08BD">
            <w:pPr>
              <w:pStyle w:val="ConsPlusNormal"/>
              <w:jc w:val="center"/>
            </w:pPr>
            <w:r>
              <w:t>642,9</w:t>
            </w:r>
          </w:p>
        </w:tc>
        <w:tc>
          <w:tcPr>
            <w:tcW w:w="1361" w:type="dxa"/>
          </w:tcPr>
          <w:p w:rsidR="00FE08BD" w:rsidRDefault="00FE08BD">
            <w:pPr>
              <w:pStyle w:val="ConsPlusNormal"/>
              <w:jc w:val="center"/>
            </w:pPr>
            <w:r>
              <w:t>642,9</w:t>
            </w:r>
          </w:p>
        </w:tc>
      </w:tr>
      <w:tr w:rsidR="00FE08BD">
        <w:tc>
          <w:tcPr>
            <w:tcW w:w="624" w:type="dxa"/>
          </w:tcPr>
          <w:p w:rsidR="00FE08BD" w:rsidRDefault="00FE08BD">
            <w:pPr>
              <w:pStyle w:val="ConsPlusNormal"/>
              <w:jc w:val="center"/>
            </w:pPr>
            <w:r>
              <w:t>6</w:t>
            </w:r>
          </w:p>
        </w:tc>
        <w:tc>
          <w:tcPr>
            <w:tcW w:w="2098" w:type="dxa"/>
          </w:tcPr>
          <w:p w:rsidR="00FE08BD" w:rsidRDefault="00FE08BD">
            <w:pPr>
              <w:pStyle w:val="ConsPlusNormal"/>
            </w:pPr>
            <w:r>
              <w:t xml:space="preserve">Оценка </w:t>
            </w:r>
            <w:r>
              <w:lastRenderedPageBreak/>
              <w:t>предпринимательским сообществом эффективности реализации внедренных элементов деятельности исполнительных органов государственной власти автономного округа по обеспечению благоприятного инвестиционного климата (балл)</w:t>
            </w:r>
          </w:p>
        </w:tc>
        <w:tc>
          <w:tcPr>
            <w:tcW w:w="1474" w:type="dxa"/>
          </w:tcPr>
          <w:p w:rsidR="00FE08BD" w:rsidRDefault="00FE08BD">
            <w:pPr>
              <w:pStyle w:val="ConsPlusNormal"/>
              <w:jc w:val="center"/>
            </w:pPr>
            <w:r>
              <w:lastRenderedPageBreak/>
              <w:t>10</w:t>
            </w:r>
          </w:p>
        </w:tc>
        <w:tc>
          <w:tcPr>
            <w:tcW w:w="794" w:type="dxa"/>
          </w:tcPr>
          <w:p w:rsidR="00FE08BD" w:rsidRDefault="00FE08BD">
            <w:pPr>
              <w:pStyle w:val="ConsPlusNormal"/>
              <w:jc w:val="center"/>
            </w:pPr>
            <w:r>
              <w:t>10</w:t>
            </w:r>
          </w:p>
        </w:tc>
        <w:tc>
          <w:tcPr>
            <w:tcW w:w="794" w:type="dxa"/>
          </w:tcPr>
          <w:p w:rsidR="00FE08BD" w:rsidRDefault="00FE08BD">
            <w:pPr>
              <w:pStyle w:val="ConsPlusNormal"/>
              <w:jc w:val="center"/>
            </w:pPr>
            <w:r>
              <w:t>10</w:t>
            </w:r>
          </w:p>
        </w:tc>
        <w:tc>
          <w:tcPr>
            <w:tcW w:w="794" w:type="dxa"/>
          </w:tcPr>
          <w:p w:rsidR="00FE08BD" w:rsidRDefault="00FE08BD">
            <w:pPr>
              <w:pStyle w:val="ConsPlusNormal"/>
              <w:jc w:val="center"/>
            </w:pPr>
            <w:r>
              <w:t>10</w:t>
            </w:r>
          </w:p>
        </w:tc>
        <w:tc>
          <w:tcPr>
            <w:tcW w:w="794" w:type="dxa"/>
          </w:tcPr>
          <w:p w:rsidR="00FE08BD" w:rsidRDefault="00FE08BD">
            <w:pPr>
              <w:pStyle w:val="ConsPlusNormal"/>
              <w:jc w:val="center"/>
            </w:pPr>
            <w:r>
              <w:t>10</w:t>
            </w:r>
          </w:p>
        </w:tc>
        <w:tc>
          <w:tcPr>
            <w:tcW w:w="737" w:type="dxa"/>
          </w:tcPr>
          <w:p w:rsidR="00FE08BD" w:rsidRDefault="00FE08BD">
            <w:pPr>
              <w:pStyle w:val="ConsPlusNormal"/>
              <w:jc w:val="center"/>
            </w:pPr>
            <w:r>
              <w:t>10</w:t>
            </w:r>
          </w:p>
        </w:tc>
        <w:tc>
          <w:tcPr>
            <w:tcW w:w="850" w:type="dxa"/>
          </w:tcPr>
          <w:p w:rsidR="00FE08BD" w:rsidRDefault="00FE08BD">
            <w:pPr>
              <w:pStyle w:val="ConsPlusNormal"/>
              <w:jc w:val="center"/>
            </w:pPr>
            <w:r>
              <w:t>10</w:t>
            </w:r>
          </w:p>
        </w:tc>
        <w:tc>
          <w:tcPr>
            <w:tcW w:w="850" w:type="dxa"/>
          </w:tcPr>
          <w:p w:rsidR="00FE08BD" w:rsidRDefault="00FE08BD">
            <w:pPr>
              <w:pStyle w:val="ConsPlusNormal"/>
              <w:jc w:val="center"/>
            </w:pPr>
            <w:r>
              <w:t>10</w:t>
            </w:r>
          </w:p>
        </w:tc>
        <w:tc>
          <w:tcPr>
            <w:tcW w:w="794" w:type="dxa"/>
          </w:tcPr>
          <w:p w:rsidR="00FE08BD" w:rsidRDefault="00FE08BD">
            <w:pPr>
              <w:pStyle w:val="ConsPlusNormal"/>
              <w:jc w:val="center"/>
            </w:pPr>
            <w:r>
              <w:t>10</w:t>
            </w:r>
          </w:p>
        </w:tc>
        <w:tc>
          <w:tcPr>
            <w:tcW w:w="850" w:type="dxa"/>
          </w:tcPr>
          <w:p w:rsidR="00FE08BD" w:rsidRDefault="00FE08BD">
            <w:pPr>
              <w:pStyle w:val="ConsPlusNormal"/>
              <w:jc w:val="center"/>
            </w:pPr>
            <w:r>
              <w:t>10</w:t>
            </w:r>
          </w:p>
        </w:tc>
        <w:tc>
          <w:tcPr>
            <w:tcW w:w="1361" w:type="dxa"/>
          </w:tcPr>
          <w:p w:rsidR="00FE08BD" w:rsidRDefault="00FE08BD">
            <w:pPr>
              <w:pStyle w:val="ConsPlusNormal"/>
              <w:jc w:val="center"/>
            </w:pPr>
            <w:r>
              <w:t>10</w:t>
            </w:r>
          </w:p>
        </w:tc>
      </w:tr>
    </w:tbl>
    <w:p w:rsidR="00FE08BD" w:rsidRDefault="00FE08BD">
      <w:pPr>
        <w:sectPr w:rsidR="00FE08BD">
          <w:pgSz w:w="16838" w:h="11905" w:orient="landscape"/>
          <w:pgMar w:top="1701" w:right="1134" w:bottom="850" w:left="1134" w:header="0" w:footer="0" w:gutter="0"/>
          <w:cols w:space="720"/>
        </w:sectPr>
      </w:pPr>
    </w:p>
    <w:p w:rsidR="00FE08BD" w:rsidRDefault="00FE08BD">
      <w:pPr>
        <w:pStyle w:val="ConsPlusNormal"/>
        <w:jc w:val="both"/>
      </w:pPr>
    </w:p>
    <w:p w:rsidR="00FE08BD" w:rsidRDefault="00FE08BD">
      <w:pPr>
        <w:pStyle w:val="ConsPlusNormal"/>
        <w:ind w:firstLine="540"/>
        <w:jc w:val="both"/>
      </w:pPr>
      <w:r>
        <w:t>В целях оценки эффективности мероприятий по поддержке экспортно-ориентированных организаций осуществляется мониторинг следующих показателей:</w:t>
      </w:r>
    </w:p>
    <w:p w:rsidR="00FE08BD" w:rsidRDefault="00FE08BD">
      <w:pPr>
        <w:pStyle w:val="ConsPlusNormal"/>
        <w:spacing w:before="220"/>
        <w:ind w:firstLine="540"/>
        <w:jc w:val="both"/>
      </w:pPr>
      <w:r>
        <w:t>"Количество экспортно-ориентированных субъектов малого и среднего предпринимательства";</w:t>
      </w:r>
    </w:p>
    <w:p w:rsidR="00FE08BD" w:rsidRDefault="00FE08BD">
      <w:pPr>
        <w:pStyle w:val="ConsPlusNormal"/>
        <w:spacing w:before="220"/>
        <w:ind w:firstLine="540"/>
        <w:jc w:val="both"/>
      </w:pPr>
      <w:r>
        <w:t>"Количество протоколов о намерениях и соглашений о сотрудничестве, подписанных субъектами малого и среднего предпринимательства";</w:t>
      </w:r>
    </w:p>
    <w:p w:rsidR="00FE08BD" w:rsidRDefault="00FE08BD">
      <w:pPr>
        <w:pStyle w:val="ConsPlusNormal"/>
        <w:spacing w:before="220"/>
        <w:ind w:firstLine="540"/>
        <w:jc w:val="both"/>
      </w:pPr>
      <w:r>
        <w:t>"Количество заключенных субъектами малого и среднего предпринимательства экспортных контрактов";</w:t>
      </w:r>
    </w:p>
    <w:p w:rsidR="00FE08BD" w:rsidRDefault="00FE08BD">
      <w:pPr>
        <w:pStyle w:val="ConsPlusNormal"/>
        <w:spacing w:before="220"/>
        <w:ind w:firstLine="540"/>
        <w:jc w:val="both"/>
      </w:pPr>
      <w:r>
        <w:t>"Количество мероприятий, в которых организовано участие субъектов малого и среднего предпринимательства, из них:</w:t>
      </w:r>
    </w:p>
    <w:p w:rsidR="00FE08BD" w:rsidRDefault="00FE08BD">
      <w:pPr>
        <w:pStyle w:val="ConsPlusNormal"/>
        <w:spacing w:before="220"/>
        <w:ind w:firstLine="540"/>
        <w:jc w:val="both"/>
      </w:pPr>
      <w:r>
        <w:t>международные бизнес-миссии;</w:t>
      </w:r>
    </w:p>
    <w:p w:rsidR="00FE08BD" w:rsidRDefault="00FE08BD">
      <w:pPr>
        <w:pStyle w:val="ConsPlusNormal"/>
        <w:spacing w:before="220"/>
        <w:ind w:firstLine="540"/>
        <w:jc w:val="both"/>
      </w:pPr>
      <w:r>
        <w:t>межрегиональные бизнес-миссии;</w:t>
      </w:r>
    </w:p>
    <w:p w:rsidR="00FE08BD" w:rsidRDefault="00FE08BD">
      <w:pPr>
        <w:pStyle w:val="ConsPlusNormal"/>
        <w:spacing w:before="220"/>
        <w:ind w:firstLine="540"/>
        <w:jc w:val="both"/>
      </w:pPr>
      <w:r>
        <w:t>выставочно-ярмарочные и конгрессные мероприятия в Российской Федерации;</w:t>
      </w:r>
    </w:p>
    <w:p w:rsidR="00FE08BD" w:rsidRDefault="00FE08BD">
      <w:pPr>
        <w:pStyle w:val="ConsPlusNormal"/>
        <w:spacing w:before="220"/>
        <w:ind w:firstLine="540"/>
        <w:jc w:val="both"/>
      </w:pPr>
      <w:r>
        <w:t>выставочно-ярмарочные и конгрессные мероприятия в иностранных государствах;</w:t>
      </w:r>
    </w:p>
    <w:p w:rsidR="00FE08BD" w:rsidRDefault="00FE08BD">
      <w:pPr>
        <w:pStyle w:val="ConsPlusNormal"/>
        <w:spacing w:before="220"/>
        <w:ind w:firstLine="540"/>
        <w:jc w:val="both"/>
      </w:pPr>
      <w:r>
        <w:t>конференции, форумы и другие промоутерские мероприятия;</w:t>
      </w:r>
    </w:p>
    <w:p w:rsidR="00FE08BD" w:rsidRDefault="00FE08BD">
      <w:pPr>
        <w:pStyle w:val="ConsPlusNormal"/>
        <w:spacing w:before="220"/>
        <w:ind w:firstLine="540"/>
        <w:jc w:val="both"/>
      </w:pPr>
      <w:r>
        <w:t>семинары, мастер-классы и другие обучающие мероприятия по тематике экспортной деятельности";</w:t>
      </w:r>
    </w:p>
    <w:p w:rsidR="00FE08BD" w:rsidRDefault="00FE08BD">
      <w:pPr>
        <w:pStyle w:val="ConsPlusNormal"/>
        <w:spacing w:before="220"/>
        <w:ind w:firstLine="540"/>
        <w:jc w:val="both"/>
      </w:pPr>
      <w:r>
        <w:t>"Количество субъектов малого и среднего предпринимательства, получивших государственную поддержку";</w:t>
      </w:r>
    </w:p>
    <w:p w:rsidR="00FE08BD" w:rsidRDefault="00FE08BD">
      <w:pPr>
        <w:pStyle w:val="ConsPlusNormal"/>
        <w:spacing w:before="220"/>
        <w:ind w:firstLine="540"/>
        <w:jc w:val="both"/>
      </w:pPr>
      <w:r>
        <w:t>"Количество субъектов малого и среднего предпринимательства, заключивших экспортные контракты";</w:t>
      </w:r>
    </w:p>
    <w:p w:rsidR="00FE08BD" w:rsidRDefault="00FE08BD">
      <w:pPr>
        <w:pStyle w:val="ConsPlusNormal"/>
        <w:spacing w:before="220"/>
        <w:ind w:firstLine="540"/>
        <w:jc w:val="both"/>
      </w:pPr>
      <w:r>
        <w:t>"Количество субъектов малого и среднего предпринимательства, осуществляющих экспортную деятельность в автономном округе".</w:t>
      </w:r>
    </w:p>
    <w:p w:rsidR="00FE08BD" w:rsidRDefault="00FE08BD">
      <w:pPr>
        <w:pStyle w:val="ConsPlusNormal"/>
        <w:spacing w:before="220"/>
        <w:ind w:firstLine="540"/>
        <w:jc w:val="both"/>
      </w:pPr>
      <w:r>
        <w:t>Осуществляется мониторинг показателя "Темп прироста реальной среднемесячной заработной платы в автономном округе (процент к предыдущему году)".</w:t>
      </w:r>
    </w:p>
    <w:p w:rsidR="00FE08BD" w:rsidRDefault="00FE08BD">
      <w:pPr>
        <w:pStyle w:val="ConsPlusNormal"/>
        <w:jc w:val="both"/>
      </w:pPr>
      <w:r>
        <w:t xml:space="preserve">(в ред. </w:t>
      </w:r>
      <w:hyperlink r:id="rId133"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 xml:space="preserve">В целях оценки эффективности реализации соглашений, заключенных с федеральными органами исполнительной власти в сфере поддержки субъектов малого и среднего предпринимательства осуществляется мониторинг </w:t>
      </w:r>
      <w:hyperlink w:anchor="P2831" w:history="1">
        <w:r>
          <w:rPr>
            <w:color w:val="0000FF"/>
          </w:rPr>
          <w:t>показателей</w:t>
        </w:r>
      </w:hyperlink>
      <w:r>
        <w:t>, указанных в приложении 15 к государственной программе.</w:t>
      </w:r>
    </w:p>
    <w:p w:rsidR="00FE08BD" w:rsidRDefault="00FE08BD">
      <w:pPr>
        <w:pStyle w:val="ConsPlusNormal"/>
        <w:jc w:val="both"/>
      </w:pPr>
    </w:p>
    <w:p w:rsidR="00FE08BD" w:rsidRDefault="00FE08BD">
      <w:pPr>
        <w:pStyle w:val="ConsPlusNormal"/>
        <w:jc w:val="center"/>
        <w:outlineLvl w:val="1"/>
      </w:pPr>
      <w:r>
        <w:t>Раздел 4. ХАРАКТЕРИСТИКА ОСНОВНЫХ МЕРОПРИЯТИЙ</w:t>
      </w:r>
    </w:p>
    <w:p w:rsidR="00FE08BD" w:rsidRDefault="00FE08BD">
      <w:pPr>
        <w:pStyle w:val="ConsPlusNormal"/>
        <w:jc w:val="center"/>
      </w:pPr>
      <w:r>
        <w:t>ГОСУДАРСТВЕННОЙ ПРОГРАММЫ</w:t>
      </w:r>
    </w:p>
    <w:p w:rsidR="00FE08BD" w:rsidRDefault="00FE08BD">
      <w:pPr>
        <w:pStyle w:val="ConsPlusNormal"/>
        <w:jc w:val="center"/>
      </w:pPr>
      <w:r>
        <w:t xml:space="preserve">(в ред. </w:t>
      </w:r>
      <w:hyperlink r:id="rId134" w:history="1">
        <w:r>
          <w:rPr>
            <w:color w:val="0000FF"/>
          </w:rPr>
          <w:t>постановления</w:t>
        </w:r>
      </w:hyperlink>
      <w:r>
        <w:t xml:space="preserve"> Правительства ХМАО - Югры</w:t>
      </w:r>
    </w:p>
    <w:p w:rsidR="00FE08BD" w:rsidRDefault="00FE08BD">
      <w:pPr>
        <w:pStyle w:val="ConsPlusNormal"/>
        <w:jc w:val="center"/>
      </w:pPr>
      <w:r>
        <w:t>от 28.10.2016 N 429-п)</w:t>
      </w:r>
    </w:p>
    <w:p w:rsidR="00FE08BD" w:rsidRDefault="00FE08BD">
      <w:pPr>
        <w:pStyle w:val="ConsPlusNormal"/>
        <w:jc w:val="both"/>
      </w:pPr>
    </w:p>
    <w:p w:rsidR="00FE08BD" w:rsidRDefault="00FE08BD">
      <w:pPr>
        <w:pStyle w:val="ConsPlusNormal"/>
        <w:ind w:firstLine="540"/>
        <w:jc w:val="both"/>
      </w:pPr>
      <w:r>
        <w:t>Основные понятия, используемые в государственной программе:</w:t>
      </w:r>
    </w:p>
    <w:p w:rsidR="00FE08BD" w:rsidRDefault="00FE08BD">
      <w:pPr>
        <w:pStyle w:val="ConsPlusNormal"/>
        <w:spacing w:before="220"/>
        <w:ind w:firstLine="540"/>
        <w:jc w:val="both"/>
      </w:pPr>
      <w:r>
        <w:t xml:space="preserve">1) организация инфраструктуры поддержки субъектов малого и среднего предпринимательства - юридическое лицо, зарегистрированное в форме коммерческой или некоммерческой организации (центры и агентства по развитию предпринимательства, </w:t>
      </w:r>
      <w:r>
        <w:lastRenderedPageBreak/>
        <w:t>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финансирования) и иные организации), которое создается, осуществляет свою деятельность или привлекается в качестве поставщика (исполнителя, подрядчика) в целях поставки товаров, выполнения работ, оказания услуг для государственных или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обеспечивает условия для создания субъектов малого и среднего предпринимательства и оказания им поддержки (далее - Организация);</w:t>
      </w:r>
    </w:p>
    <w:p w:rsidR="00FE08BD" w:rsidRDefault="00FE08BD">
      <w:pPr>
        <w:pStyle w:val="ConsPlusNormal"/>
        <w:spacing w:before="220"/>
        <w:ind w:firstLine="540"/>
        <w:jc w:val="both"/>
      </w:pPr>
      <w:r>
        <w:t xml:space="preserve">субъект малого и среднего предпринимательства - хозяйствующий субъект, зарегистрированный и (или) состоящий на налоговом учете и осуществляющий свою деятельность на территории Ханты-Мансийского автономного округа - Югры, являющийся субъектом малого и среднего предпринимательства в соответствии с Федеральным </w:t>
      </w:r>
      <w:hyperlink r:id="rId135"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также - Субъект);</w:t>
      </w:r>
    </w:p>
    <w:p w:rsidR="00FE08BD" w:rsidRDefault="00FE08BD">
      <w:pPr>
        <w:pStyle w:val="ConsPlusNormal"/>
        <w:spacing w:before="220"/>
        <w:ind w:firstLine="540"/>
        <w:jc w:val="both"/>
      </w:pPr>
      <w:r>
        <w:t xml:space="preserve">2) микрофинансовая организация - юридическое лицо, зарегистрированное в форме фонда, автономной некоммерческой организации, учреждения (за исключением казенного учреждения), некоммерческого партнерства, хозяйственного общества или товарищества, осуществляющее микрофинансовую деятельность и внесенное в государственный реестр микрофинансовых организаций в порядке, предусмотренном Федеральным </w:t>
      </w:r>
      <w:hyperlink r:id="rId136" w:history="1">
        <w:r>
          <w:rPr>
            <w:color w:val="0000FF"/>
          </w:rPr>
          <w:t>законом</w:t>
        </w:r>
      </w:hyperlink>
      <w:r>
        <w:t xml:space="preserve"> от 2 июля 2010 года N 151-ФЗ "О микрофинансовой деятельности и микрофинансовых организациях";</w:t>
      </w:r>
    </w:p>
    <w:p w:rsidR="00FE08BD" w:rsidRDefault="00FE08BD">
      <w:pPr>
        <w:pStyle w:val="ConsPlusNormal"/>
        <w:spacing w:before="220"/>
        <w:ind w:firstLine="540"/>
        <w:jc w:val="both"/>
      </w:pPr>
      <w:r>
        <w:t>3) гарантийная организация - юридическое лицо, учредителем которого является автономный округ, созданное для целей обеспечения доступа Субъектов и Организаций к кредитным и иным финансовым ресурсам, развития системы гарантий и поручительств по обязательствам Субъектов и Организаций, основанным на кредитных договорах, договорах займа, финансовой аренды (лизинга), договорах о предоставлении банковской гарантии и иных договорах, функции которого осуществляет Фонд поддержки предпринимательства Югры;</w:t>
      </w:r>
    </w:p>
    <w:p w:rsidR="00FE08BD" w:rsidRDefault="00FE08BD">
      <w:pPr>
        <w:pStyle w:val="ConsPlusNormal"/>
        <w:spacing w:before="220"/>
        <w:ind w:firstLine="540"/>
        <w:jc w:val="both"/>
      </w:pPr>
      <w:r>
        <w:t>4) гарантийный капитал - объем средств, предоставленных за счет средств бюджетов всех уровней, чистого финансового результата от операционной и финансовой деятельности гарантийной организации;</w:t>
      </w:r>
    </w:p>
    <w:p w:rsidR="00FE08BD" w:rsidRDefault="00FE08BD">
      <w:pPr>
        <w:pStyle w:val="ConsPlusNormal"/>
        <w:spacing w:before="220"/>
        <w:ind w:firstLine="540"/>
        <w:jc w:val="both"/>
      </w:pPr>
      <w:r>
        <w:t xml:space="preserve">5) Региональный интегрированный центр (далее также - РИЦ) - подразделение Фонда "Центр координации поддержки экспортно-ориентированных субъектов малого и среднего предпринимательства Югры", обеспечивающее развитие международного и межрегионального делового, технологического и научного партнерства предприятий малых и средних форм, а также </w:t>
      </w:r>
      <w:r>
        <w:lastRenderedPageBreak/>
        <w:t>научных учреждений автономного округа в разных странах, входящих в сеть EnterpriseEuropeNetwork - Россия;</w:t>
      </w:r>
    </w:p>
    <w:p w:rsidR="00FE08BD" w:rsidRDefault="00FE08BD">
      <w:pPr>
        <w:pStyle w:val="ConsPlusNormal"/>
        <w:spacing w:before="220"/>
        <w:ind w:firstLine="540"/>
        <w:jc w:val="both"/>
      </w:pPr>
      <w:r>
        <w:t>6) Центр инноваций социальной сферы (поддержка Субъектов социального предпринимательства) - подразделение Фонда поддержки предпринимательства Югры, обеспечивающее продвижение и поддержку социальных проектов Субъектов, поддержку и сопровождение, в том числе информационно-аналитическое, социально ориентированных некоммерческих организаций, проведение семинаров, мастер-классов, практических и лекционных занятий по социальным тематикам и иных мероприятий, в том числе направленных на вовлечение в социальное предпринимательство;</w:t>
      </w:r>
    </w:p>
    <w:p w:rsidR="00FE08BD" w:rsidRDefault="00FE08BD">
      <w:pPr>
        <w:pStyle w:val="ConsPlusNormal"/>
        <w:spacing w:before="220"/>
        <w:ind w:firstLine="540"/>
        <w:jc w:val="both"/>
      </w:pPr>
      <w:r>
        <w:t>7) капитализация - формирование капитала организации инфраструктуры поддержки малого и среднего предпринимательства, предназначенного для осуществления уставной деятельности;</w:t>
      </w:r>
    </w:p>
    <w:p w:rsidR="00FE08BD" w:rsidRDefault="00FE08BD">
      <w:pPr>
        <w:pStyle w:val="ConsPlusNormal"/>
        <w:spacing w:before="220"/>
        <w:ind w:firstLine="540"/>
        <w:jc w:val="both"/>
      </w:pPr>
      <w:r>
        <w:t xml:space="preserve">8) утратил силу с 1 января 2018 года. - </w:t>
      </w:r>
      <w:hyperlink r:id="rId137" w:history="1">
        <w:r>
          <w:rPr>
            <w:color w:val="0000FF"/>
          </w:rPr>
          <w:t>Постановление</w:t>
        </w:r>
      </w:hyperlink>
      <w:r>
        <w:t xml:space="preserve"> Правительства ХМАО - Югры от 13.10.2017 N 394-п;</w:t>
      </w:r>
    </w:p>
    <w:p w:rsidR="00FE08BD" w:rsidRDefault="00FE08BD">
      <w:pPr>
        <w:pStyle w:val="ConsPlusNormal"/>
        <w:spacing w:before="220"/>
        <w:ind w:firstLine="540"/>
        <w:jc w:val="both"/>
      </w:pPr>
      <w:r>
        <w:t>9) бизнес-инкубирование - предоставление Организациями Субъектам на ранней стадии их деятельности (до 3 лет с даты государственной регистрации) помещений в аренду и оказание им консультационных, бухгалтерских, юридических и иных сопутствующих услуг по ведению бизнеса, а также предоставление помещений в аренду Организациям, одним из учредителей которых является автономный округ;</w:t>
      </w:r>
    </w:p>
    <w:p w:rsidR="00FE08BD" w:rsidRDefault="00FE08BD">
      <w:pPr>
        <w:pStyle w:val="ConsPlusNormal"/>
        <w:jc w:val="both"/>
      </w:pPr>
      <w:r>
        <w:t xml:space="preserve">(пп. 9 в ред. </w:t>
      </w:r>
      <w:hyperlink r:id="rId138" w:history="1">
        <w:r>
          <w:rPr>
            <w:color w:val="0000FF"/>
          </w:rPr>
          <w:t>постановления</w:t>
        </w:r>
      </w:hyperlink>
      <w:r>
        <w:t xml:space="preserve"> Правительства ХМАО - Югры от 13.10.2017 N 394-п)</w:t>
      </w:r>
    </w:p>
    <w:p w:rsidR="00FE08BD" w:rsidRDefault="00FE08BD">
      <w:pPr>
        <w:pStyle w:val="ConsPlusNormal"/>
        <w:spacing w:before="220"/>
        <w:ind w:firstLine="540"/>
        <w:jc w:val="both"/>
      </w:pPr>
      <w:r>
        <w:t>10) образовательные мероприятия - семинары, тренинги, курсы повышения квалификации и иные занятия обучающего характера для Субъектов и Организаций;</w:t>
      </w:r>
    </w:p>
    <w:p w:rsidR="00FE08BD" w:rsidRDefault="00FE08BD">
      <w:pPr>
        <w:pStyle w:val="ConsPlusNormal"/>
        <w:spacing w:before="220"/>
        <w:ind w:firstLine="540"/>
        <w:jc w:val="both"/>
      </w:pPr>
      <w:r>
        <w:t>11) молодежное предпринимательство - осуществление предпринимательской деятельности молодыми предпринимателями - физическими лицами в возрасте до 30 лет (включительно), юридическими лицами, в уставном (складочном) капитале которых доля, принадлежащая лицам в возрасте до 30 лет (включительно), составляет не менее 50%;</w:t>
      </w:r>
    </w:p>
    <w:p w:rsidR="00FE08BD" w:rsidRDefault="00FE08BD">
      <w:pPr>
        <w:pStyle w:val="ConsPlusNormal"/>
        <w:spacing w:before="220"/>
        <w:ind w:firstLine="540"/>
        <w:jc w:val="both"/>
      </w:pPr>
      <w:r>
        <w:t>12) особая категория Субъектов - Субъекты, являющиеся инвалидами, и (или) не менее 50% работников которых на последнюю отчетную дату являются инвалидами;</w:t>
      </w:r>
    </w:p>
    <w:p w:rsidR="00FE08BD" w:rsidRDefault="00FE08BD">
      <w:pPr>
        <w:pStyle w:val="ConsPlusNormal"/>
        <w:spacing w:before="220"/>
        <w:ind w:firstLine="540"/>
        <w:jc w:val="both"/>
      </w:pPr>
      <w:r>
        <w:t>13) социальное предпринимательство - социально ориентированная деятельность субъектов малого и среднего предпринимательства, направленная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в том числе обеспечивающих выполнение одного из следующих условий:</w:t>
      </w:r>
    </w:p>
    <w:p w:rsidR="00FE08BD" w:rsidRDefault="00FE08BD">
      <w:pPr>
        <w:pStyle w:val="ConsPlusNormal"/>
        <w:spacing w:before="220"/>
        <w:ind w:firstLine="540"/>
        <w:jc w:val="both"/>
      </w:pPr>
      <w:r>
        <w:t>а) субъект социального предпринимательства обеспечивает занятость инвалидов, граждан пожилого возраста, лиц, находящихся в трудной жизненной ситуации, женщин, имеющих детей в возрасте до 7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FE08BD" w:rsidRDefault="00FE08BD">
      <w:pPr>
        <w:pStyle w:val="ConsPlusNormal"/>
        <w:spacing w:before="220"/>
        <w:ind w:firstLine="540"/>
        <w:jc w:val="both"/>
      </w:pPr>
      <w:r>
        <w:t>б) субъект социального предпринимательства осуществляет деятельность по предоставлению услуг (производству товаров, выполнению работ) в следующих сферах деятельности:</w:t>
      </w:r>
    </w:p>
    <w:p w:rsidR="00FE08BD" w:rsidRDefault="00FE08BD">
      <w:pPr>
        <w:pStyle w:val="ConsPlusNormal"/>
        <w:spacing w:before="220"/>
        <w:ind w:firstLine="540"/>
        <w:jc w:val="both"/>
      </w:pPr>
      <w:r>
        <w:t xml:space="preserve">содействие профессиональной ориентации и трудоустройству, включая содействие </w:t>
      </w:r>
      <w:r>
        <w:lastRenderedPageBreak/>
        <w:t>занятости и самозанятости лиц, относящихся к социально незащищенным группам граждан;</w:t>
      </w:r>
    </w:p>
    <w:p w:rsidR="00FE08BD" w:rsidRDefault="00FE08BD">
      <w:pPr>
        <w:pStyle w:val="ConsPlusNormal"/>
        <w:spacing w:before="220"/>
        <w:ind w:firstLine="540"/>
        <w:jc w:val="both"/>
      </w:pPr>
      <w:r>
        <w:t>социальное обслуживание лиц, относящихся к социально незащищенным группам граждан, и семей с детьми в сфере здравоохранения, физической культуры и массового спорта, проведение занятий в детских и молодежных кружках, секциях, студиях;</w:t>
      </w:r>
    </w:p>
    <w:p w:rsidR="00FE08BD" w:rsidRDefault="00FE08BD">
      <w:pPr>
        <w:pStyle w:val="ConsPlusNormal"/>
        <w:jc w:val="both"/>
      </w:pPr>
      <w:r>
        <w:t xml:space="preserve">(в ред. </w:t>
      </w:r>
      <w:hyperlink r:id="rId139"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организация социального туризма в части экскурсионно-познавательных туров для лиц, относящихся к социально незащищенным группам граждан;</w:t>
      </w:r>
    </w:p>
    <w:p w:rsidR="00FE08BD" w:rsidRDefault="00FE08BD">
      <w:pPr>
        <w:pStyle w:val="ConsPlusNormal"/>
        <w:spacing w:before="220"/>
        <w:ind w:firstLine="540"/>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E08BD" w:rsidRDefault="00FE08BD">
      <w:pPr>
        <w:pStyle w:val="ConsPlusNormal"/>
        <w:spacing w:before="220"/>
        <w:ind w:firstLine="540"/>
        <w:jc w:val="both"/>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E08BD" w:rsidRDefault="00FE08BD">
      <w:pPr>
        <w:pStyle w:val="ConsPlusNormal"/>
        <w:spacing w:before="220"/>
        <w:ind w:firstLine="540"/>
        <w:jc w:val="both"/>
      </w:pPr>
      <w:r>
        <w:t>обеспечение культурно-просветительской деятельности (музеи, театры, школы-студии, музыкальные учреждения, творческие мастерские);</w:t>
      </w:r>
    </w:p>
    <w:p w:rsidR="00FE08BD" w:rsidRDefault="00FE08BD">
      <w:pPr>
        <w:pStyle w:val="ConsPlusNormal"/>
        <w:spacing w:before="220"/>
        <w:ind w:firstLine="540"/>
        <w:jc w:val="both"/>
      </w:pPr>
      <w:r>
        <w:t>предоставление образовательных услуг лицам, относящимся к социально незащищенным группам граждан;</w:t>
      </w:r>
    </w:p>
    <w:p w:rsidR="00FE08BD" w:rsidRDefault="00FE08BD">
      <w:pPr>
        <w:pStyle w:val="ConsPlusNormal"/>
        <w:spacing w:before="220"/>
        <w:ind w:firstLine="540"/>
        <w:jc w:val="both"/>
      </w:pPr>
      <w: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страдающих наркоманией и алкоголизмом;</w:t>
      </w:r>
    </w:p>
    <w:p w:rsidR="00FE08BD" w:rsidRDefault="00FE08BD">
      <w:pPr>
        <w:pStyle w:val="ConsPlusNormal"/>
        <w:spacing w:before="220"/>
        <w:ind w:firstLine="540"/>
        <w:jc w:val="both"/>
      </w:pPr>
      <w:r>
        <w:t>14) инновационные компании - субъекты малого и среднего предпринимательства, в том числе участники инновационных территориальных кластеров, деятельность которых заключается в практическом применении (внедрении) результатов интеллектуальной деятельности в муниципальных образованиях автономного округа;</w:t>
      </w:r>
    </w:p>
    <w:p w:rsidR="00FE08BD" w:rsidRDefault="00FE08BD">
      <w:pPr>
        <w:pStyle w:val="ConsPlusNormal"/>
        <w:spacing w:before="220"/>
        <w:ind w:firstLine="540"/>
        <w:jc w:val="both"/>
      </w:pPr>
      <w:r>
        <w:t>15) центр молодежного инновационного творчества - организация, ориентированная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FE08BD" w:rsidRDefault="00FE08BD">
      <w:pPr>
        <w:pStyle w:val="ConsPlusNormal"/>
        <w:spacing w:before="220"/>
        <w:ind w:firstLine="540"/>
        <w:jc w:val="both"/>
      </w:pPr>
      <w:r>
        <w:t>16) коворкинг-центр (коллективный офис) - нежилое помещение с оборудованными рабочими местами (мебелью, оргтехникой, программным обеспечением, сетью "Интернет", канцелярскими принадлежностями и т.д.), предназначенными для передачи во владение и (или) в пользование на возмездной основе.</w:t>
      </w:r>
    </w:p>
    <w:p w:rsidR="00FE08BD" w:rsidRDefault="00FE08BD">
      <w:pPr>
        <w:pStyle w:val="ConsPlusNormal"/>
        <w:spacing w:before="220"/>
        <w:ind w:firstLine="540"/>
        <w:jc w:val="both"/>
      </w:pPr>
      <w:r>
        <w:t xml:space="preserve">Указанные выше и иные понятия, используемые в настоящей государственной программе, в части мероприятий, направленных на развитие малого и среднего предпринимательства, применяются в том же значении, что и в Федеральном </w:t>
      </w:r>
      <w:hyperlink r:id="rId140" w:history="1">
        <w:r>
          <w:rPr>
            <w:color w:val="0000FF"/>
          </w:rPr>
          <w:t>законе</w:t>
        </w:r>
      </w:hyperlink>
      <w:r>
        <w:t xml:space="preserve"> от 24 июля 2007 года N 209-ФЗ "О развитии малого и среднего предпринимательства в Российской Федерации".</w:t>
      </w:r>
    </w:p>
    <w:p w:rsidR="00FE08BD" w:rsidRDefault="00FE08BD">
      <w:pPr>
        <w:pStyle w:val="ConsPlusNormal"/>
        <w:spacing w:before="220"/>
        <w:ind w:firstLine="540"/>
        <w:jc w:val="both"/>
      </w:pPr>
      <w:r>
        <w:t xml:space="preserve">Основные понятия, используемые в настоящей государственной программе, в части мероприятий в сфере инновационной деятельности применяются в том же значении, что и в Федеральном </w:t>
      </w:r>
      <w:hyperlink r:id="rId141" w:history="1">
        <w:r>
          <w:rPr>
            <w:color w:val="0000FF"/>
          </w:rPr>
          <w:t>законе</w:t>
        </w:r>
      </w:hyperlink>
      <w:r>
        <w:t xml:space="preserve"> от 23 августа 1996 года N 127-ФЗ "О науке и государственной научно-технической политике" и иных федеральных законах, регулирующих правоотношения в сфере инновационной деятельности.</w:t>
      </w:r>
    </w:p>
    <w:p w:rsidR="00FE08BD" w:rsidRDefault="00FE08BD">
      <w:pPr>
        <w:pStyle w:val="ConsPlusNormal"/>
        <w:spacing w:before="220"/>
        <w:ind w:firstLine="540"/>
        <w:jc w:val="both"/>
      </w:pPr>
      <w:r>
        <w:t xml:space="preserve">Сформированные в единую государственную программу мероприятия направлены на </w:t>
      </w:r>
      <w:r>
        <w:lastRenderedPageBreak/>
        <w:t>достижение целей и решение задач, находящих свое отражение в показателях государственной программы, характеризующих состояние экономики автономного округа в целом и отдельных ее направлений.</w:t>
      </w:r>
    </w:p>
    <w:p w:rsidR="00FE08BD" w:rsidRDefault="00FE08BD">
      <w:pPr>
        <w:pStyle w:val="ConsPlusNormal"/>
        <w:spacing w:before="220"/>
        <w:ind w:firstLine="540"/>
        <w:jc w:val="both"/>
      </w:pPr>
      <w:r>
        <w:t>4.1. На решение задачи по совершенствованию системы стратегического управления социально-экономическим развитием и повышение инвестиционной привлекательности направлен следующий комплекс мероприятий:</w:t>
      </w:r>
    </w:p>
    <w:p w:rsidR="00FE08BD" w:rsidRDefault="00FE08BD">
      <w:pPr>
        <w:pStyle w:val="ConsPlusNormal"/>
        <w:spacing w:before="220"/>
        <w:ind w:firstLine="540"/>
        <w:jc w:val="both"/>
      </w:pPr>
      <w:r>
        <w:t>4.1.1. Реализация механизмов стратегического управления социально-экономическим развитием автономного округа.</w:t>
      </w:r>
    </w:p>
    <w:p w:rsidR="00FE08BD" w:rsidRDefault="00FE08BD">
      <w:pPr>
        <w:pStyle w:val="ConsPlusNormal"/>
        <w:spacing w:before="220"/>
        <w:ind w:firstLine="540"/>
        <w:jc w:val="both"/>
      </w:pPr>
      <w:r>
        <w:t>Основное мероприятие включает в себя внедрение, исполнение документов стратегического планирования, отнесенных к предметам ведения автономного округа.</w:t>
      </w:r>
    </w:p>
    <w:p w:rsidR="00FE08BD" w:rsidRDefault="00FE08BD">
      <w:pPr>
        <w:pStyle w:val="ConsPlusNormal"/>
        <w:spacing w:before="220"/>
        <w:ind w:firstLine="540"/>
        <w:jc w:val="both"/>
      </w:pPr>
      <w:r>
        <w:t>Система государственного стратегического управления позволяет:</w:t>
      </w:r>
    </w:p>
    <w:p w:rsidR="00FE08BD" w:rsidRDefault="00FE08BD">
      <w:pPr>
        <w:pStyle w:val="ConsPlusNormal"/>
        <w:spacing w:before="220"/>
        <w:ind w:firstLine="540"/>
        <w:jc w:val="both"/>
      </w:pPr>
      <w:r>
        <w:t>формировать долгосрочные приоритеты деятельности органов власти в области социально-экономического развития, позволяющие хозяйствующим субъектам снизить риски, в том числе при принятии долгосрочных инвестиционных решений;</w:t>
      </w:r>
    </w:p>
    <w:p w:rsidR="00FE08BD" w:rsidRDefault="00FE08BD">
      <w:pPr>
        <w:pStyle w:val="ConsPlusNormal"/>
        <w:spacing w:before="220"/>
        <w:ind w:firstLine="540"/>
        <w:jc w:val="both"/>
      </w:pPr>
      <w:r>
        <w:t>определять долгосрочные решения (со сроком реализации 7 и более лет) в комплекс средне- и краткосрочных задач, согласованных между собой;</w:t>
      </w:r>
    </w:p>
    <w:p w:rsidR="00FE08BD" w:rsidRDefault="00FE08BD">
      <w:pPr>
        <w:pStyle w:val="ConsPlusNormal"/>
        <w:spacing w:before="220"/>
        <w:ind w:firstLine="540"/>
        <w:jc w:val="both"/>
      </w:pPr>
      <w:r>
        <w:t>балансировать планируемые действия, требующие значительных организационных и ресурсных затрат (проекты в энергетике, транспорте, демографии, в сфере развития человеческого потенциала);</w:t>
      </w:r>
    </w:p>
    <w:p w:rsidR="00FE08BD" w:rsidRDefault="00FE08BD">
      <w:pPr>
        <w:pStyle w:val="ConsPlusNormal"/>
        <w:spacing w:before="220"/>
        <w:ind w:firstLine="540"/>
        <w:jc w:val="both"/>
      </w:pPr>
      <w:r>
        <w:t>ориентировать исполнительных органов государственной власти и муниципальных образований автономного округа на деятельность в соответствии с поставленными долгосрочными целями;</w:t>
      </w:r>
    </w:p>
    <w:p w:rsidR="00FE08BD" w:rsidRDefault="00FE08BD">
      <w:pPr>
        <w:pStyle w:val="ConsPlusNormal"/>
        <w:spacing w:before="220"/>
        <w:ind w:firstLine="540"/>
        <w:jc w:val="both"/>
      </w:pPr>
      <w:r>
        <w:t>увязать принимаемые в процессе стратегического управления решения с бюджетными ограничениями, определяемыми как на среднесрочную, так и на долгосрочную перспективу;</w:t>
      </w:r>
    </w:p>
    <w:p w:rsidR="00FE08BD" w:rsidRDefault="00FE08BD">
      <w:pPr>
        <w:pStyle w:val="ConsPlusNormal"/>
        <w:spacing w:before="220"/>
        <w:ind w:firstLine="540"/>
        <w:jc w:val="both"/>
      </w:pPr>
      <w:r>
        <w:t>осуществлять мониторинг реализации принимаемых решений.</w:t>
      </w:r>
    </w:p>
    <w:p w:rsidR="00FE08BD" w:rsidRDefault="00FE08BD">
      <w:pPr>
        <w:pStyle w:val="ConsPlusNormal"/>
        <w:spacing w:before="220"/>
        <w:ind w:firstLine="540"/>
        <w:jc w:val="both"/>
      </w:pPr>
      <w:r>
        <w:t>4.1.2. Обеспечение выполнения комплекса работ по реализации стратегического планирования, прогнозирования и лицензирования.</w:t>
      </w:r>
    </w:p>
    <w:p w:rsidR="00FE08BD" w:rsidRDefault="00FE08BD">
      <w:pPr>
        <w:pStyle w:val="ConsPlusNormal"/>
        <w:spacing w:before="220"/>
        <w:ind w:firstLine="540"/>
        <w:jc w:val="both"/>
      </w:pPr>
      <w:r>
        <w:t>Направления основного мероприятия:</w:t>
      </w:r>
    </w:p>
    <w:p w:rsidR="00FE08BD" w:rsidRDefault="00FE08BD">
      <w:pPr>
        <w:pStyle w:val="ConsPlusNormal"/>
        <w:spacing w:before="220"/>
        <w:ind w:firstLine="540"/>
        <w:jc w:val="both"/>
      </w:pPr>
      <w:r>
        <w:t>а) разработка среднесрочных, долгосрочных прогнозов социально-экономического развития автономного округа, обоснованных представлений о возможных рисках социально-экономического развития, направлениях и результатах социально-экономического развития, определение параметров социально-экономического развития, достижение которых обеспечивает реализацию целей социально-экономического развития и приоритетов социально-экономической политики;</w:t>
      </w:r>
    </w:p>
    <w:p w:rsidR="00FE08BD" w:rsidRDefault="00FE08BD">
      <w:pPr>
        <w:pStyle w:val="ConsPlusNormal"/>
        <w:spacing w:before="220"/>
        <w:ind w:firstLine="540"/>
        <w:jc w:val="both"/>
      </w:pPr>
      <w:r>
        <w:t>б) совершенствование нормативно-правовой и методологической базы в области государственного, в том числе долгосрочного, прогнозирования;</w:t>
      </w:r>
    </w:p>
    <w:p w:rsidR="00FE08BD" w:rsidRDefault="00FE08BD">
      <w:pPr>
        <w:pStyle w:val="ConsPlusNormal"/>
        <w:spacing w:before="220"/>
        <w:ind w:firstLine="540"/>
        <w:jc w:val="both"/>
      </w:pPr>
      <w:r>
        <w:t xml:space="preserve">в) обеспечение доступа к информационному ресурсу СПАРК, который необходим для осуществления разработки прогнозов, мониторинга социально-экономического развития автономного округа, товарных рынков. Внедрение информационных систем позволит улучшить информационное обеспечение и повысить качество работы при реализации полномочий Депэкономики Югры, проводить экспресс- и комплексную оценки финансового состояния </w:t>
      </w:r>
      <w:r>
        <w:lastRenderedPageBreak/>
        <w:t>компаний и отраслей, анализ кредитных рисков, поиск основных производителей и потребителей товаров или услуг и выявление их доли рынка, построение рейтингов предприятий, банков, страховых компаний по различным финансовым показателям, что является необходимым для принятия и организации выполнения планов социально-экономического развития автономного округа, принятия взвешенных решений по формированию экономической политики;</w:t>
      </w:r>
    </w:p>
    <w:p w:rsidR="00FE08BD" w:rsidRDefault="00FE08BD">
      <w:pPr>
        <w:pStyle w:val="ConsPlusNormal"/>
        <w:spacing w:before="220"/>
        <w:ind w:firstLine="540"/>
        <w:jc w:val="both"/>
      </w:pPr>
      <w:r>
        <w:t>г) обеспечение функционирования автоматизированной информационной системы "Лицензирование отдельных видов деятельности" (АИС ЛОД), что позволит автоматизировать процессы предоставления государственных услуг по лицензированию розничной продажи алкогольной продукции, по лицензированию заготовки, хранения, переработки и реализации лома черных металлов, цветных металлов в автономном округе, исполнения государственной функции по осуществлению лицензионного контроля, позволит обеспечить межведомственное электронное взаимодействие в ходе оказания государственных услуг по лицензированию, а также предоставление государственных услуг по лицензированию в электронном виде через портал государственных услуг;</w:t>
      </w:r>
    </w:p>
    <w:p w:rsidR="00FE08BD" w:rsidRDefault="00FE08BD">
      <w:pPr>
        <w:pStyle w:val="ConsPlusNormal"/>
        <w:spacing w:before="220"/>
        <w:ind w:firstLine="540"/>
        <w:jc w:val="both"/>
      </w:pPr>
      <w:r>
        <w:t>д) создание функциональных подсистем и модернизация автоматизированной информационной системы мониторинга и анализа социально-экономического развития автономного округа, что позволит:</w:t>
      </w:r>
    </w:p>
    <w:p w:rsidR="00FE08BD" w:rsidRDefault="00FE08BD">
      <w:pPr>
        <w:pStyle w:val="ConsPlusNormal"/>
        <w:spacing w:before="220"/>
        <w:ind w:firstLine="540"/>
        <w:jc w:val="both"/>
      </w:pPr>
      <w:r>
        <w:t>повысить оперативность получения информации об основных социально-экономических показателях развития автономного округа и муниципальных образований;</w:t>
      </w:r>
    </w:p>
    <w:p w:rsidR="00FE08BD" w:rsidRDefault="00FE08BD">
      <w:pPr>
        <w:pStyle w:val="ConsPlusNormal"/>
        <w:spacing w:before="220"/>
        <w:ind w:firstLine="540"/>
        <w:jc w:val="both"/>
      </w:pPr>
      <w:r>
        <w:t>получить информацию о характере происходящих в экономике процессов, тенденции их развития;</w:t>
      </w:r>
    </w:p>
    <w:p w:rsidR="00FE08BD" w:rsidRDefault="00FE08BD">
      <w:pPr>
        <w:pStyle w:val="ConsPlusNormal"/>
        <w:spacing w:before="220"/>
        <w:ind w:firstLine="540"/>
        <w:jc w:val="both"/>
      </w:pPr>
      <w:r>
        <w:t>сформировать нерегламентированную аналитическую отчетность для прогнозного моделирования социально-экономических явлений и процессов на основе заложенных теоретических концепций и алгоритмов;</w:t>
      </w:r>
    </w:p>
    <w:p w:rsidR="00FE08BD" w:rsidRDefault="00FE08BD">
      <w:pPr>
        <w:pStyle w:val="ConsPlusNormal"/>
        <w:spacing w:before="220"/>
        <w:ind w:firstLine="540"/>
        <w:jc w:val="both"/>
      </w:pPr>
      <w:r>
        <w:t>увеличить производительность труда пользователей - получателей информации за счет сокращения затрачиваемого времени на межведомственное взаимодействие (в настоящее время получение информации может составлять до 30 календарных дней, при создании полной информационной базы время сократится до нескольких минут).</w:t>
      </w:r>
    </w:p>
    <w:p w:rsidR="00FE08BD" w:rsidRDefault="00FE08BD">
      <w:pPr>
        <w:pStyle w:val="ConsPlusNormal"/>
        <w:spacing w:before="220"/>
        <w:ind w:firstLine="540"/>
        <w:jc w:val="both"/>
      </w:pPr>
      <w:r>
        <w:t xml:space="preserve">В соответствии с </w:t>
      </w:r>
      <w:hyperlink r:id="rId142" w:history="1">
        <w:r>
          <w:rPr>
            <w:color w:val="0000FF"/>
          </w:rPr>
          <w:t>распоряжением</w:t>
        </w:r>
      </w:hyperlink>
      <w:r>
        <w:t xml:space="preserve"> Правительства Российской Федерации от 28 июля 2017 года N 1632-р, в целях реализации положений </w:t>
      </w:r>
      <w:hyperlink r:id="rId143" w:history="1">
        <w:r>
          <w:rPr>
            <w:color w:val="0000FF"/>
          </w:rPr>
          <w:t>программы</w:t>
        </w:r>
      </w:hyperlink>
      <w:r>
        <w:t xml:space="preserve"> "Цифровая экономика Российской Федерации" государственной программой предусмотрен комплекс мероприятий, направленный на создание единого информационного комплекса мониторинга и анализа социально-экономического развития Ханты-Мансийского автономного округа - Югры, основными целями которого являются:</w:t>
      </w:r>
    </w:p>
    <w:p w:rsidR="00FE08BD" w:rsidRDefault="00FE08BD">
      <w:pPr>
        <w:pStyle w:val="ConsPlusNormal"/>
        <w:spacing w:before="220"/>
        <w:ind w:firstLine="540"/>
        <w:jc w:val="both"/>
      </w:pPr>
      <w:r>
        <w:t>повышение информационно-аналитического обеспечения и эффективности государственного управления на основе использования информационных и телекоммуникационных технологий за счет повышения оперативности, достоверности и качества востребованных данных и большей взаимосвязанности информационных ресурсов;</w:t>
      </w:r>
    </w:p>
    <w:p w:rsidR="00FE08BD" w:rsidRDefault="00FE08BD">
      <w:pPr>
        <w:pStyle w:val="ConsPlusNormal"/>
        <w:spacing w:before="220"/>
        <w:ind w:firstLine="540"/>
        <w:jc w:val="both"/>
      </w:pPr>
      <w:r>
        <w:t>сокращение издержек органов исполнительной власти субъектов Российской Федерации и муниципальных образований на предоставление и публикацию отчетности;</w:t>
      </w:r>
    </w:p>
    <w:p w:rsidR="00FE08BD" w:rsidRDefault="00FE08BD">
      <w:pPr>
        <w:pStyle w:val="ConsPlusNormal"/>
        <w:spacing w:before="220"/>
        <w:ind w:firstLine="540"/>
        <w:jc w:val="both"/>
      </w:pPr>
      <w:r>
        <w:t xml:space="preserve">информационное обеспечение процессов стратегического планирования в соответствии с Федеральным </w:t>
      </w:r>
      <w:hyperlink r:id="rId144" w:history="1">
        <w:r>
          <w:rPr>
            <w:color w:val="0000FF"/>
          </w:rPr>
          <w:t>законом</w:t>
        </w:r>
      </w:hyperlink>
      <w:r>
        <w:t xml:space="preserve"> от 28 июня 2014 года N 172-ФЗ "О стратегическом планировании в Российской Федерации" (далее - Федеральный закон N 172-ФЗ).</w:t>
      </w:r>
    </w:p>
    <w:p w:rsidR="00FE08BD" w:rsidRDefault="00FE08BD">
      <w:pPr>
        <w:pStyle w:val="ConsPlusNormal"/>
        <w:spacing w:before="220"/>
        <w:ind w:firstLine="540"/>
        <w:jc w:val="both"/>
      </w:pPr>
      <w:r>
        <w:t>На период 2018 - 2019 годов запланировано проведение работ по модернизации информационной системы мониторинга и анализа социально-экономического развития Ханты-</w:t>
      </w:r>
      <w:r>
        <w:lastRenderedPageBreak/>
        <w:t>Мансийского автономного округа - Югры (АИС Мониторинг "Югра"), в том числе связанной с решением задач по:</w:t>
      </w:r>
    </w:p>
    <w:p w:rsidR="00FE08BD" w:rsidRDefault="00FE08BD">
      <w:pPr>
        <w:pStyle w:val="ConsPlusNormal"/>
        <w:spacing w:before="220"/>
        <w:ind w:firstLine="540"/>
        <w:jc w:val="both"/>
      </w:pPr>
      <w:r>
        <w:t>реализации функций региональной информационной системы стратегического планирования и прогнозирования;</w:t>
      </w:r>
    </w:p>
    <w:p w:rsidR="00FE08BD" w:rsidRDefault="00FE08BD">
      <w:pPr>
        <w:pStyle w:val="ConsPlusNormal"/>
        <w:spacing w:before="220"/>
        <w:ind w:firstLine="540"/>
        <w:jc w:val="both"/>
      </w:pPr>
      <w:r>
        <w:t>повышению доступности информации системы для исполнительных органов государственной власти автономного округа, муниципальных образований, юридических и физических лиц;</w:t>
      </w:r>
    </w:p>
    <w:p w:rsidR="00FE08BD" w:rsidRDefault="00FE08BD">
      <w:pPr>
        <w:pStyle w:val="ConsPlusNormal"/>
        <w:spacing w:before="220"/>
        <w:ind w:firstLine="540"/>
        <w:jc w:val="both"/>
      </w:pPr>
      <w:r>
        <w:t>повышению уровня технологического обеспечения процесса сбора, обработки и анализа информации для субъекта Российской Федерации и муниципальных образований;</w:t>
      </w:r>
    </w:p>
    <w:p w:rsidR="00FE08BD" w:rsidRDefault="00FE08BD">
      <w:pPr>
        <w:pStyle w:val="ConsPlusNormal"/>
        <w:spacing w:before="220"/>
        <w:ind w:firstLine="540"/>
        <w:jc w:val="both"/>
      </w:pPr>
      <w:r>
        <w:t>развитию инструментов комплексного мониторинга социально-экономической ситуации и процессов;</w:t>
      </w:r>
    </w:p>
    <w:p w:rsidR="00FE08BD" w:rsidRDefault="00FE08BD">
      <w:pPr>
        <w:pStyle w:val="ConsPlusNormal"/>
        <w:spacing w:before="220"/>
        <w:ind w:firstLine="540"/>
        <w:jc w:val="both"/>
      </w:pPr>
      <w:r>
        <w:t>совершенствованию процессов формирования и предоставлению отчетности в адрес федеральных органов исполнительной власти и органов государственных внебюджетных фондов;</w:t>
      </w:r>
    </w:p>
    <w:p w:rsidR="00FE08BD" w:rsidRDefault="00FE08BD">
      <w:pPr>
        <w:pStyle w:val="ConsPlusNormal"/>
        <w:spacing w:before="220"/>
        <w:ind w:firstLine="540"/>
        <w:jc w:val="both"/>
      </w:pPr>
      <w:r>
        <w:t>е) "Предоставление субсидии бюджетному учреждению автономного округа "Региональный аналитический центр";</w:t>
      </w:r>
    </w:p>
    <w:p w:rsidR="00FE08BD" w:rsidRDefault="00FE08BD">
      <w:pPr>
        <w:pStyle w:val="ConsPlusNormal"/>
        <w:spacing w:before="220"/>
        <w:ind w:firstLine="540"/>
        <w:jc w:val="both"/>
      </w:pPr>
      <w:r>
        <w:t>ж) "Внедрение технологий бережливого производства в Департаменте экономического развития Ханты-Мансийского автономного округа - Югры", что позволит:</w:t>
      </w:r>
    </w:p>
    <w:p w:rsidR="00FE08BD" w:rsidRDefault="00FE08BD">
      <w:pPr>
        <w:pStyle w:val="ConsPlusNormal"/>
        <w:spacing w:before="220"/>
        <w:ind w:firstLine="540"/>
        <w:jc w:val="both"/>
      </w:pPr>
      <w:r>
        <w:t>повысить производительность труда;</w:t>
      </w:r>
    </w:p>
    <w:p w:rsidR="00FE08BD" w:rsidRDefault="00FE08BD">
      <w:pPr>
        <w:pStyle w:val="ConsPlusNormal"/>
        <w:spacing w:before="220"/>
        <w:ind w:firstLine="540"/>
        <w:jc w:val="both"/>
      </w:pPr>
      <w:r>
        <w:t>повысить удовлетворенность населения качеством оказанных Депэкономики Югры услуг;</w:t>
      </w:r>
    </w:p>
    <w:p w:rsidR="00FE08BD" w:rsidRDefault="00FE08BD">
      <w:pPr>
        <w:pStyle w:val="ConsPlusNormal"/>
        <w:spacing w:before="220"/>
        <w:ind w:firstLine="540"/>
        <w:jc w:val="both"/>
      </w:pPr>
      <w:r>
        <w:t>постоянно повышать эффективность управленческих процессов;</w:t>
      </w:r>
    </w:p>
    <w:p w:rsidR="00FE08BD" w:rsidRDefault="00FE08BD">
      <w:pPr>
        <w:pStyle w:val="ConsPlusNormal"/>
        <w:spacing w:before="220"/>
        <w:ind w:firstLine="540"/>
        <w:jc w:val="both"/>
      </w:pPr>
      <w:r>
        <w:t>упростить организационную структуру, улучшить процессы менеджмента;</w:t>
      </w:r>
    </w:p>
    <w:p w:rsidR="00FE08BD" w:rsidRDefault="00FE08BD">
      <w:pPr>
        <w:pStyle w:val="ConsPlusNormal"/>
        <w:spacing w:before="220"/>
        <w:ind w:firstLine="540"/>
        <w:jc w:val="both"/>
      </w:pPr>
      <w:r>
        <w:t>быстро и гибко реагировать на изменения внешней среды.</w:t>
      </w:r>
    </w:p>
    <w:p w:rsidR="00FE08BD" w:rsidRDefault="00FE08BD">
      <w:pPr>
        <w:pStyle w:val="ConsPlusNormal"/>
        <w:spacing w:before="220"/>
        <w:ind w:firstLine="540"/>
        <w:jc w:val="both"/>
      </w:pPr>
      <w:r>
        <w:t>4.1.3. Ценовое (тарифное) регулирование.</w:t>
      </w:r>
    </w:p>
    <w:p w:rsidR="00FE08BD" w:rsidRDefault="00FE08BD">
      <w:pPr>
        <w:pStyle w:val="ConsPlusNormal"/>
        <w:spacing w:before="220"/>
        <w:ind w:firstLine="540"/>
        <w:jc w:val="both"/>
      </w:pPr>
      <w:r>
        <w:t>Направления основного мероприятия:</w:t>
      </w:r>
    </w:p>
    <w:p w:rsidR="00FE08BD" w:rsidRDefault="00FE08BD">
      <w:pPr>
        <w:pStyle w:val="ConsPlusNormal"/>
        <w:spacing w:before="220"/>
        <w:ind w:firstLine="540"/>
        <w:jc w:val="both"/>
      </w:pPr>
      <w:r>
        <w:t>осуществление государственного регулирования тарифов (цен), основанного на соблюдении баланса экономических интересов регулируемых организаций и интересов потребителей;</w:t>
      </w:r>
    </w:p>
    <w:p w:rsidR="00FE08BD" w:rsidRDefault="00FE08BD">
      <w:pPr>
        <w:pStyle w:val="ConsPlusNormal"/>
        <w:spacing w:before="220"/>
        <w:ind w:firstLine="540"/>
        <w:jc w:val="both"/>
      </w:pPr>
      <w:r>
        <w:t>обеспечение контроля за соблюдением регулируемыми организациями требований законодательства в сфере регулирования тарифов (цен);</w:t>
      </w:r>
    </w:p>
    <w:p w:rsidR="00FE08BD" w:rsidRDefault="00FE08BD">
      <w:pPr>
        <w:pStyle w:val="ConsPlusNormal"/>
        <w:spacing w:before="220"/>
        <w:ind w:firstLine="540"/>
        <w:jc w:val="both"/>
      </w:pPr>
      <w:r>
        <w:t>обеспечение актуализации государственных сметных нормативов для исполнения функций в области ценообразования в строительстве, направленное на определение стоимости строительства в единой системе ценообразования и сокращение уровня необоснованных затрат при формировании стоимости строительства объектов, финансируемых из бюджета автономного округа.</w:t>
      </w:r>
    </w:p>
    <w:p w:rsidR="00FE08BD" w:rsidRDefault="00FE08BD">
      <w:pPr>
        <w:pStyle w:val="ConsPlusNormal"/>
        <w:spacing w:before="220"/>
        <w:ind w:firstLine="540"/>
        <w:jc w:val="both"/>
      </w:pPr>
      <w:r>
        <w:t>4.1.4. Создание благоприятных условий для привлечения инвестиций в экономику.</w:t>
      </w:r>
    </w:p>
    <w:p w:rsidR="00FE08BD" w:rsidRDefault="00FE08BD">
      <w:pPr>
        <w:pStyle w:val="ConsPlusNormal"/>
        <w:spacing w:before="220"/>
        <w:ind w:firstLine="540"/>
        <w:jc w:val="both"/>
      </w:pPr>
      <w:r>
        <w:t>Направления основного мероприятия:</w:t>
      </w:r>
    </w:p>
    <w:p w:rsidR="00FE08BD" w:rsidRDefault="00FE08BD">
      <w:pPr>
        <w:pStyle w:val="ConsPlusNormal"/>
        <w:spacing w:before="220"/>
        <w:ind w:firstLine="540"/>
        <w:jc w:val="both"/>
      </w:pPr>
      <w:r>
        <w:t xml:space="preserve">а) мониторинг проектов и формирование реестра приоритетных инвестиционных проектов автономного округа, предусмотренный планом мероприятий по реализации в автономном округе </w:t>
      </w:r>
      <w:r>
        <w:lastRenderedPageBreak/>
        <w:t xml:space="preserve">Стратегии социально-экономического развития Уральского федерального округа до 2020 года, в целях обеспечения эффективного использования средств бюджета автономного округа, направленных на оказание государственной поддержки инвестиционной деятельности в соответствии с </w:t>
      </w:r>
      <w:hyperlink r:id="rId145" w:history="1">
        <w:r>
          <w:rPr>
            <w:color w:val="0000FF"/>
          </w:rPr>
          <w:t>Законом</w:t>
        </w:r>
      </w:hyperlink>
      <w:r>
        <w:t xml:space="preserve"> автономного округа от 31 марта 2012 года N 33-оз "О государственной поддержке инвестиционной деятельности в Ханты-Мансийском автономном округе - Югре";</w:t>
      </w:r>
    </w:p>
    <w:p w:rsidR="00FE08BD" w:rsidRDefault="00FE08BD">
      <w:pPr>
        <w:pStyle w:val="ConsPlusNormal"/>
        <w:spacing w:before="220"/>
        <w:ind w:firstLine="540"/>
        <w:jc w:val="both"/>
      </w:pPr>
      <w:r>
        <w:t xml:space="preserve">б) мониторинг внедрения стандарта деятельности исполнительных органов государственной власти автономного округа по обеспечению благоприятного инвестиционного климата, предусмотренного </w:t>
      </w:r>
      <w:hyperlink r:id="rId146" w:history="1">
        <w:r>
          <w:rPr>
            <w:color w:val="0000FF"/>
          </w:rPr>
          <w:t>распоряжением</w:t>
        </w:r>
      </w:hyperlink>
      <w:r>
        <w:t xml:space="preserve"> Правительства автономного округа от 24 ноября 2012 года N 700-рп "О плане мероприятий по внедрению стандарта деятельности исполнительных органов государственной власти Ханты-Мансийского автономного округа - Югры по обеспечению благоприятного инвестиционного климата";</w:t>
      </w:r>
    </w:p>
    <w:p w:rsidR="00FE08BD" w:rsidRDefault="00FE08BD">
      <w:pPr>
        <w:pStyle w:val="ConsPlusNormal"/>
        <w:spacing w:before="220"/>
        <w:ind w:firstLine="540"/>
        <w:jc w:val="both"/>
      </w:pPr>
      <w:r>
        <w:t>в) создание благоприятных условий в муниципальных образованиях автономного округа для привлечения инвестиций в экономику;</w:t>
      </w:r>
    </w:p>
    <w:p w:rsidR="00FE08BD" w:rsidRDefault="00FE08BD">
      <w:pPr>
        <w:pStyle w:val="ConsPlusNormal"/>
        <w:spacing w:before="220"/>
        <w:ind w:firstLine="540"/>
        <w:jc w:val="both"/>
      </w:pPr>
      <w:r>
        <w:t>г) взаимодействие с федеральными институтами развития по привлечению инвестиций в экономику.</w:t>
      </w:r>
    </w:p>
    <w:p w:rsidR="00FE08BD" w:rsidRDefault="00FE08BD">
      <w:pPr>
        <w:pStyle w:val="ConsPlusNormal"/>
        <w:jc w:val="both"/>
      </w:pPr>
      <w:r>
        <w:t xml:space="preserve">(п. 4.1 в ред. </w:t>
      </w:r>
      <w:hyperlink r:id="rId147" w:history="1">
        <w:r>
          <w:rPr>
            <w:color w:val="0000FF"/>
          </w:rPr>
          <w:t>постановления</w:t>
        </w:r>
      </w:hyperlink>
      <w:r>
        <w:t xml:space="preserve"> Правительства ХМАО - Югры от 13.10.2017 N 394-п)</w:t>
      </w:r>
    </w:p>
    <w:p w:rsidR="00FE08BD" w:rsidRDefault="00FE08BD">
      <w:pPr>
        <w:pStyle w:val="ConsPlusNormal"/>
        <w:spacing w:before="220"/>
        <w:ind w:firstLine="540"/>
        <w:jc w:val="both"/>
      </w:pPr>
      <w:r>
        <w:t>4.2. Основные мероприятия, направленные на повышение эффективности деятельности органов государственной власти и органов муниципальной власти, а также качества предоставления государственных и муниципальных услуг.</w:t>
      </w:r>
    </w:p>
    <w:p w:rsidR="00FE08BD" w:rsidRDefault="00FE08BD">
      <w:pPr>
        <w:pStyle w:val="ConsPlusNormal"/>
        <w:spacing w:before="220"/>
        <w:ind w:firstLine="540"/>
        <w:jc w:val="both"/>
      </w:pPr>
      <w:r>
        <w:t>4.2.1. Организация предоставления государственных и муниципальных услуг в многофункциональных центрах.</w:t>
      </w:r>
    </w:p>
    <w:p w:rsidR="00FE08BD" w:rsidRDefault="00FE08BD">
      <w:pPr>
        <w:pStyle w:val="ConsPlusNormal"/>
        <w:spacing w:before="220"/>
        <w:ind w:firstLine="540"/>
        <w:jc w:val="both"/>
      </w:pPr>
      <w:r>
        <w:t>Направления основного мероприятия:</w:t>
      </w:r>
    </w:p>
    <w:p w:rsidR="00FE08BD" w:rsidRDefault="00FE08BD">
      <w:pPr>
        <w:pStyle w:val="ConsPlusNormal"/>
        <w:spacing w:before="220"/>
        <w:ind w:firstLine="540"/>
        <w:jc w:val="both"/>
      </w:pPr>
      <w:r>
        <w:t xml:space="preserve">а) предоставление субсидии автономному учреждению автономного округа "Многофункциональный центр предоставления государственных и муниципальных услуг Югры" (далее - МФЦ Югры) на финансовое обеспечение выполнения государственного задания, которое утверждается с учетом требований Федерального </w:t>
      </w:r>
      <w:hyperlink r:id="rId148" w:history="1">
        <w:r>
          <w:rPr>
            <w:color w:val="0000FF"/>
          </w:rPr>
          <w:t>закона</w:t>
        </w:r>
      </w:hyperlink>
      <w:r>
        <w:t xml:space="preserve"> от 27 июля 2010 года N 210-ФЗ "Об организации предоставления государственных и муниципальных услуг" и функций, установленных </w:t>
      </w:r>
      <w:hyperlink r:id="rId149" w:history="1">
        <w:r>
          <w:rPr>
            <w:color w:val="0000FF"/>
          </w:rPr>
          <w:t>Постановлением</w:t>
        </w:r>
      </w:hyperlink>
      <w:r>
        <w:t xml:space="preserve"> Правительства Российской Федерации N 1376.</w:t>
      </w:r>
    </w:p>
    <w:p w:rsidR="00FE08BD" w:rsidRDefault="00FE08BD">
      <w:pPr>
        <w:pStyle w:val="ConsPlusNormal"/>
        <w:spacing w:before="220"/>
        <w:ind w:firstLine="540"/>
        <w:jc w:val="both"/>
      </w:pPr>
      <w:r>
        <w:t>МФЦ Югры, являясь организацией, уполномоченной на организацию предоставления государственных и муниципальных услуг, в том числе в электронной форме, по принципу "одного окна" для населения и юридических лиц города Ханты-Мансийска и Ханты-Мансийского района, определен Правительством автономного округа уполномоченным на заключение соглашений о взаимодействии с федеральными органами исполнительной власти, органами государственных внебюджетных фондов, исполнительными органами государственной власти автономного округа, органами местного самоуправления автономного округа, а также на координацию и взаимодействие с иными МФЦ, находящимися на территории автономного округа (далее - уполномоченный МФЦ).</w:t>
      </w:r>
    </w:p>
    <w:p w:rsidR="00FE08BD" w:rsidRDefault="00FE08BD">
      <w:pPr>
        <w:pStyle w:val="ConsPlusNormal"/>
        <w:spacing w:before="220"/>
        <w:ind w:firstLine="540"/>
        <w:jc w:val="both"/>
      </w:pPr>
      <w:r>
        <w:t>К функциям уполномоченного МФЦ относятся:</w:t>
      </w:r>
    </w:p>
    <w:p w:rsidR="00FE08BD" w:rsidRDefault="00FE08BD">
      <w:pPr>
        <w:pStyle w:val="ConsPlusNormal"/>
        <w:spacing w:before="220"/>
        <w:ind w:firstLine="540"/>
        <w:jc w:val="both"/>
      </w:pPr>
      <w:r>
        <w:t>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FE08BD" w:rsidRDefault="00FE08BD">
      <w:pPr>
        <w:pStyle w:val="ConsPlusNormal"/>
        <w:spacing w:before="220"/>
        <w:ind w:firstLine="540"/>
        <w:jc w:val="both"/>
      </w:pPr>
      <w:r>
        <w:t xml:space="preserve">организация предоставления государственных и муниципальных услуг в автономном округе посредством заключения договоров с иными многофункциональными центрами и привлекаемыми организациями, соответствующими требованиям </w:t>
      </w:r>
      <w:hyperlink r:id="rId150" w:history="1">
        <w:r>
          <w:rPr>
            <w:color w:val="0000FF"/>
          </w:rPr>
          <w:t>Правил</w:t>
        </w:r>
      </w:hyperlink>
      <w:r>
        <w:t xml:space="preserve"> организации деятельности многофункциональных центров предоставления государственных и муниципальных </w:t>
      </w:r>
      <w:r>
        <w:lastRenderedPageBreak/>
        <w:t xml:space="preserve">услуг, утвержденных Постановлением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а также координация и взаимодействие с иными, находящимися на территории автономного округа, и организациями, указанными в </w:t>
      </w:r>
      <w:hyperlink r:id="rId151" w:history="1">
        <w:r>
          <w:rPr>
            <w:color w:val="0000FF"/>
          </w:rPr>
          <w:t>части 1.1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FE08BD" w:rsidRDefault="00FE08BD">
      <w:pPr>
        <w:pStyle w:val="ConsPlusNormal"/>
        <w:spacing w:before="220"/>
        <w:ind w:firstLine="540"/>
        <w:jc w:val="both"/>
      </w:pPr>
      <w:r>
        <w:t>контроль выполнения условий, установленных в договорах между уполномоченным МФЦ и иными МФЦ и привлекаемыми организациями, расположенными на территории автономного округа;</w:t>
      </w:r>
    </w:p>
    <w:p w:rsidR="00FE08BD" w:rsidRDefault="00FE08BD">
      <w:pPr>
        <w:pStyle w:val="ConsPlusNormal"/>
        <w:spacing w:before="220"/>
        <w:ind w:firstLine="540"/>
        <w:jc w:val="both"/>
      </w:pPr>
      <w:r>
        <w:t>ведение реестра заключенных соглашений о взаимодействии, договоров с МФЦ, привлекаемыми организациями, реестра указанных МФЦ, привлекаемых организаций, а также реестра территориально обособленных структурных подразделений (офисов) МФЦ и реестра выездов для бесплатного обслуживания заявителей в муниципальных образованиях, в которых отсутствуют МФЦ, территориально обособленные структурные подразделения (офисы) МФЦ и (или) привлекаемые организации, с указанием адресов, режимов работы и наименования услуг, предоставляемых на их базе;</w:t>
      </w:r>
    </w:p>
    <w:p w:rsidR="00FE08BD" w:rsidRDefault="00FE08BD">
      <w:pPr>
        <w:pStyle w:val="ConsPlusNormal"/>
        <w:spacing w:before="220"/>
        <w:ind w:firstLine="540"/>
        <w:jc w:val="both"/>
      </w:pPr>
      <w:r>
        <w:t>функции оператора автоматизированной информационной системы МФЦ;</w:t>
      </w:r>
    </w:p>
    <w:p w:rsidR="00FE08BD" w:rsidRDefault="00FE08BD">
      <w:pPr>
        <w:pStyle w:val="ConsPlusNormal"/>
        <w:spacing w:before="220"/>
        <w:ind w:firstLine="540"/>
        <w:jc w:val="both"/>
      </w:pPr>
      <w:r>
        <w:t>заключение соглашений о взаимодействии с акционерным обществом "Федеральная корпорация по развитию малого и среднего предпринимательства".</w:t>
      </w:r>
    </w:p>
    <w:p w:rsidR="00FE08BD" w:rsidRDefault="00FE08BD">
      <w:pPr>
        <w:pStyle w:val="ConsPlusNormal"/>
        <w:spacing w:before="220"/>
        <w:ind w:firstLine="540"/>
        <w:jc w:val="both"/>
      </w:pPr>
      <w:r>
        <w:t>Уполномоченный МФЦ:</w:t>
      </w:r>
    </w:p>
    <w:p w:rsidR="00FE08BD" w:rsidRDefault="00FE08BD">
      <w:pPr>
        <w:pStyle w:val="ConsPlusNormal"/>
        <w:spacing w:before="220"/>
        <w:ind w:firstLine="540"/>
        <w:jc w:val="both"/>
      </w:pPr>
      <w:r>
        <w:t>заключает соглашения о взаимодействии с исполнительными органами государственной власти автономного округа, предоставляющими государственные услуги, и с органами местного самоуправления, предоставляющими муниципальные услуги;</w:t>
      </w:r>
    </w:p>
    <w:p w:rsidR="00FE08BD" w:rsidRDefault="00FE08BD">
      <w:pPr>
        <w:pStyle w:val="ConsPlusNormal"/>
        <w:spacing w:before="220"/>
        <w:ind w:firstLine="540"/>
        <w:jc w:val="both"/>
      </w:pPr>
      <w:r>
        <w:t>осуществляет методическую и консультационную поддержку многофункциональных центров автономного округа по вопросам организации предоставления государственных и муниципальных услуг;</w:t>
      </w:r>
    </w:p>
    <w:p w:rsidR="00FE08BD" w:rsidRDefault="00FE08BD">
      <w:pPr>
        <w:pStyle w:val="ConsPlusNormal"/>
        <w:spacing w:before="220"/>
        <w:ind w:firstLine="540"/>
        <w:jc w:val="both"/>
      </w:pPr>
      <w:r>
        <w:t>организует обучение и повышение квалификации работников МФЦ и привлекаемых организаций, находящихся на территории автономного округа;</w:t>
      </w:r>
    </w:p>
    <w:p w:rsidR="00FE08BD" w:rsidRDefault="00FE08BD">
      <w:pPr>
        <w:pStyle w:val="ConsPlusNormal"/>
        <w:spacing w:before="220"/>
        <w:ind w:firstLine="540"/>
        <w:jc w:val="both"/>
      </w:pPr>
      <w:r>
        <w:t>готовит предложения по совершенствованию системы предоставления государственных и муниципальных услуг по принципу "одного окна" и в электронной форме;</w:t>
      </w:r>
    </w:p>
    <w:p w:rsidR="00FE08BD" w:rsidRDefault="00FE08BD">
      <w:pPr>
        <w:pStyle w:val="ConsPlusNormal"/>
        <w:spacing w:before="220"/>
        <w:ind w:firstLine="540"/>
        <w:jc w:val="both"/>
      </w:pPr>
      <w:r>
        <w:t>участвует в подготовке перечней государственных и муниципальных услуг, предоставляемых в МФЦ;</w:t>
      </w:r>
    </w:p>
    <w:p w:rsidR="00FE08BD" w:rsidRDefault="00FE08BD">
      <w:pPr>
        <w:pStyle w:val="ConsPlusNormal"/>
        <w:spacing w:before="220"/>
        <w:ind w:firstLine="540"/>
        <w:jc w:val="both"/>
      </w:pPr>
      <w:r>
        <w:t>осуществляет мониторинг качества предоставления государственных и муниципальных услуг, а также соответствия МФЦ, находящихся на территории автономного округа, требованиям законодательства Российской Федерации, в порядке, установленном Правительством автономного округа;</w:t>
      </w:r>
    </w:p>
    <w:p w:rsidR="00FE08BD" w:rsidRDefault="00FE08BD">
      <w:pPr>
        <w:pStyle w:val="ConsPlusNormal"/>
        <w:spacing w:before="220"/>
        <w:ind w:firstLine="540"/>
        <w:jc w:val="both"/>
      </w:pPr>
      <w:r>
        <w:t>б) предоставление субсидии муниципальным образованиям автономного округа на предоставление государственных услуг в МФЦ.</w:t>
      </w:r>
    </w:p>
    <w:p w:rsidR="00FE08BD" w:rsidRDefault="00FE08BD">
      <w:pPr>
        <w:pStyle w:val="ConsPlusNormal"/>
        <w:jc w:val="both"/>
      </w:pPr>
      <w:r>
        <w:t xml:space="preserve">(в ред. </w:t>
      </w:r>
      <w:hyperlink r:id="rId152" w:history="1">
        <w:r>
          <w:rPr>
            <w:color w:val="0000FF"/>
          </w:rPr>
          <w:t>постановления</w:t>
        </w:r>
      </w:hyperlink>
      <w:r>
        <w:t xml:space="preserve"> Правительства ХМАО - Югры от 28.07.2017 N 291-п)</w:t>
      </w:r>
    </w:p>
    <w:p w:rsidR="00FE08BD" w:rsidRDefault="00FE08BD">
      <w:pPr>
        <w:pStyle w:val="ConsPlusNormal"/>
        <w:spacing w:before="220"/>
        <w:ind w:firstLine="540"/>
        <w:jc w:val="both"/>
      </w:pPr>
      <w:r>
        <w:t>Реализация мероприятия направлена на возмещение расходов муниципальных МФЦ по предоставлению государственных услуг.</w:t>
      </w:r>
    </w:p>
    <w:p w:rsidR="00FE08BD" w:rsidRDefault="00FE08BD">
      <w:pPr>
        <w:pStyle w:val="ConsPlusNormal"/>
        <w:spacing w:before="220"/>
        <w:ind w:firstLine="540"/>
        <w:jc w:val="both"/>
      </w:pPr>
      <w:r>
        <w:t>4.2.2. Повышение качества государственных и муниципальных услуг.</w:t>
      </w:r>
    </w:p>
    <w:p w:rsidR="00FE08BD" w:rsidRDefault="00FE08BD">
      <w:pPr>
        <w:pStyle w:val="ConsPlusNormal"/>
        <w:spacing w:before="220"/>
        <w:ind w:firstLine="540"/>
        <w:jc w:val="both"/>
      </w:pPr>
      <w:r>
        <w:lastRenderedPageBreak/>
        <w:t>Направления основного мероприятия:</w:t>
      </w:r>
    </w:p>
    <w:p w:rsidR="00FE08BD" w:rsidRDefault="00FE08BD">
      <w:pPr>
        <w:pStyle w:val="ConsPlusNormal"/>
        <w:spacing w:before="220"/>
        <w:ind w:firstLine="540"/>
        <w:jc w:val="both"/>
      </w:pPr>
      <w:r>
        <w:t>проведение социологических исследований с целью определения уровня удовлетворенности качеством предоставления государственных и муниципальных услуг осуществляет Департамент общественных и внешних связей Югры за счет бюджетных ассигнований, предусмотренных на текущее содержание его деятельности;</w:t>
      </w:r>
    </w:p>
    <w:p w:rsidR="00FE08BD" w:rsidRDefault="00FE08BD">
      <w:pPr>
        <w:pStyle w:val="ConsPlusNormal"/>
        <w:spacing w:before="220"/>
        <w:ind w:firstLine="540"/>
        <w:jc w:val="both"/>
      </w:pPr>
      <w:r>
        <w:t>проведение ежегодного конкурса "Лучший многофункциональный центр предоставления государственных и муниципальных услуг Ханты-Мансийского автономного округа - Югры" для выявления лучших практик организации предоставления государственных и муниципальных услуг по принципу "одного окна" в автономном округе, а также работников МФЦ предоставления государственных и муниципальных услуг автономного округа, имеющих значительные достижения в профессиональной деятельности;</w:t>
      </w:r>
    </w:p>
    <w:p w:rsidR="00FE08BD" w:rsidRDefault="00FE08BD">
      <w:pPr>
        <w:pStyle w:val="ConsPlusNormal"/>
        <w:spacing w:before="220"/>
        <w:ind w:firstLine="540"/>
        <w:jc w:val="both"/>
      </w:pPr>
      <w:r>
        <w:t>мониторинг деятельности МФЦ для определения стратегических направлений развития сети МФЦ, их соответствие установленным требованиям и федеральным приоритетам в установленной сфере.</w:t>
      </w:r>
    </w:p>
    <w:p w:rsidR="00FE08BD" w:rsidRDefault="00FE08BD">
      <w:pPr>
        <w:pStyle w:val="ConsPlusNormal"/>
        <w:spacing w:before="220"/>
        <w:ind w:firstLine="540"/>
        <w:jc w:val="both"/>
      </w:pPr>
      <w:r>
        <w:t>Решение задачи по повышению эффективности деятельности государственной власти и органов муниципальной власти, а также качества предоставления государственных и муниципальных услуг позволит:</w:t>
      </w:r>
    </w:p>
    <w:p w:rsidR="00FE08BD" w:rsidRDefault="00FE08BD">
      <w:pPr>
        <w:pStyle w:val="ConsPlusNormal"/>
        <w:spacing w:before="220"/>
        <w:ind w:firstLine="540"/>
        <w:jc w:val="both"/>
      </w:pPr>
      <w:r>
        <w:t>повысить доступность и качество предоставления государственных (муниципальных) услуг;</w:t>
      </w:r>
    </w:p>
    <w:p w:rsidR="00FE08BD" w:rsidRDefault="00FE08BD">
      <w:pPr>
        <w:pStyle w:val="ConsPlusNormal"/>
        <w:spacing w:before="220"/>
        <w:ind w:firstLine="540"/>
        <w:jc w:val="both"/>
      </w:pPr>
      <w:r>
        <w:t>снизить административные барьеры;</w:t>
      </w:r>
    </w:p>
    <w:p w:rsidR="00FE08BD" w:rsidRDefault="00FE08BD">
      <w:pPr>
        <w:pStyle w:val="ConsPlusNormal"/>
        <w:spacing w:before="220"/>
        <w:ind w:firstLine="540"/>
        <w:jc w:val="both"/>
      </w:pPr>
      <w:r>
        <w:t>повысить эффективность государственного управления;</w:t>
      </w:r>
    </w:p>
    <w:p w:rsidR="00FE08BD" w:rsidRDefault="00FE08BD">
      <w:pPr>
        <w:pStyle w:val="ConsPlusNormal"/>
        <w:spacing w:before="220"/>
        <w:ind w:firstLine="540"/>
        <w:jc w:val="both"/>
      </w:pPr>
      <w:r>
        <w:t>совершенствовать разрешительную и контрольно-надзорную деятельности в различных отраслях.</w:t>
      </w:r>
    </w:p>
    <w:p w:rsidR="00FE08BD" w:rsidRDefault="00FE08BD">
      <w:pPr>
        <w:pStyle w:val="ConsPlusNormal"/>
        <w:spacing w:before="220"/>
        <w:ind w:firstLine="540"/>
        <w:jc w:val="both"/>
      </w:pPr>
      <w:r>
        <w:t xml:space="preserve">4.2.3. Утратил силу с 1 января 2018 года. - </w:t>
      </w:r>
      <w:hyperlink r:id="rId153" w:history="1">
        <w:r>
          <w:rPr>
            <w:color w:val="0000FF"/>
          </w:rPr>
          <w:t>Постановление</w:t>
        </w:r>
      </w:hyperlink>
      <w:r>
        <w:t xml:space="preserve"> Правительства ХМАО - Югры от 13.10.2017 N 394-п.</w:t>
      </w:r>
    </w:p>
    <w:p w:rsidR="00FE08BD" w:rsidRDefault="00FE08BD">
      <w:pPr>
        <w:pStyle w:val="ConsPlusNormal"/>
        <w:spacing w:before="220"/>
        <w:ind w:firstLine="540"/>
        <w:jc w:val="both"/>
      </w:pPr>
      <w:r>
        <w:t>4.3. Основные мероприятия, направленные на повышение среднего дохода пенсионера в результате внедрения дополнительных механизмов пенсионного обеспечения:</w:t>
      </w:r>
    </w:p>
    <w:p w:rsidR="00FE08BD" w:rsidRDefault="00FE08BD">
      <w:pPr>
        <w:pStyle w:val="ConsPlusNormal"/>
        <w:spacing w:before="220"/>
        <w:ind w:firstLine="540"/>
        <w:jc w:val="both"/>
      </w:pPr>
      <w:r>
        <w:t>4.3.1. Дополнительное пенсионное обеспечение отдельных категорий граждан.</w:t>
      </w:r>
    </w:p>
    <w:p w:rsidR="00FE08BD" w:rsidRDefault="00FE08BD">
      <w:pPr>
        <w:pStyle w:val="ConsPlusNormal"/>
        <w:spacing w:before="220"/>
        <w:ind w:firstLine="540"/>
        <w:jc w:val="both"/>
      </w:pPr>
      <w:r>
        <w:t>Основное мероприятие направлено на обеспечение выплат дополнительной пенсии пенсионерам автономного округа.</w:t>
      </w:r>
    </w:p>
    <w:p w:rsidR="00FE08BD" w:rsidRDefault="00FE08BD">
      <w:pPr>
        <w:pStyle w:val="ConsPlusNormal"/>
        <w:spacing w:before="220"/>
        <w:ind w:firstLine="540"/>
        <w:jc w:val="both"/>
      </w:pPr>
      <w:r>
        <w:t>Право на дополнительную пенсию имеют следующие категории граждан:</w:t>
      </w:r>
    </w:p>
    <w:p w:rsidR="00FE08BD" w:rsidRDefault="00FE08BD">
      <w:pPr>
        <w:pStyle w:val="ConsPlusNormal"/>
        <w:spacing w:before="220"/>
        <w:ind w:firstLine="540"/>
        <w:jc w:val="both"/>
      </w:pPr>
      <w:r>
        <w:t>имеющие достижения и заслуги перед автономным округом;</w:t>
      </w:r>
    </w:p>
    <w:p w:rsidR="00FE08BD" w:rsidRDefault="00FE08BD">
      <w:pPr>
        <w:pStyle w:val="ConsPlusNormal"/>
        <w:spacing w:before="220"/>
        <w:ind w:firstLine="540"/>
        <w:jc w:val="both"/>
      </w:pPr>
      <w:r>
        <w:t>имеющие стаж работы в бюджетной сфере;</w:t>
      </w:r>
    </w:p>
    <w:p w:rsidR="00FE08BD" w:rsidRDefault="00FE08BD">
      <w:pPr>
        <w:pStyle w:val="ConsPlusNormal"/>
        <w:spacing w:before="220"/>
        <w:ind w:firstLine="540"/>
        <w:jc w:val="both"/>
      </w:pPr>
      <w:r>
        <w:t xml:space="preserve">которым была установлена дополнительная пенсия в соответствии с </w:t>
      </w:r>
      <w:hyperlink r:id="rId154" w:history="1">
        <w:r>
          <w:rPr>
            <w:color w:val="0000FF"/>
          </w:rPr>
          <w:t>Законом</w:t>
        </w:r>
      </w:hyperlink>
      <w:r>
        <w:t xml:space="preserve"> автономного округа от 16 декабря 2004 года N 81-оз "О дополнительном пенсионном обеспечении отдельных категорий граждан".</w:t>
      </w:r>
    </w:p>
    <w:p w:rsidR="00FE08BD" w:rsidRDefault="00FE08BD">
      <w:pPr>
        <w:pStyle w:val="ConsPlusNormal"/>
        <w:spacing w:before="220"/>
        <w:ind w:firstLine="540"/>
        <w:jc w:val="both"/>
      </w:pPr>
      <w:r>
        <w:t>Назначение и выплату дополнительных пенсий в автономном округе осуществляет АО "Ханты-Мансийский негосударственный пенсионный фонд" на основании заключенного с Правительством автономного округа договора о дополнительном пенсионном обеспечении.</w:t>
      </w:r>
    </w:p>
    <w:p w:rsidR="00FE08BD" w:rsidRDefault="00FE08BD">
      <w:pPr>
        <w:pStyle w:val="ConsPlusNormal"/>
        <w:spacing w:before="220"/>
        <w:ind w:firstLine="540"/>
        <w:jc w:val="both"/>
      </w:pPr>
      <w:r>
        <w:t xml:space="preserve">Мероприятие по дополнительному пенсионному обеспечению отдельных категорий </w:t>
      </w:r>
      <w:r>
        <w:lastRenderedPageBreak/>
        <w:t>граждан за счет средств бюджета автономного округа позволит повысить уровень пенсионного обеспечения граждан автономного округа, усовершенствовать процесс определения права на дополнительную пенсию, ее назначение и выплату, а также приведет к увеличению роли накопительных механизмов пенсии и формированию у населения культуры участия в самостоятельном финансировании будущей пенсии.</w:t>
      </w:r>
    </w:p>
    <w:p w:rsidR="00FE08BD" w:rsidRDefault="00FE08BD">
      <w:pPr>
        <w:pStyle w:val="ConsPlusNormal"/>
        <w:spacing w:before="220"/>
        <w:ind w:firstLine="540"/>
        <w:jc w:val="both"/>
      </w:pPr>
      <w:r>
        <w:t>4.3.2. Развитие дополнительного пенсионного обеспечения отдельных категорий граждан.</w:t>
      </w:r>
    </w:p>
    <w:p w:rsidR="00FE08BD" w:rsidRDefault="00FE08BD">
      <w:pPr>
        <w:pStyle w:val="ConsPlusNormal"/>
        <w:spacing w:before="220"/>
        <w:ind w:firstLine="540"/>
        <w:jc w:val="both"/>
      </w:pPr>
      <w:r>
        <w:t>Основное мероприятие направлено на стимулирование развития дополнительного пенсионного обеспечения отдельных категорий граждан за счет пенсионных взносов работодателя по договору негосударственного пенсионного обеспечения.</w:t>
      </w:r>
    </w:p>
    <w:p w:rsidR="00FE08BD" w:rsidRDefault="00FE08BD">
      <w:pPr>
        <w:pStyle w:val="ConsPlusNormal"/>
        <w:spacing w:before="220"/>
        <w:ind w:firstLine="540"/>
        <w:jc w:val="both"/>
      </w:pPr>
      <w:r>
        <w:t>Суть мероприятия заключается в накопительном принципе формирования будущей дополнительной пенсии гражданина, состоящего в трудовых отношениях с организациями, осуществляющими свою деятельность в автономном округе, независимо от их формы собственности.</w:t>
      </w:r>
    </w:p>
    <w:p w:rsidR="00FE08BD" w:rsidRDefault="00FE08BD">
      <w:pPr>
        <w:pStyle w:val="ConsPlusNormal"/>
        <w:spacing w:before="220"/>
        <w:ind w:firstLine="540"/>
        <w:jc w:val="both"/>
      </w:pPr>
      <w:r>
        <w:t xml:space="preserve">Правительство автономного округа, в свою очередь, берет на себя обязательства по выплате доплаты из бюджета автономного округа гражданам, вступившим в правоотношения в течение переходного периода с момента вступления в действие </w:t>
      </w:r>
      <w:hyperlink r:id="rId155" w:history="1">
        <w:r>
          <w:rPr>
            <w:color w:val="0000FF"/>
          </w:rPr>
          <w:t>Закона</w:t>
        </w:r>
      </w:hyperlink>
      <w:r>
        <w:t xml:space="preserve"> N 63-оз "О государственном стимулировании развития дополнительного пенсионного обеспечения отдельных категорий граждан в Ханты-Мансийском автономном округе - Югре" и до 2020 года.</w:t>
      </w:r>
    </w:p>
    <w:p w:rsidR="00FE08BD" w:rsidRDefault="00FE08BD">
      <w:pPr>
        <w:pStyle w:val="ConsPlusNormal"/>
        <w:spacing w:before="220"/>
        <w:ind w:firstLine="540"/>
        <w:jc w:val="both"/>
      </w:pPr>
      <w:r>
        <w:t>Таким образом, увеличение размера дохода пенсионеров будет обеспечиваться за счет дополнительной пенсии, которая будет формироваться из средств работодателя, бюджета автономного округа и взносов самого работника.</w:t>
      </w:r>
    </w:p>
    <w:p w:rsidR="00FE08BD" w:rsidRDefault="00FE08BD">
      <w:pPr>
        <w:pStyle w:val="ConsPlusNormal"/>
        <w:spacing w:before="220"/>
        <w:ind w:firstLine="540"/>
        <w:jc w:val="both"/>
      </w:pPr>
      <w:r>
        <w:t xml:space="preserve">4.4. Утратил силу с 1 января 2018 года. - </w:t>
      </w:r>
      <w:hyperlink r:id="rId156" w:history="1">
        <w:r>
          <w:rPr>
            <w:color w:val="0000FF"/>
          </w:rPr>
          <w:t>Постановление</w:t>
        </w:r>
      </w:hyperlink>
      <w:r>
        <w:t xml:space="preserve"> Правительства ХМАО - Югры от 13.10.2017 N 394-п.</w:t>
      </w:r>
    </w:p>
    <w:p w:rsidR="00FE08BD" w:rsidRDefault="00FE08BD">
      <w:pPr>
        <w:pStyle w:val="ConsPlusNormal"/>
        <w:spacing w:before="220"/>
        <w:ind w:firstLine="540"/>
        <w:jc w:val="both"/>
      </w:pPr>
      <w:r>
        <w:t>4.5. Основные мероприятия, направленные на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FE08BD" w:rsidRDefault="00FE08BD">
      <w:pPr>
        <w:pStyle w:val="ConsPlusNormal"/>
        <w:spacing w:before="220"/>
        <w:ind w:firstLine="540"/>
        <w:jc w:val="both"/>
      </w:pPr>
      <w:r>
        <w:t>4.5.1. Содействие развитию малого и среднего предпринимательства в муниципальных образованиях.</w:t>
      </w:r>
    </w:p>
    <w:p w:rsidR="00FE08BD" w:rsidRDefault="00FE08BD">
      <w:pPr>
        <w:pStyle w:val="ConsPlusNormal"/>
        <w:spacing w:before="220"/>
        <w:ind w:firstLine="540"/>
        <w:jc w:val="both"/>
      </w:pPr>
      <w:r>
        <w:t>Направления основного мероприятия:</w:t>
      </w:r>
    </w:p>
    <w:p w:rsidR="00FE08BD" w:rsidRDefault="00FE08BD">
      <w:pPr>
        <w:pStyle w:val="ConsPlusNormal"/>
        <w:spacing w:before="220"/>
        <w:ind w:firstLine="540"/>
        <w:jc w:val="both"/>
      </w:pPr>
      <w:r>
        <w:t>создание условий для развития субъектов малого и среднего предпринимательства;</w:t>
      </w:r>
    </w:p>
    <w:p w:rsidR="00FE08BD" w:rsidRDefault="00FE08BD">
      <w:pPr>
        <w:pStyle w:val="ConsPlusNormal"/>
        <w:spacing w:before="220"/>
        <w:ind w:firstLine="540"/>
        <w:jc w:val="both"/>
      </w:pPr>
      <w:r>
        <w:t>финансовая поддержка субъектов малого и среднего предпринимательства, осуществляющих социально значимые виды деятельности в муниципальных образованиях;</w:t>
      </w:r>
    </w:p>
    <w:p w:rsidR="00FE08BD" w:rsidRDefault="00FE08BD">
      <w:pPr>
        <w:pStyle w:val="ConsPlusNormal"/>
        <w:spacing w:before="220"/>
        <w:ind w:firstLine="540"/>
        <w:jc w:val="both"/>
      </w:pPr>
      <w:r>
        <w:t>финансовая поддержка социального предпринимательства;</w:t>
      </w:r>
    </w:p>
    <w:p w:rsidR="00FE08BD" w:rsidRDefault="00FE08BD">
      <w:pPr>
        <w:pStyle w:val="ConsPlusNormal"/>
        <w:spacing w:before="220"/>
        <w:ind w:firstLine="540"/>
        <w:jc w:val="both"/>
      </w:pPr>
      <w:r>
        <w:t>развитие инновационного и молодежного предпринимательства;</w:t>
      </w:r>
    </w:p>
    <w:p w:rsidR="00FE08BD" w:rsidRDefault="00FE08BD">
      <w:pPr>
        <w:pStyle w:val="ConsPlusNormal"/>
        <w:spacing w:before="220"/>
        <w:ind w:firstLine="540"/>
        <w:jc w:val="both"/>
      </w:pPr>
      <w:r>
        <w:t xml:space="preserve">финансовая поддержка субъектов малого и среднего предпринимательства, зарегистрированных и осуществляющих деятельность в районах Крайнего Севера и приравненных к ним местностей с ограниченными сроками завоза грузов (продукции) Ханты-Мансийского автономного округа - Югры в соответствии с </w:t>
      </w:r>
      <w:hyperlink r:id="rId157" w:history="1">
        <w:r>
          <w:rPr>
            <w:color w:val="0000FF"/>
          </w:rPr>
          <w:t>Постановлением</w:t>
        </w:r>
      </w:hyperlink>
      <w:r>
        <w:t xml:space="preserve"> Правительства Российской Федерации от 23 мая 2000 года N 402 "Об утверждении Перечня районов Крайнего Севера и приравненных к ним местностей с ограниченными сроками завоза грузов (продукции)".</w:t>
      </w:r>
    </w:p>
    <w:p w:rsidR="00FE08BD" w:rsidRDefault="00FE08BD">
      <w:pPr>
        <w:pStyle w:val="ConsPlusNormal"/>
        <w:spacing w:before="220"/>
        <w:ind w:firstLine="540"/>
        <w:jc w:val="both"/>
      </w:pPr>
      <w:r>
        <w:t xml:space="preserve">Абзацы восьмой - восемнадцатый утратили силу. - </w:t>
      </w:r>
      <w:hyperlink r:id="rId158" w:history="1">
        <w:r>
          <w:rPr>
            <w:color w:val="0000FF"/>
          </w:rPr>
          <w:t>Постановление</w:t>
        </w:r>
      </w:hyperlink>
      <w:r>
        <w:t xml:space="preserve"> Правительства ХМАО - </w:t>
      </w:r>
      <w:r>
        <w:lastRenderedPageBreak/>
        <w:t>Югры от 16.02.2018 N 39-п.</w:t>
      </w:r>
    </w:p>
    <w:p w:rsidR="00FE08BD" w:rsidRDefault="00FE08BD">
      <w:pPr>
        <w:pStyle w:val="ConsPlusNormal"/>
        <w:spacing w:before="220"/>
        <w:ind w:firstLine="540"/>
        <w:jc w:val="both"/>
      </w:pPr>
      <w:r>
        <w:t>Финансовая поддержка социального предпринимательства предоставляется Субъектам, обеспечившим выполнение одного из условий, предусмотренных для социального предпринимательства.</w:t>
      </w:r>
    </w:p>
    <w:p w:rsidR="00FE08BD" w:rsidRDefault="00FE08BD">
      <w:pPr>
        <w:pStyle w:val="ConsPlusNormal"/>
        <w:jc w:val="both"/>
      </w:pPr>
      <w:r>
        <w:t xml:space="preserve">(абзац введен </w:t>
      </w:r>
      <w:hyperlink r:id="rId159" w:history="1">
        <w:r>
          <w:rPr>
            <w:color w:val="0000FF"/>
          </w:rPr>
          <w:t>постановлением</w:t>
        </w:r>
      </w:hyperlink>
      <w:r>
        <w:t xml:space="preserve"> Правительства ХМАО - Югры от 16.02.2018 N 39-п)</w:t>
      </w:r>
    </w:p>
    <w:p w:rsidR="00FE08BD" w:rsidRDefault="00FE08BD">
      <w:pPr>
        <w:pStyle w:val="ConsPlusNormal"/>
        <w:spacing w:before="220"/>
        <w:ind w:firstLine="540"/>
        <w:jc w:val="both"/>
      </w:pPr>
      <w:r>
        <w:t>Реализация мероприятия осуществляется с применением механизмов инициативного бюджетирования.</w:t>
      </w:r>
    </w:p>
    <w:p w:rsidR="00FE08BD" w:rsidRDefault="00FE08BD">
      <w:pPr>
        <w:pStyle w:val="ConsPlusNormal"/>
        <w:jc w:val="both"/>
      </w:pPr>
      <w:r>
        <w:t xml:space="preserve">(пп. 4.5.1 в ред. </w:t>
      </w:r>
      <w:hyperlink r:id="rId160" w:history="1">
        <w:r>
          <w:rPr>
            <w:color w:val="0000FF"/>
          </w:rPr>
          <w:t>постановления</w:t>
        </w:r>
      </w:hyperlink>
      <w:r>
        <w:t xml:space="preserve"> Правительства ХМАО - Югры от 13.10.2017 N 394-п)</w:t>
      </w:r>
    </w:p>
    <w:p w:rsidR="00FE08BD" w:rsidRDefault="00FE08BD">
      <w:pPr>
        <w:pStyle w:val="ConsPlusNormal"/>
        <w:spacing w:before="220"/>
        <w:ind w:firstLine="540"/>
        <w:jc w:val="both"/>
      </w:pPr>
      <w:r>
        <w:t>4.5.2. Государственная поддержка организаций инфраструктуры, обеспечивающих создание благоприятного предпринимательского климата и условий для ведения бизнеса.</w:t>
      </w:r>
    </w:p>
    <w:p w:rsidR="00FE08BD" w:rsidRDefault="00FE08BD">
      <w:pPr>
        <w:pStyle w:val="ConsPlusNormal"/>
        <w:spacing w:before="220"/>
        <w:ind w:firstLine="540"/>
        <w:jc w:val="both"/>
      </w:pPr>
      <w:r>
        <w:t>Направления основного мероприятия:</w:t>
      </w:r>
    </w:p>
    <w:p w:rsidR="00FE08BD" w:rsidRDefault="00FE08BD">
      <w:pPr>
        <w:pStyle w:val="ConsPlusNormal"/>
        <w:spacing w:before="220"/>
        <w:ind w:firstLine="540"/>
        <w:jc w:val="both"/>
      </w:pPr>
      <w:r>
        <w:t xml:space="preserve">абзац утратил силу с 10 февраля 2017 года. - </w:t>
      </w:r>
      <w:hyperlink r:id="rId161" w:history="1">
        <w:r>
          <w:rPr>
            <w:color w:val="0000FF"/>
          </w:rPr>
          <w:t>Постановление</w:t>
        </w:r>
      </w:hyperlink>
      <w:r>
        <w:t xml:space="preserve"> Правительства ХМАО - Югры от 10.02.2017 N 44-п;</w:t>
      </w:r>
    </w:p>
    <w:p w:rsidR="00FE08BD" w:rsidRDefault="00FE08BD">
      <w:pPr>
        <w:pStyle w:val="ConsPlusNormal"/>
        <w:spacing w:before="220"/>
        <w:ind w:firstLine="540"/>
        <w:jc w:val="both"/>
      </w:pPr>
      <w:r>
        <w:t xml:space="preserve">абзац утратил силу. - </w:t>
      </w:r>
      <w:hyperlink r:id="rId162" w:history="1">
        <w:r>
          <w:rPr>
            <w:color w:val="0000FF"/>
          </w:rPr>
          <w:t>Постановление</w:t>
        </w:r>
      </w:hyperlink>
      <w:r>
        <w:t xml:space="preserve"> Правительства ХМАО - Югры от 16.02.2018 N 39-п;</w:t>
      </w:r>
    </w:p>
    <w:p w:rsidR="00FE08BD" w:rsidRDefault="00FE08BD">
      <w:pPr>
        <w:pStyle w:val="ConsPlusNormal"/>
        <w:spacing w:before="220"/>
        <w:ind w:firstLine="540"/>
        <w:jc w:val="both"/>
      </w:pPr>
      <w:r>
        <w:t>обеспечение деятельности Фонда "Центр координации поддержки экспортно-ориентированных субъектов малого и среднего предпринимательства Югры";</w:t>
      </w:r>
    </w:p>
    <w:p w:rsidR="00FE08BD" w:rsidRDefault="00FE08BD">
      <w:pPr>
        <w:pStyle w:val="ConsPlusNormal"/>
        <w:jc w:val="both"/>
      </w:pPr>
      <w:r>
        <w:t xml:space="preserve">(в ред. </w:t>
      </w:r>
      <w:hyperlink r:id="rId163" w:history="1">
        <w:r>
          <w:rPr>
            <w:color w:val="0000FF"/>
          </w:rPr>
          <w:t>постановления</w:t>
        </w:r>
      </w:hyperlink>
      <w:r>
        <w:t xml:space="preserve"> Правительства ХМАО - Югры от 10.02.2017 N 44-п)</w:t>
      </w:r>
    </w:p>
    <w:p w:rsidR="00FE08BD" w:rsidRDefault="00FE08BD">
      <w:pPr>
        <w:pStyle w:val="ConsPlusNormal"/>
        <w:spacing w:before="220"/>
        <w:ind w:firstLine="540"/>
        <w:jc w:val="both"/>
      </w:pPr>
      <w:r>
        <w:t>микрофинансовая поддержка малого и среднего предпринимательства, которая предусматривает формирование (пополнение) фондов микрофинансовой организации, предназначенных для выдачи микрозаймов (займов) Субъектам и формирования обязательных резервов на возможные потери по микрозаймам (займам), повышения уровня доступности кредитных ресурсов для развития бизнеса, в том числе путем капитализации Фонда "Югорская региональная микрокредитная компания" и осуществления микрофинансовой поддержки;</w:t>
      </w:r>
    </w:p>
    <w:p w:rsidR="00FE08BD" w:rsidRDefault="00FE08BD">
      <w:pPr>
        <w:pStyle w:val="ConsPlusNormal"/>
        <w:spacing w:before="220"/>
        <w:ind w:firstLine="540"/>
        <w:jc w:val="both"/>
      </w:pPr>
      <w:r>
        <w:t>пополнение гарантийного капитала гарантийной организации для предоставления поручительств субъектам предпринимательства и формирования обязательных резервов для обеспеченности портфеля действующих обязательств по поручительствам и банковским гарантиям;</w:t>
      </w:r>
    </w:p>
    <w:p w:rsidR="00FE08BD" w:rsidRDefault="00FE08BD">
      <w:pPr>
        <w:pStyle w:val="ConsPlusNormal"/>
        <w:spacing w:before="220"/>
        <w:ind w:firstLine="540"/>
        <w:jc w:val="both"/>
      </w:pPr>
      <w:r>
        <w:t>целевое финансирование для предоставления компенсации банковской процентной ставки Субъектов и Организаций, в том числе Субъектов, осуществляющих деятельность в сфере жилищно-коммунального хозяйства;</w:t>
      </w:r>
    </w:p>
    <w:p w:rsidR="00FE08BD" w:rsidRDefault="00FE08BD">
      <w:pPr>
        <w:pStyle w:val="ConsPlusNormal"/>
        <w:spacing w:before="220"/>
        <w:ind w:firstLine="540"/>
        <w:jc w:val="both"/>
      </w:pPr>
      <w:r>
        <w:t>целевое финансирование для предоставления компенсации лизинговых платежей, затрат по первоначальному взносу по договорам финансовой аренды Субъектов и Организаций, в том числе Субъектов, осуществляющих деятельность в сфере жилищно-коммунального хозяйства;</w:t>
      </w:r>
    </w:p>
    <w:p w:rsidR="00FE08BD" w:rsidRDefault="00FE08BD">
      <w:pPr>
        <w:pStyle w:val="ConsPlusNormal"/>
        <w:spacing w:before="220"/>
        <w:ind w:firstLine="540"/>
        <w:jc w:val="both"/>
      </w:pPr>
      <w:r>
        <w:t>целевое финансирование на пропаганду и популяризацию предпринимательской деятельности, вовлечение в предпринимательскую деятельность населения автономного округа;</w:t>
      </w:r>
    </w:p>
    <w:p w:rsidR="00FE08BD" w:rsidRDefault="00FE08BD">
      <w:pPr>
        <w:pStyle w:val="ConsPlusNormal"/>
        <w:spacing w:before="220"/>
        <w:ind w:firstLine="540"/>
        <w:jc w:val="both"/>
      </w:pPr>
      <w:r>
        <w:t>целевое финансирование для предоставления компенсации расходов, связанных с подготовкой, переподготовкой и повышением квалификации кадров, организации и осуществления образовательных программ по основам предпринимательской деятельности, основным направлениям ведения бизнеса, повышения квалификации, подготовки (переподготовки) кадров;</w:t>
      </w:r>
    </w:p>
    <w:p w:rsidR="00FE08BD" w:rsidRDefault="00FE08BD">
      <w:pPr>
        <w:pStyle w:val="ConsPlusNormal"/>
        <w:spacing w:before="220"/>
        <w:ind w:firstLine="540"/>
        <w:jc w:val="both"/>
      </w:pPr>
      <w:r>
        <w:t>обеспечение деятельности Фонда поддержки предпринимательства Югры;</w:t>
      </w:r>
    </w:p>
    <w:p w:rsidR="00FE08BD" w:rsidRDefault="00FE08BD">
      <w:pPr>
        <w:pStyle w:val="ConsPlusNormal"/>
        <w:spacing w:before="220"/>
        <w:ind w:firstLine="540"/>
        <w:jc w:val="both"/>
      </w:pPr>
      <w:r>
        <w:lastRenderedPageBreak/>
        <w:t>целевое финансирование на развитие и обеспечение функционирования портала малого и среднего предпринимательства по принципу "одного окна" (единый портал), в том числе развитие и обеспечение функционирования портала постоянно действующей виртуальной выставки "Бизнес Югры", которое направлено на увеличение доли жителей автономного округа, имеющих доступ к получению информации о формах и видах государственной поддержки в сфере развития малого и среднего предпринимательства, об организациях инфраструктуры поддержки предпринимательства в автономном округе, о нормативной правовой базе и иной информации, направленной на развитие предпринимательской деятельности, по принципу "одного окна". Создание единого портала позволит аккумулировать функционирующие в автономном округе информационные ресурсы в сфере развития предпринимательства на одном сайте путем обобщения на едином портале информации с уже существующих интернет-ресурсов и расширить возможности предоставления Субъектами информации о своих товарах, работах, услугах, установление новых бизнес-контактов;</w:t>
      </w:r>
    </w:p>
    <w:p w:rsidR="00FE08BD" w:rsidRDefault="00FE08BD">
      <w:pPr>
        <w:pStyle w:val="ConsPlusNormal"/>
        <w:spacing w:before="220"/>
        <w:ind w:firstLine="540"/>
        <w:jc w:val="both"/>
      </w:pPr>
      <w:r>
        <w:t>целевое финансирование на осуществление деятельности по бизнес-инкубированию, в том числе коворкинг-центров;</w:t>
      </w:r>
    </w:p>
    <w:p w:rsidR="00FE08BD" w:rsidRDefault="00FE08BD">
      <w:pPr>
        <w:pStyle w:val="ConsPlusNormal"/>
        <w:jc w:val="both"/>
      </w:pPr>
      <w:r>
        <w:t xml:space="preserve">(в ред. </w:t>
      </w:r>
      <w:hyperlink r:id="rId164" w:history="1">
        <w:r>
          <w:rPr>
            <w:color w:val="0000FF"/>
          </w:rPr>
          <w:t>постановления</w:t>
        </w:r>
      </w:hyperlink>
      <w:r>
        <w:t xml:space="preserve"> Правительства ХМАО - Югры от 10.02.2017 N 44-п)</w:t>
      </w:r>
    </w:p>
    <w:p w:rsidR="00FE08BD" w:rsidRDefault="00FE08BD">
      <w:pPr>
        <w:pStyle w:val="ConsPlusNormal"/>
        <w:spacing w:before="220"/>
        <w:ind w:firstLine="540"/>
        <w:jc w:val="both"/>
      </w:pPr>
      <w:r>
        <w:t xml:space="preserve">абзац утратил силу с 10 февраля 2017 года. - </w:t>
      </w:r>
      <w:hyperlink r:id="rId165" w:history="1">
        <w:r>
          <w:rPr>
            <w:color w:val="0000FF"/>
          </w:rPr>
          <w:t>Постановление</w:t>
        </w:r>
      </w:hyperlink>
      <w:r>
        <w:t xml:space="preserve"> Правительства ХМАО - Югры от 10.02.2017 N 44-п;</w:t>
      </w:r>
    </w:p>
    <w:p w:rsidR="00FE08BD" w:rsidRDefault="00FE08BD">
      <w:pPr>
        <w:pStyle w:val="ConsPlusNormal"/>
        <w:spacing w:before="220"/>
        <w:ind w:firstLine="540"/>
        <w:jc w:val="both"/>
      </w:pPr>
      <w:r>
        <w:t>поддержка Субъектов социального предпринимательства;</w:t>
      </w:r>
    </w:p>
    <w:p w:rsidR="00FE08BD" w:rsidRDefault="00FE08BD">
      <w:pPr>
        <w:pStyle w:val="ConsPlusNormal"/>
        <w:spacing w:before="220"/>
        <w:ind w:firstLine="540"/>
        <w:jc w:val="both"/>
      </w:pPr>
      <w:r>
        <w:t>обеспечение деятельности Центра инноваций социальной сферы;</w:t>
      </w:r>
    </w:p>
    <w:p w:rsidR="00FE08BD" w:rsidRDefault="00FE08BD">
      <w:pPr>
        <w:pStyle w:val="ConsPlusNormal"/>
        <w:spacing w:before="220"/>
        <w:ind w:firstLine="540"/>
        <w:jc w:val="both"/>
      </w:pPr>
      <w:r>
        <w:t>стимулирование развития молодежного предпринимательства в автономном округе;</w:t>
      </w:r>
    </w:p>
    <w:p w:rsidR="00FE08BD" w:rsidRDefault="00FE08BD">
      <w:pPr>
        <w:pStyle w:val="ConsPlusNormal"/>
        <w:spacing w:before="220"/>
        <w:ind w:firstLine="540"/>
        <w:jc w:val="both"/>
      </w:pPr>
      <w:r>
        <w:t xml:space="preserve">абзац утратил силу с 1 января 2018 года. - </w:t>
      </w:r>
      <w:hyperlink r:id="rId166" w:history="1">
        <w:r>
          <w:rPr>
            <w:color w:val="0000FF"/>
          </w:rPr>
          <w:t>Постановление</w:t>
        </w:r>
      </w:hyperlink>
      <w:r>
        <w:t xml:space="preserve"> Правительства ХМАО - Югры от 13.10.2017 N 394-п.</w:t>
      </w:r>
    </w:p>
    <w:p w:rsidR="00FE08BD" w:rsidRDefault="00FE08BD">
      <w:pPr>
        <w:pStyle w:val="ConsPlusNormal"/>
        <w:spacing w:before="220"/>
        <w:ind w:firstLine="540"/>
        <w:jc w:val="both"/>
      </w:pPr>
      <w:r>
        <w:t>4.5.3. Совершенствование нормативной правовой базы, регулирующей предпринимательскую деятельность, мониторинг и информационное сопровождение деятельности субъектов малого и среднего предпринимательства.</w:t>
      </w:r>
    </w:p>
    <w:p w:rsidR="00FE08BD" w:rsidRDefault="00FE08BD">
      <w:pPr>
        <w:pStyle w:val="ConsPlusNormal"/>
        <w:spacing w:before="220"/>
        <w:ind w:firstLine="540"/>
        <w:jc w:val="both"/>
      </w:pPr>
      <w:r>
        <w:t>Направления основного мероприятия:</w:t>
      </w:r>
    </w:p>
    <w:p w:rsidR="00FE08BD" w:rsidRDefault="00FE08BD">
      <w:pPr>
        <w:pStyle w:val="ConsPlusNormal"/>
        <w:spacing w:before="220"/>
        <w:ind w:firstLine="540"/>
        <w:jc w:val="both"/>
      </w:pPr>
      <w:r>
        <w:t>защита прав и законных интересов Субъектов, ликвидация административных ограничений в целях формирования благоприятной среды для ведения предпринимательской деятельности и практической реализации национальной предпринимательской инициативы;</w:t>
      </w:r>
    </w:p>
    <w:p w:rsidR="00FE08BD" w:rsidRDefault="00FE08BD">
      <w:pPr>
        <w:pStyle w:val="ConsPlusNormal"/>
        <w:spacing w:before="220"/>
        <w:ind w:firstLine="540"/>
        <w:jc w:val="both"/>
      </w:pPr>
      <w:r>
        <w:t>анализ нормативных правовых актов с целью совершенствования законодательства, регулирующего деятельность Субъектов;</w:t>
      </w:r>
    </w:p>
    <w:p w:rsidR="00FE08BD" w:rsidRDefault="00FE08BD">
      <w:pPr>
        <w:pStyle w:val="ConsPlusNormal"/>
        <w:spacing w:before="220"/>
        <w:ind w:firstLine="540"/>
        <w:jc w:val="both"/>
      </w:pPr>
      <w:r>
        <w:t>разработка методических рекомендаций по вопросам развития бизнеса в отраслях экономики, что позволит унифицировать подходы в формировании документов по вопросам ведения бизнеса;</w:t>
      </w:r>
    </w:p>
    <w:p w:rsidR="00FE08BD" w:rsidRDefault="00FE08BD">
      <w:pPr>
        <w:pStyle w:val="ConsPlusNormal"/>
        <w:spacing w:before="220"/>
        <w:ind w:firstLine="540"/>
        <w:jc w:val="both"/>
      </w:pPr>
      <w:r>
        <w:t>организация проведения общественной экспертизы проектов нормативных правовых актов, принимаемых органами государственной власти автономного округа, и муниципальных правовых актов, принимаемых органами местного самоуправления муниципальных образований автономного округа, по вопросам развития малого и среднего предпринимательства, координационными или совещательными органами в области развития малого и среднего предпринимательства при исполнительных органах государственной власти автономного округа и органах местного самоуправления муниципальных образований автономного округа;</w:t>
      </w:r>
    </w:p>
    <w:p w:rsidR="00FE08BD" w:rsidRDefault="00FE08BD">
      <w:pPr>
        <w:pStyle w:val="ConsPlusNormal"/>
        <w:spacing w:before="220"/>
        <w:ind w:firstLine="540"/>
        <w:jc w:val="both"/>
      </w:pPr>
      <w:r>
        <w:t xml:space="preserve">проведение заседаний Совета по развитию малого и среднего предпринимательства в </w:t>
      </w:r>
      <w:r>
        <w:lastRenderedPageBreak/>
        <w:t>автономном округе в целях формирования единого понимания роли малого и среднего предпринимательства как важной составляющей социально-экономического развития автономного округа и необходимости эффективной поддержки его развития исполнительными органами государственной власти автономного округа;</w:t>
      </w:r>
    </w:p>
    <w:p w:rsidR="00FE08BD" w:rsidRDefault="00FE08BD">
      <w:pPr>
        <w:pStyle w:val="ConsPlusNormal"/>
        <w:spacing w:before="220"/>
        <w:ind w:firstLine="540"/>
        <w:jc w:val="both"/>
      </w:pPr>
      <w:r>
        <w:t>мониторинг малого и среднего предпринимательства в отраслях экономики;</w:t>
      </w:r>
    </w:p>
    <w:p w:rsidR="00FE08BD" w:rsidRDefault="00FE08BD">
      <w:pPr>
        <w:pStyle w:val="ConsPlusNormal"/>
        <w:spacing w:before="220"/>
        <w:ind w:firstLine="540"/>
        <w:jc w:val="both"/>
      </w:pPr>
      <w:r>
        <w:t>предоставление очных и заочных консультаций, проведение публичных мероприятий с участием Субъектов и Организаций;</w:t>
      </w:r>
    </w:p>
    <w:p w:rsidR="00FE08BD" w:rsidRDefault="00FE08BD">
      <w:pPr>
        <w:pStyle w:val="ConsPlusNormal"/>
        <w:spacing w:before="220"/>
        <w:ind w:firstLine="540"/>
        <w:jc w:val="both"/>
      </w:pPr>
      <w:r>
        <w:t xml:space="preserve">осуществление Депэкономики Югры и МФЦ информирования Субъектов и Организаций о формах поддержки в соответствии с </w:t>
      </w:r>
      <w:hyperlink w:anchor="P1337" w:history="1">
        <w:r>
          <w:rPr>
            <w:color w:val="0000FF"/>
          </w:rPr>
          <w:t>подпрограммой IV</w:t>
        </w:r>
      </w:hyperlink>
      <w:r>
        <w:t xml:space="preserve"> "Развитие малого и среднего предпринимательства" в утвержденном Депэкономики Югры порядке;</w:t>
      </w:r>
    </w:p>
    <w:p w:rsidR="00FE08BD" w:rsidRDefault="00FE08BD">
      <w:pPr>
        <w:pStyle w:val="ConsPlusNormal"/>
        <w:jc w:val="both"/>
      </w:pPr>
      <w:r>
        <w:t xml:space="preserve">(в ред. </w:t>
      </w:r>
      <w:hyperlink r:id="rId167" w:history="1">
        <w:r>
          <w:rPr>
            <w:color w:val="0000FF"/>
          </w:rPr>
          <w:t>постановления</w:t>
        </w:r>
      </w:hyperlink>
      <w:r>
        <w:t xml:space="preserve"> Правительства ХМАО - Югры от 13.10.2017 N 394-п)</w:t>
      </w:r>
    </w:p>
    <w:p w:rsidR="00FE08BD" w:rsidRDefault="00FE08BD">
      <w:pPr>
        <w:pStyle w:val="ConsPlusNormal"/>
        <w:spacing w:before="220"/>
        <w:ind w:firstLine="540"/>
        <w:jc w:val="both"/>
      </w:pPr>
      <w:r>
        <w:t>анализ проведенных проверок, выявленных нарушений и примененных в отношении Субъектов штрафных санкций, негативного влияния административных барьеров на деятельность Субъектов, разработка предложений по оптимизации системы государственного регулирования предпринимательской деятельности;</w:t>
      </w:r>
    </w:p>
    <w:p w:rsidR="00FE08BD" w:rsidRDefault="00FE08BD">
      <w:pPr>
        <w:pStyle w:val="ConsPlusNormal"/>
        <w:spacing w:before="220"/>
        <w:ind w:firstLine="540"/>
        <w:jc w:val="both"/>
      </w:pPr>
      <w:r>
        <w:t xml:space="preserve">абзацы двенадцатый - тринадцатый утратили силу с 1 января 2018 года. - </w:t>
      </w:r>
      <w:hyperlink r:id="rId168" w:history="1">
        <w:r>
          <w:rPr>
            <w:color w:val="0000FF"/>
          </w:rPr>
          <w:t>Постановление</w:t>
        </w:r>
      </w:hyperlink>
      <w:r>
        <w:t xml:space="preserve"> Правительства ХМАО - Югры от 13.10.2017 N 394-п;</w:t>
      </w:r>
    </w:p>
    <w:p w:rsidR="00FE08BD" w:rsidRDefault="00FE08BD">
      <w:pPr>
        <w:pStyle w:val="ConsPlusNormal"/>
        <w:spacing w:before="220"/>
        <w:ind w:firstLine="540"/>
        <w:jc w:val="both"/>
      </w:pPr>
      <w:r>
        <w:t>совершенствование механизма планирования, организации целевых мероприятий по освоению внешних рынков и финансирования региональной инфраструктуры поддержки внешнеэкономической деятельности субъектов малого и среднего предпринимательства;</w:t>
      </w:r>
    </w:p>
    <w:p w:rsidR="00FE08BD" w:rsidRDefault="00FE08BD">
      <w:pPr>
        <w:pStyle w:val="ConsPlusNormal"/>
        <w:spacing w:before="220"/>
        <w:ind w:firstLine="540"/>
        <w:jc w:val="both"/>
      </w:pPr>
      <w:r>
        <w:t>оценка деятельности муниципальных образований автономного округа по формированию координационных или совещательных органов в области развития малого и среднего предпринимательства, их качественному составу, результативности их работы и организации системы контроля, что позволит определить эффективность их деятельности;</w:t>
      </w:r>
    </w:p>
    <w:p w:rsidR="00FE08BD" w:rsidRDefault="00FE08BD">
      <w:pPr>
        <w:pStyle w:val="ConsPlusNormal"/>
        <w:spacing w:before="220"/>
        <w:ind w:firstLine="540"/>
        <w:jc w:val="both"/>
      </w:pPr>
      <w:r>
        <w:t>Реализация мероприятия позволит своевременно на законодательном уровне реагировать и адаптировать систему государственной поддержки предпринимательства в связи с изменениями федерального законодательства и рыночной конъюнктуры.</w:t>
      </w:r>
    </w:p>
    <w:p w:rsidR="00FE08BD" w:rsidRDefault="00FE08BD">
      <w:pPr>
        <w:pStyle w:val="ConsPlusNormal"/>
        <w:spacing w:before="220"/>
        <w:ind w:firstLine="540"/>
        <w:jc w:val="both"/>
      </w:pPr>
      <w:r>
        <w:t xml:space="preserve">Перечень основных мероприятий государственной программы приведен в </w:t>
      </w:r>
      <w:hyperlink w:anchor="P969" w:history="1">
        <w:r>
          <w:rPr>
            <w:color w:val="0000FF"/>
          </w:rPr>
          <w:t>таблице 2</w:t>
        </w:r>
      </w:hyperlink>
      <w:r>
        <w:t>.</w:t>
      </w:r>
    </w:p>
    <w:p w:rsidR="00FE08BD" w:rsidRDefault="00FE08BD">
      <w:pPr>
        <w:pStyle w:val="ConsPlusNormal"/>
        <w:jc w:val="both"/>
      </w:pPr>
    </w:p>
    <w:p w:rsidR="00FE08BD" w:rsidRDefault="00FE08BD">
      <w:pPr>
        <w:pStyle w:val="ConsPlusNormal"/>
        <w:jc w:val="center"/>
        <w:outlineLvl w:val="1"/>
      </w:pPr>
      <w:r>
        <w:t>Раздел 5. МЕХАНИЗМ РЕАЛИЗАЦИИ ГОСУДАРСТВЕННОЙ ПРОГРАММЫ</w:t>
      </w:r>
    </w:p>
    <w:p w:rsidR="00FE08BD" w:rsidRDefault="00FE08BD">
      <w:pPr>
        <w:pStyle w:val="ConsPlusNormal"/>
        <w:jc w:val="center"/>
      </w:pPr>
      <w:r>
        <w:t xml:space="preserve">(в ред. </w:t>
      </w:r>
      <w:hyperlink r:id="rId169" w:history="1">
        <w:r>
          <w:rPr>
            <w:color w:val="0000FF"/>
          </w:rPr>
          <w:t>постановления</w:t>
        </w:r>
      </w:hyperlink>
      <w:r>
        <w:t xml:space="preserve"> Правительства ХМАО - Югры</w:t>
      </w:r>
    </w:p>
    <w:p w:rsidR="00FE08BD" w:rsidRDefault="00FE08BD">
      <w:pPr>
        <w:pStyle w:val="ConsPlusNormal"/>
        <w:jc w:val="center"/>
      </w:pPr>
      <w:r>
        <w:t>от 13.10.2017 N 394-п)</w:t>
      </w:r>
    </w:p>
    <w:p w:rsidR="00FE08BD" w:rsidRDefault="00FE08BD">
      <w:pPr>
        <w:pStyle w:val="ConsPlusNormal"/>
        <w:jc w:val="center"/>
      </w:pPr>
    </w:p>
    <w:p w:rsidR="00FE08BD" w:rsidRDefault="00FE08BD">
      <w:pPr>
        <w:pStyle w:val="ConsPlusNormal"/>
        <w:ind w:firstLine="540"/>
        <w:jc w:val="both"/>
      </w:pPr>
      <w:r>
        <w:t>Механизм реализации государственной программы включает разработку и принятие нормативных правовых актов автономного округа,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государственной программы, а также связанные с изменениями внешней среды, с учетом результатов проводимых в автономном округе социологических исследований, информирование общественности о ходе и результатах реализации подпрограммы, финансировании программных мероприятий.</w:t>
      </w:r>
    </w:p>
    <w:p w:rsidR="00FE08BD" w:rsidRDefault="00FE08BD">
      <w:pPr>
        <w:pStyle w:val="ConsPlusNormal"/>
        <w:spacing w:before="220"/>
        <w:ind w:firstLine="540"/>
        <w:jc w:val="both"/>
      </w:pPr>
      <w:r>
        <w:t>На эффективную реализацию государственной программы могут оказывать влияние следующие риски, связанные с достижением целей и задач государственной программы:</w:t>
      </w:r>
    </w:p>
    <w:p w:rsidR="00FE08BD" w:rsidRDefault="00FE08BD">
      <w:pPr>
        <w:pStyle w:val="ConsPlusNormal"/>
        <w:spacing w:before="220"/>
        <w:ind w:firstLine="540"/>
        <w:jc w:val="both"/>
      </w:pPr>
      <w:r>
        <w:t xml:space="preserve">макроэкономические риски - снижение темпов роста национальной экономики и уровня инвестиционной активности, высокой инфляцией, кризисными явлениями в финансовой системе </w:t>
      </w:r>
      <w:r>
        <w:lastRenderedPageBreak/>
        <w:t>(темпы экономического развития страны; изменение ставки рефинансирования ЦБ РФ; изменение обменного курса валют; уровень политической стабильности);</w:t>
      </w:r>
    </w:p>
    <w:p w:rsidR="00FE08BD" w:rsidRDefault="00FE08BD">
      <w:pPr>
        <w:pStyle w:val="ConsPlusNormal"/>
        <w:spacing w:before="220"/>
        <w:ind w:firstLine="540"/>
        <w:jc w:val="both"/>
      </w:pPr>
      <w:r>
        <w:t>финансовые риски - связаны с финансированием государственной программы в неполном объеме как за счет бюджетных, так и внебюджетных источников;</w:t>
      </w:r>
    </w:p>
    <w:p w:rsidR="00FE08BD" w:rsidRDefault="00FE08BD">
      <w:pPr>
        <w:pStyle w:val="ConsPlusNormal"/>
        <w:spacing w:before="220"/>
        <w:ind w:firstLine="540"/>
        <w:jc w:val="both"/>
      </w:pPr>
      <w:r>
        <w:t>нормативные правовые риски - возможность несоответствия законодательства либо отсутствие законодательного регулирования основных направлений государственной программы;</w:t>
      </w:r>
    </w:p>
    <w:p w:rsidR="00FE08BD" w:rsidRDefault="00FE08BD">
      <w:pPr>
        <w:pStyle w:val="ConsPlusNormal"/>
        <w:spacing w:before="220"/>
        <w:ind w:firstLine="540"/>
        <w:jc w:val="both"/>
      </w:pPr>
      <w:r>
        <w:t>административные риски - вероятность принятия неэффективных решений при координации взаимодействия с соисполнителями государственной программы при реализации мероприятий государственной программы.</w:t>
      </w:r>
    </w:p>
    <w:p w:rsidR="00FE08BD" w:rsidRDefault="00FE08BD">
      <w:pPr>
        <w:pStyle w:val="ConsPlusNormal"/>
        <w:spacing w:before="220"/>
        <w:ind w:firstLine="540"/>
        <w:jc w:val="both"/>
      </w:pPr>
      <w:r>
        <w:t>Сложившиеся тенденции технологического развития в экономике автономного округа формируют риски инновационного развития. В основе этих тенденций лежит максимальное использование потребителями доступных на мировом рынке технологий, которые закупаются либо привлекаются в округ вместе с иностранным капиталом.</w:t>
      </w:r>
    </w:p>
    <w:p w:rsidR="00FE08BD" w:rsidRDefault="00FE08BD">
      <w:pPr>
        <w:pStyle w:val="ConsPlusNormal"/>
        <w:spacing w:before="220"/>
        <w:ind w:firstLine="540"/>
        <w:jc w:val="both"/>
      </w:pPr>
      <w:r>
        <w:t>Подобные тенденции могут привести к зависимости экономики от импорта техники и технологий, что, в свою очередь, затормозит развитие собственных разработок. Низкий спрос на инновации со стороны бизнеса автономного округа может оказать негативное влияние на развитие сектора исследований и разработок, что, в конечном счете, приведет к невозможности реализации инновационных проектов.</w:t>
      </w:r>
    </w:p>
    <w:p w:rsidR="00FE08BD" w:rsidRDefault="00FE08BD">
      <w:pPr>
        <w:pStyle w:val="ConsPlusNormal"/>
        <w:spacing w:before="220"/>
        <w:ind w:firstLine="540"/>
        <w:jc w:val="both"/>
      </w:pPr>
      <w:r>
        <w:t xml:space="preserve">Фактором риска, который может повлиять на исполнение целевых показателей </w:t>
      </w:r>
      <w:hyperlink w:anchor="P1005" w:history="1">
        <w:r>
          <w:rPr>
            <w:color w:val="0000FF"/>
          </w:rPr>
          <w:t>подпрограммы I</w:t>
        </w:r>
      </w:hyperlink>
      <w:r>
        <w:t xml:space="preserve"> "Совершенствование системы государственного стратегического управления и повышение инвестиционной привлекательности" являются риски инфраструктурных ограничений для развития инвестиционных проектов и предпринимательства, то есть отсутствие надлежащей транспортной, инженерной, энергетической инфраструктуры, необходимой для инвестора с целью принятия решений и непосредственной реализации проектов.</w:t>
      </w:r>
    </w:p>
    <w:p w:rsidR="00FE08BD" w:rsidRDefault="00FE08BD">
      <w:pPr>
        <w:pStyle w:val="ConsPlusNormal"/>
        <w:spacing w:before="220"/>
        <w:ind w:firstLine="540"/>
        <w:jc w:val="both"/>
      </w:pPr>
      <w:r>
        <w:t>Факторами риска в сфере развития малого и среднего предпринимательства могут являться: риск падения платежеспособного спроса населения ввиду прекращения или сокращения деятельности предприятий, а также увеличение налогового бремени и размеров отчислений во внебюджетные фонды для предпринимательского сообщества.</w:t>
      </w:r>
    </w:p>
    <w:p w:rsidR="00FE08BD" w:rsidRDefault="00FE08BD">
      <w:pPr>
        <w:pStyle w:val="ConsPlusNormal"/>
        <w:spacing w:before="220"/>
        <w:ind w:firstLine="540"/>
        <w:jc w:val="both"/>
      </w:pPr>
      <w:r>
        <w:t>Устранение (минимизация) рисков обеспечивается на основе качественного планирования и реализации государственной программы, обеспечения мониторинга ее реализации, контроля за ходом выполнения мероприятий государственной программы, разработки, уточнения и применения нормативных правовых актов, способствующих решению задач государственной программы.</w:t>
      </w:r>
    </w:p>
    <w:p w:rsidR="00FE08BD" w:rsidRDefault="00FE08BD">
      <w:pPr>
        <w:pStyle w:val="ConsPlusNormal"/>
        <w:spacing w:before="220"/>
        <w:ind w:firstLine="540"/>
        <w:jc w:val="both"/>
      </w:pPr>
      <w:r>
        <w:t>Ответственный исполнитель государственной программы - Депэкономики Югры осуществляет текущее управление реализацией государственной программы, обладает правом вносить предложения об изменении объемов финансовых средств, направляемых на решение ее отдельных задач.</w:t>
      </w:r>
    </w:p>
    <w:p w:rsidR="00FE08BD" w:rsidRDefault="00FE08BD">
      <w:pPr>
        <w:pStyle w:val="ConsPlusNormal"/>
        <w:spacing w:before="220"/>
        <w:ind w:firstLine="540"/>
        <w:jc w:val="both"/>
      </w:pPr>
      <w:r>
        <w:t>Должностные лица ответственного исполнителя государственной программы, соисполнителей государственной программы несут персональную ответственность за реализацию мероприятий и достижение показателей, предусмотренных соглашениями о предоставлении субсидий из федерального бюджета бюджету автономного округа.</w:t>
      </w:r>
    </w:p>
    <w:p w:rsidR="00FE08BD" w:rsidRDefault="00FE08BD">
      <w:pPr>
        <w:pStyle w:val="ConsPlusNormal"/>
        <w:spacing w:before="220"/>
        <w:ind w:firstLine="540"/>
        <w:jc w:val="both"/>
      </w:pPr>
      <w:r>
        <w:t>Реализация мероприятий государственной программы осуществляется с учетом технологий бережливого производства.</w:t>
      </w:r>
    </w:p>
    <w:p w:rsidR="00FE08BD" w:rsidRDefault="00FE08BD">
      <w:pPr>
        <w:pStyle w:val="ConsPlusNormal"/>
        <w:spacing w:before="220"/>
        <w:ind w:firstLine="540"/>
        <w:jc w:val="both"/>
      </w:pPr>
      <w:r>
        <w:t xml:space="preserve">Внедрение технологий бережливого производства планируется осуществлять путем </w:t>
      </w:r>
      <w:r>
        <w:lastRenderedPageBreak/>
        <w:t>обучения сотрудников Депэкономики Югры, а также подведомственных учреждений принципам бережливого производства, результатами которого являются повышение эффективности в области государственного и муниципального управления, ускорение принятия стратегических решений, улучшение взаимодействия между органами власти автономного округа.</w:t>
      </w:r>
    </w:p>
    <w:p w:rsidR="00FE08BD" w:rsidRDefault="00FE08BD">
      <w:pPr>
        <w:pStyle w:val="ConsPlusNormal"/>
        <w:spacing w:before="220"/>
        <w:ind w:firstLine="540"/>
        <w:jc w:val="both"/>
      </w:pPr>
      <w:r>
        <w:t>Внедрение бережливого производства на малых и средних предприятиях планируется осуществлять путем:</w:t>
      </w:r>
    </w:p>
    <w:p w:rsidR="00FE08BD" w:rsidRDefault="00FE08BD">
      <w:pPr>
        <w:pStyle w:val="ConsPlusNormal"/>
        <w:spacing w:before="220"/>
        <w:ind w:firstLine="540"/>
        <w:jc w:val="both"/>
      </w:pPr>
      <w:r>
        <w:t>проведения образовательных мероприятий по обучению принципам применения методов и инструментов бережливого производства;</w:t>
      </w:r>
    </w:p>
    <w:p w:rsidR="00FE08BD" w:rsidRDefault="00FE08BD">
      <w:pPr>
        <w:pStyle w:val="ConsPlusNormal"/>
        <w:spacing w:before="220"/>
        <w:ind w:firstLine="540"/>
        <w:jc w:val="both"/>
      </w:pPr>
      <w:r>
        <w:t>создания механизмов консультационной и информационной поддержки на базе существующей инфраструктуры;</w:t>
      </w:r>
    </w:p>
    <w:p w:rsidR="00FE08BD" w:rsidRDefault="00FE08BD">
      <w:pPr>
        <w:pStyle w:val="ConsPlusNormal"/>
        <w:spacing w:before="220"/>
        <w:ind w:firstLine="540"/>
        <w:jc w:val="both"/>
      </w:pPr>
      <w:r>
        <w:t>ведения реестра субъектов малого и среднего предпринимательства, получателей мер государственной поддержки;</w:t>
      </w:r>
    </w:p>
    <w:p w:rsidR="00FE08BD" w:rsidRDefault="00FE08BD">
      <w:pPr>
        <w:pStyle w:val="ConsPlusNormal"/>
        <w:spacing w:before="220"/>
        <w:ind w:firstLine="540"/>
        <w:jc w:val="both"/>
      </w:pPr>
      <w:r>
        <w:t>мониторинга внедрения бережливого производства, в том числе доработки существующих систем мониторинга (например, программных продуктов), в части добавления разделов, посвященных мониторингу внедрения бережливого производства;</w:t>
      </w:r>
    </w:p>
    <w:p w:rsidR="00FE08BD" w:rsidRDefault="00FE08BD">
      <w:pPr>
        <w:pStyle w:val="ConsPlusNormal"/>
        <w:spacing w:before="220"/>
        <w:ind w:firstLine="540"/>
        <w:jc w:val="both"/>
      </w:pPr>
      <w:r>
        <w:t>работы со средствами массовой информации и блогерами, создания ссылок на существующих порталах и сайтах на портал "Бережливый регион";</w:t>
      </w:r>
    </w:p>
    <w:p w:rsidR="00FE08BD" w:rsidRDefault="00FE08BD">
      <w:pPr>
        <w:pStyle w:val="ConsPlusNormal"/>
        <w:spacing w:before="220"/>
        <w:ind w:firstLine="540"/>
        <w:jc w:val="both"/>
      </w:pPr>
      <w:r>
        <w:t>анализа сложившейся практики, выявления возможностей для повышения эффективности правового регулирования внедрения бережливого производства и соответствующих корректировок нормативно-правовых актов.</w:t>
      </w:r>
    </w:p>
    <w:p w:rsidR="00FE08BD" w:rsidRDefault="00FE08BD">
      <w:pPr>
        <w:pStyle w:val="ConsPlusNormal"/>
        <w:spacing w:before="220"/>
        <w:ind w:firstLine="540"/>
        <w:jc w:val="both"/>
      </w:pPr>
      <w:r>
        <w:t>Оценка хода исполнения мероприятий государственной программы основана на мониторинге ожидаемых результатов государственной программы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государственную программу могут быть внесены корректировки, в том числе связанные с оптимизацией программных мероприятий в случае выявления лучших практик их реализации.</w:t>
      </w:r>
    </w:p>
    <w:p w:rsidR="00FE08BD" w:rsidRDefault="00FE08BD">
      <w:pPr>
        <w:pStyle w:val="ConsPlusNormal"/>
        <w:spacing w:before="220"/>
        <w:ind w:firstLine="540"/>
        <w:jc w:val="both"/>
      </w:pPr>
      <w:r>
        <w:t>Для реализации отдельных мероприятий государственной программы Депэкономики Югры формирует соответствующие государственные задания подведомственным государственным учреждениям.</w:t>
      </w:r>
    </w:p>
    <w:p w:rsidR="00FE08BD" w:rsidRDefault="00FE08BD">
      <w:pPr>
        <w:pStyle w:val="ConsPlusNormal"/>
        <w:spacing w:before="220"/>
        <w:ind w:firstLine="540"/>
        <w:jc w:val="both"/>
      </w:pPr>
      <w:r>
        <w:t>В целях проведения прикладных научно-исследовательских работ по направлениям совершенствования стратегического планирования и управления, совершенствования методов и процедур прогнозирования социально-экономического развития могут заключаться договоры в соответствии с действующим законодательством Российской Федерации.</w:t>
      </w:r>
    </w:p>
    <w:p w:rsidR="00FE08BD" w:rsidRDefault="00FE08BD">
      <w:pPr>
        <w:pStyle w:val="ConsPlusNormal"/>
        <w:spacing w:before="220"/>
        <w:ind w:firstLine="540"/>
        <w:jc w:val="both"/>
      </w:pPr>
      <w:r>
        <w:t xml:space="preserve">Субсидии на оказание государственных услуг в МФЦ предусматриваются в составе расходов бюджета автономного округа на очередной финансовый год и плановый период бюджетам муниципальных образований автономного округа в пределах лимитов бюджетных обязательств в соответствии с методикой расчета субсидии на основании заключенных соглашений между Депэкономики Югры и муниципальным образованием автономного округа. </w:t>
      </w:r>
      <w:hyperlink w:anchor="P2095" w:history="1">
        <w:r>
          <w:rPr>
            <w:color w:val="0000FF"/>
          </w:rPr>
          <w:t>Порядок</w:t>
        </w:r>
      </w:hyperlink>
      <w:r>
        <w:t xml:space="preserve"> предоставления субсидии муниципальным образованиям автономного округа на предоставление государственных услуг в МФЦ определен в приложении 6 к государственной программе.</w:t>
      </w:r>
    </w:p>
    <w:p w:rsidR="00FE08BD" w:rsidRDefault="00FE08BD">
      <w:pPr>
        <w:pStyle w:val="ConsPlusNormal"/>
        <w:spacing w:before="220"/>
        <w:ind w:firstLine="540"/>
        <w:jc w:val="both"/>
      </w:pPr>
      <w:r>
        <w:t xml:space="preserve">Организация и проведение ежегодного конкурса "Лучший многофункциональный центр предоставления государственных и муниципальных услуг Ханты-Мансийского автономного округа - Югры" осуществляется в соответствии с </w:t>
      </w:r>
      <w:hyperlink w:anchor="P2706" w:history="1">
        <w:r>
          <w:rPr>
            <w:color w:val="0000FF"/>
          </w:rPr>
          <w:t>Положением</w:t>
        </w:r>
      </w:hyperlink>
      <w:r>
        <w:t xml:space="preserve"> согласно приложению 12 к государственной программе.</w:t>
      </w:r>
    </w:p>
    <w:p w:rsidR="00FE08BD" w:rsidRDefault="00FE08BD">
      <w:pPr>
        <w:pStyle w:val="ConsPlusNormal"/>
        <w:spacing w:before="220"/>
        <w:ind w:firstLine="540"/>
        <w:jc w:val="both"/>
      </w:pPr>
      <w:r>
        <w:lastRenderedPageBreak/>
        <w:t xml:space="preserve">Субсидии на развитие многофункциональных центров предоставления государственных и муниципальных услуг предусматриваются в составе расходов бюджета автономного округа на очередной финансовый год и плановый период бюджетам муниципальных образований автономного округа в пределах лимитов бюджетных обязательств в соответствии с </w:t>
      </w:r>
      <w:hyperlink w:anchor="P2798" w:history="1">
        <w:r>
          <w:rPr>
            <w:color w:val="0000FF"/>
          </w:rPr>
          <w:t>порядком</w:t>
        </w:r>
      </w:hyperlink>
      <w:r>
        <w:t xml:space="preserve"> согласно приложению 13 к государственной программе.</w:t>
      </w:r>
    </w:p>
    <w:p w:rsidR="00FE08BD" w:rsidRDefault="00A077C0">
      <w:pPr>
        <w:pStyle w:val="ConsPlusNormal"/>
        <w:spacing w:before="220"/>
        <w:ind w:firstLine="540"/>
        <w:jc w:val="both"/>
      </w:pPr>
      <w:hyperlink w:anchor="P1337" w:history="1">
        <w:r w:rsidR="00FE08BD">
          <w:rPr>
            <w:color w:val="0000FF"/>
          </w:rPr>
          <w:t>Подпрограмму IV таблицы 2</w:t>
        </w:r>
      </w:hyperlink>
      <w:r w:rsidR="00FE08BD">
        <w:t xml:space="preserve"> осуществляют:</w:t>
      </w:r>
    </w:p>
    <w:p w:rsidR="00FE08BD" w:rsidRDefault="00FE08BD">
      <w:pPr>
        <w:pStyle w:val="ConsPlusNormal"/>
        <w:spacing w:before="220"/>
        <w:ind w:firstLine="540"/>
        <w:jc w:val="both"/>
      </w:pPr>
      <w:r>
        <w:t>1. Ответственный исполнитель посредством:</w:t>
      </w:r>
    </w:p>
    <w:p w:rsidR="00FE08BD" w:rsidRDefault="00FE08BD">
      <w:pPr>
        <w:pStyle w:val="ConsPlusNormal"/>
        <w:spacing w:before="220"/>
        <w:ind w:firstLine="540"/>
        <w:jc w:val="both"/>
      </w:pPr>
      <w:r>
        <w:t xml:space="preserve">реализации мероприятия строки 4.1 по оказанию поддержки муниципальным образованиям на развитие малого и среднего предпринимательства путем предоставления субсидии на реализацию мероприятий муниципальных программ (подпрограмм) развития малого и среднего предпринимательства в </w:t>
      </w:r>
      <w:hyperlink w:anchor="P1780" w:history="1">
        <w:r>
          <w:rPr>
            <w:color w:val="0000FF"/>
          </w:rPr>
          <w:t>порядке</w:t>
        </w:r>
      </w:hyperlink>
      <w:r>
        <w:t>, определенном приложением 3 к государственной программе;</w:t>
      </w:r>
    </w:p>
    <w:p w:rsidR="00FE08BD" w:rsidRDefault="00FE08BD">
      <w:pPr>
        <w:pStyle w:val="ConsPlusNormal"/>
        <w:spacing w:before="220"/>
        <w:ind w:firstLine="540"/>
        <w:jc w:val="both"/>
      </w:pPr>
      <w:r>
        <w:t xml:space="preserve">реализации мероприятия строки 4.2 путем предоставления субсидии из бюджета автономного округа в </w:t>
      </w:r>
      <w:hyperlink w:anchor="P2023" w:history="1">
        <w:r>
          <w:rPr>
            <w:color w:val="0000FF"/>
          </w:rPr>
          <w:t>порядке</w:t>
        </w:r>
      </w:hyperlink>
      <w:r>
        <w:t>, определенном приложением 4 к государственной программе.</w:t>
      </w:r>
    </w:p>
    <w:p w:rsidR="00FE08BD" w:rsidRDefault="00FE08BD">
      <w:pPr>
        <w:pStyle w:val="ConsPlusNormal"/>
        <w:spacing w:before="220"/>
        <w:ind w:firstLine="540"/>
        <w:jc w:val="both"/>
      </w:pPr>
      <w:r>
        <w:t>2. Организации посредством:</w:t>
      </w:r>
    </w:p>
    <w:p w:rsidR="00FE08BD" w:rsidRDefault="00FE08BD">
      <w:pPr>
        <w:pStyle w:val="ConsPlusNormal"/>
        <w:spacing w:before="220"/>
        <w:ind w:firstLine="540"/>
        <w:jc w:val="both"/>
      </w:pPr>
      <w:r>
        <w:t>реализации мероприятия строки 4.2 по финансовой поддержке Субъектов в порядке, установленном Организациями:</w:t>
      </w:r>
    </w:p>
    <w:p w:rsidR="00FE08BD" w:rsidRDefault="00FE08BD">
      <w:pPr>
        <w:pStyle w:val="ConsPlusNormal"/>
        <w:spacing w:before="220"/>
        <w:ind w:firstLine="540"/>
        <w:jc w:val="both"/>
      </w:pPr>
      <w:r>
        <w:t>а) Пропаганда и популяризация предпринимательской деятельности, вовлечение в предпринимательскую деятельность населения автономного округа осуществляется посредством:</w:t>
      </w:r>
    </w:p>
    <w:p w:rsidR="00FE08BD" w:rsidRDefault="00FE08BD">
      <w:pPr>
        <w:pStyle w:val="ConsPlusNormal"/>
        <w:spacing w:before="220"/>
        <w:ind w:firstLine="540"/>
        <w:jc w:val="both"/>
      </w:pPr>
      <w:r>
        <w:t>проведения мероприятий по адресному вовлечению населения автономного округа к участию в государственной программе;</w:t>
      </w:r>
    </w:p>
    <w:p w:rsidR="00FE08BD" w:rsidRDefault="00FE08BD">
      <w:pPr>
        <w:pStyle w:val="ConsPlusNormal"/>
        <w:spacing w:before="220"/>
        <w:ind w:firstLine="540"/>
        <w:jc w:val="both"/>
      </w:pPr>
      <w:r>
        <w:t>информирования населения о действующей государственной поддержке предпринимательства;</w:t>
      </w:r>
    </w:p>
    <w:p w:rsidR="00FE08BD" w:rsidRDefault="00FE08BD">
      <w:pPr>
        <w:pStyle w:val="ConsPlusNormal"/>
        <w:spacing w:before="220"/>
        <w:ind w:firstLine="540"/>
        <w:jc w:val="both"/>
      </w:pPr>
      <w:r>
        <w:t>проведения информационной и рекламной кампании по повышению престижа предпринимательской деятельности;</w:t>
      </w:r>
    </w:p>
    <w:p w:rsidR="00FE08BD" w:rsidRDefault="00FE08BD">
      <w:pPr>
        <w:pStyle w:val="ConsPlusNormal"/>
        <w:spacing w:before="220"/>
        <w:ind w:firstLine="540"/>
        <w:jc w:val="both"/>
      </w:pPr>
      <w:r>
        <w:t>стимулирования работы средств массовой информации в подготовке и распространении информации по тематике предпринимательства;</w:t>
      </w:r>
    </w:p>
    <w:p w:rsidR="00FE08BD" w:rsidRDefault="00FE08BD">
      <w:pPr>
        <w:pStyle w:val="ConsPlusNormal"/>
        <w:spacing w:before="220"/>
        <w:ind w:firstLine="540"/>
        <w:jc w:val="both"/>
      </w:pPr>
      <w:r>
        <w:t>оказания консультационной помощи по организации своего дела тем, кто желает открыть свой бизнес или находится на стадии принятия решения;</w:t>
      </w:r>
    </w:p>
    <w:p w:rsidR="00FE08BD" w:rsidRDefault="00FE08BD">
      <w:pPr>
        <w:pStyle w:val="ConsPlusNormal"/>
        <w:spacing w:before="220"/>
        <w:ind w:firstLine="540"/>
        <w:jc w:val="both"/>
      </w:pPr>
      <w:r>
        <w:t>проведения форумов, слетов предпринимателей автономного округа;</w:t>
      </w:r>
    </w:p>
    <w:p w:rsidR="00FE08BD" w:rsidRDefault="00FE08BD">
      <w:pPr>
        <w:pStyle w:val="ConsPlusNormal"/>
        <w:spacing w:before="220"/>
        <w:ind w:firstLine="540"/>
        <w:jc w:val="both"/>
      </w:pPr>
      <w:r>
        <w:t>проведения информационных, круглых столов, конференций по тематике предпринимательства;</w:t>
      </w:r>
    </w:p>
    <w:p w:rsidR="00FE08BD" w:rsidRDefault="00FE08BD">
      <w:pPr>
        <w:pStyle w:val="ConsPlusNormal"/>
        <w:spacing w:before="220"/>
        <w:ind w:firstLine="540"/>
        <w:jc w:val="both"/>
      </w:pPr>
      <w:r>
        <w:t>проведения региональных чемпионатов (соревнований) по управлению бизнесом;</w:t>
      </w:r>
    </w:p>
    <w:p w:rsidR="00FE08BD" w:rsidRDefault="00FE08BD">
      <w:pPr>
        <w:pStyle w:val="ConsPlusNormal"/>
        <w:spacing w:before="220"/>
        <w:ind w:firstLine="540"/>
        <w:jc w:val="both"/>
      </w:pPr>
      <w:r>
        <w:t>обеспечения участия представителей предпринимательского сообщества в межрегиональных, общероссийских и международных площадках по тематике предпринимательства, а также демонстрирующих достижения малого и среднего бизнеса автономного округа;</w:t>
      </w:r>
    </w:p>
    <w:p w:rsidR="00FE08BD" w:rsidRDefault="00FE08BD">
      <w:pPr>
        <w:pStyle w:val="ConsPlusNormal"/>
        <w:spacing w:before="220"/>
        <w:ind w:firstLine="540"/>
        <w:jc w:val="both"/>
      </w:pPr>
      <w:r>
        <w:t>проведения мероприятий в рамках Всемирной недели предпринимательства, Дня Российского предпринимательства, других праздничных дат, посвященных предпринимательству;</w:t>
      </w:r>
    </w:p>
    <w:p w:rsidR="00FE08BD" w:rsidRDefault="00FE08BD">
      <w:pPr>
        <w:pStyle w:val="ConsPlusNormal"/>
        <w:spacing w:before="220"/>
        <w:ind w:firstLine="540"/>
        <w:jc w:val="both"/>
      </w:pPr>
      <w:r>
        <w:lastRenderedPageBreak/>
        <w:t>проведения конкурсных мероприятий, направленных на популяризацию предпринимательской деятельности;</w:t>
      </w:r>
    </w:p>
    <w:p w:rsidR="00FE08BD" w:rsidRDefault="00FE08BD">
      <w:pPr>
        <w:pStyle w:val="ConsPlusNormal"/>
        <w:spacing w:before="220"/>
        <w:ind w:firstLine="540"/>
        <w:jc w:val="both"/>
      </w:pPr>
      <w:r>
        <w:t>проведения конкурсных и выставочных мероприятий, демонстрирующих достижения малого и среднего бизнеса;</w:t>
      </w:r>
    </w:p>
    <w:p w:rsidR="00FE08BD" w:rsidRDefault="00FE08BD">
      <w:pPr>
        <w:pStyle w:val="ConsPlusNormal"/>
        <w:spacing w:before="220"/>
        <w:ind w:firstLine="540"/>
        <w:jc w:val="both"/>
      </w:pPr>
      <w:r>
        <w:t>тиражирования информационно-методических материалов для начинающих предпринимателей;</w:t>
      </w:r>
    </w:p>
    <w:p w:rsidR="00FE08BD" w:rsidRDefault="00FE08BD">
      <w:pPr>
        <w:pStyle w:val="ConsPlusNormal"/>
        <w:spacing w:before="220"/>
        <w:ind w:firstLine="540"/>
        <w:jc w:val="both"/>
      </w:pPr>
      <w:r>
        <w:t>проведения социологических исследований (мониторинга) для оценки состояния развития предпринимательства, в том числе оценки отношения населения к предпринимательству;</w:t>
      </w:r>
    </w:p>
    <w:p w:rsidR="00FE08BD" w:rsidRDefault="00FE08BD">
      <w:pPr>
        <w:pStyle w:val="ConsPlusNormal"/>
        <w:spacing w:before="220"/>
        <w:ind w:firstLine="540"/>
        <w:jc w:val="both"/>
      </w:pPr>
      <w:r>
        <w:t>проведение промо-мероприятий, в том числе изготовление промо-продукции, направленных на популяризацию предпринимательской деятельности;</w:t>
      </w:r>
    </w:p>
    <w:p w:rsidR="00FE08BD" w:rsidRDefault="00FE08BD">
      <w:pPr>
        <w:pStyle w:val="ConsPlusNormal"/>
        <w:spacing w:before="220"/>
        <w:ind w:firstLine="540"/>
        <w:jc w:val="both"/>
      </w:pPr>
      <w:r>
        <w:t>осуществление мониторинга средств массовой информации, предназначенного для статистической и аналитической обработки текстов, в том числе неструктурированных, и базы данных средств массовой информации.</w:t>
      </w:r>
    </w:p>
    <w:p w:rsidR="00FE08BD" w:rsidRDefault="00FE08BD">
      <w:pPr>
        <w:pStyle w:val="ConsPlusNormal"/>
        <w:spacing w:before="220"/>
        <w:ind w:firstLine="540"/>
        <w:jc w:val="both"/>
      </w:pPr>
      <w:r>
        <w:t>б) Поддержка Субъектов социального предпринимательства осуществляется посредством:</w:t>
      </w:r>
    </w:p>
    <w:p w:rsidR="00FE08BD" w:rsidRDefault="00FE08BD">
      <w:pPr>
        <w:pStyle w:val="ConsPlusNormal"/>
        <w:spacing w:before="220"/>
        <w:ind w:firstLine="540"/>
        <w:jc w:val="both"/>
      </w:pPr>
      <w:r>
        <w:t>информационно-аналитического сопровождения социально ориентированных субъектов предпринимательства;</w:t>
      </w:r>
    </w:p>
    <w:p w:rsidR="00FE08BD" w:rsidRDefault="00FE08BD">
      <w:pPr>
        <w:pStyle w:val="ConsPlusNormal"/>
        <w:spacing w:before="220"/>
        <w:ind w:firstLine="540"/>
        <w:jc w:val="both"/>
      </w:pPr>
      <w:r>
        <w:t>проведения обучающих мероприятий по развитию компетенций в области социального предпринимательства;</w:t>
      </w:r>
    </w:p>
    <w:p w:rsidR="00FE08BD" w:rsidRDefault="00FE08BD">
      <w:pPr>
        <w:pStyle w:val="ConsPlusNormal"/>
        <w:spacing w:before="220"/>
        <w:ind w:firstLine="540"/>
        <w:jc w:val="both"/>
      </w:pPr>
      <w:r>
        <w:t>обмена опытом по поддержке социальных инициатив субъектов малого и среднего предпринимательства.</w:t>
      </w:r>
    </w:p>
    <w:p w:rsidR="00FE08BD" w:rsidRDefault="00FE08BD">
      <w:pPr>
        <w:pStyle w:val="ConsPlusNormal"/>
        <w:spacing w:before="220"/>
        <w:ind w:firstLine="540"/>
        <w:jc w:val="both"/>
      </w:pPr>
      <w:r>
        <w:t>в) Стимулирование развития молодежного предпринимательства в автономном округе осуществляется посредством:</w:t>
      </w:r>
    </w:p>
    <w:p w:rsidR="00FE08BD" w:rsidRDefault="00FE08BD">
      <w:pPr>
        <w:pStyle w:val="ConsPlusNormal"/>
        <w:spacing w:before="220"/>
        <w:ind w:firstLine="540"/>
        <w:jc w:val="both"/>
      </w:pPr>
      <w:r>
        <w:t>игровых и тренинговых мероприятий, образовательных курсов, конкурсов среди старшеклассников в возрасте 14 - 17 лет;</w:t>
      </w:r>
    </w:p>
    <w:p w:rsidR="00FE08BD" w:rsidRDefault="00FE08BD">
      <w:pPr>
        <w:pStyle w:val="ConsPlusNormal"/>
        <w:spacing w:before="220"/>
        <w:ind w:firstLine="540"/>
        <w:jc w:val="both"/>
      </w:pPr>
      <w:r>
        <w:t>информационной кампании, направленной на вовлечение молодежи в предпринимательскую деятельность;</w:t>
      </w:r>
    </w:p>
    <w:p w:rsidR="00FE08BD" w:rsidRDefault="00FE08BD">
      <w:pPr>
        <w:pStyle w:val="ConsPlusNormal"/>
        <w:spacing w:before="220"/>
        <w:ind w:firstLine="540"/>
        <w:jc w:val="both"/>
      </w:pPr>
      <w:r>
        <w:t>мероприятий по адресному вовлечению молодежи к участию в государственной программе;</w:t>
      </w:r>
    </w:p>
    <w:p w:rsidR="00FE08BD" w:rsidRDefault="00FE08BD">
      <w:pPr>
        <w:pStyle w:val="ConsPlusNormal"/>
        <w:spacing w:before="220"/>
        <w:ind w:firstLine="540"/>
        <w:jc w:val="both"/>
      </w:pPr>
      <w:r>
        <w:t>конкурсов, форумов, слетов молодых предпринимателей автономного округа для вовлечения молодежи в предпринимательскую деятельность;</w:t>
      </w:r>
    </w:p>
    <w:p w:rsidR="00FE08BD" w:rsidRDefault="00FE08BD">
      <w:pPr>
        <w:pStyle w:val="ConsPlusNormal"/>
        <w:spacing w:before="220"/>
        <w:ind w:firstLine="540"/>
        <w:jc w:val="both"/>
      </w:pPr>
      <w:r>
        <w:t>регионального этапа всероссийского конкурса "Молодой предприниматель России";</w:t>
      </w:r>
    </w:p>
    <w:p w:rsidR="00FE08BD" w:rsidRDefault="00FE08BD">
      <w:pPr>
        <w:pStyle w:val="ConsPlusNormal"/>
        <w:spacing w:before="220"/>
        <w:ind w:firstLine="540"/>
        <w:jc w:val="both"/>
      </w:pPr>
      <w:r>
        <w:t>отбора физических лиц в возрасте до 30 лет (включительно), имеющих способности предпринимательской деятельности, с целью прохождения ими обучения по образовательным программам, направленным на приобретение навыков ведения бизнеса и создания малых и средних предприятий;</w:t>
      </w:r>
    </w:p>
    <w:p w:rsidR="00FE08BD" w:rsidRDefault="00FE08BD">
      <w:pPr>
        <w:pStyle w:val="ConsPlusNormal"/>
        <w:spacing w:before="220"/>
        <w:ind w:firstLine="540"/>
        <w:jc w:val="both"/>
      </w:pPr>
      <w:r>
        <w:t>формирования образовательных программ для молодежи, института наставничества;</w:t>
      </w:r>
    </w:p>
    <w:p w:rsidR="00FE08BD" w:rsidRDefault="00FE08BD">
      <w:pPr>
        <w:pStyle w:val="ConsPlusNormal"/>
        <w:spacing w:before="220"/>
        <w:ind w:firstLine="540"/>
        <w:jc w:val="both"/>
      </w:pPr>
      <w:r>
        <w:t>организации обучения физических лиц в возрасте до 30 лет по образовательным программам, направленным на приобретение навыков ведения бизнеса и создания малых и средних предприятий;</w:t>
      </w:r>
    </w:p>
    <w:p w:rsidR="00FE08BD" w:rsidRDefault="00FE08BD">
      <w:pPr>
        <w:pStyle w:val="ConsPlusNormal"/>
        <w:spacing w:before="220"/>
        <w:ind w:firstLine="540"/>
        <w:jc w:val="both"/>
      </w:pPr>
      <w:r>
        <w:lastRenderedPageBreak/>
        <w:t>проведения конкурсов бизнес-проектов;</w:t>
      </w:r>
    </w:p>
    <w:p w:rsidR="00FE08BD" w:rsidRDefault="00FE08BD">
      <w:pPr>
        <w:pStyle w:val="ConsPlusNormal"/>
        <w:spacing w:before="220"/>
        <w:ind w:firstLine="540"/>
        <w:jc w:val="both"/>
      </w:pPr>
      <w:r>
        <w:t>оказания консультационных услуг молодым предпринимателям;</w:t>
      </w:r>
    </w:p>
    <w:p w:rsidR="00FE08BD" w:rsidRDefault="00FE08BD">
      <w:pPr>
        <w:pStyle w:val="ConsPlusNormal"/>
        <w:spacing w:before="220"/>
        <w:ind w:firstLine="540"/>
        <w:jc w:val="both"/>
      </w:pPr>
      <w:r>
        <w:t>обеспечения участия в межрегиональных, общероссийских и международных мероприятиях, направленных на поддержку и развитие молодежного предпринимательства;</w:t>
      </w:r>
    </w:p>
    <w:p w:rsidR="00FE08BD" w:rsidRDefault="00FE08BD">
      <w:pPr>
        <w:pStyle w:val="ConsPlusNormal"/>
        <w:spacing w:before="220"/>
        <w:ind w:firstLine="540"/>
        <w:jc w:val="both"/>
      </w:pPr>
      <w:r>
        <w:t>осуществления мониторинга эффективности мероприятий, направленных на вовлечение молодежи в предпринимательскую деятельность развития института наставничества.</w:t>
      </w:r>
    </w:p>
    <w:p w:rsidR="00FE08BD" w:rsidRDefault="00FE08BD">
      <w:pPr>
        <w:pStyle w:val="ConsPlusNormal"/>
        <w:spacing w:before="220"/>
        <w:ind w:firstLine="540"/>
        <w:jc w:val="both"/>
      </w:pPr>
      <w:r>
        <w:t>г) Компенсация расходов, связанных с подготовкой, переподготовкой и повышением квалификации кадров, организация и осуществление обучающих программ по основам предпринимательской деятельности, основным направлениям ведения бизнеса, повышения квалификации, подготовки (переподготовки) кадров, осуществляется посредством:</w:t>
      </w:r>
    </w:p>
    <w:p w:rsidR="00FE08BD" w:rsidRDefault="00FE08BD">
      <w:pPr>
        <w:pStyle w:val="ConsPlusNormal"/>
        <w:spacing w:before="220"/>
        <w:ind w:firstLine="540"/>
        <w:jc w:val="both"/>
      </w:pPr>
      <w:r>
        <w:t>проведения отбора физических лиц, имеющих способности предпринимательской деятельности, с целью прохождения их обучения по образовательным программам, направленным на приобретение навыков ведения бизнеса и создания малых и средних предприятий;</w:t>
      </w:r>
    </w:p>
    <w:p w:rsidR="00FE08BD" w:rsidRDefault="00FE08BD">
      <w:pPr>
        <w:pStyle w:val="ConsPlusNormal"/>
        <w:spacing w:before="220"/>
        <w:ind w:firstLine="540"/>
        <w:jc w:val="both"/>
      </w:pPr>
      <w:r>
        <w:t>организации обучения для физических лиц, направленного на приобретение навыков ведения бизнеса и создания малых и средних предприятий;</w:t>
      </w:r>
    </w:p>
    <w:p w:rsidR="00FE08BD" w:rsidRDefault="00FE08BD">
      <w:pPr>
        <w:pStyle w:val="ConsPlusNormal"/>
        <w:spacing w:before="220"/>
        <w:ind w:firstLine="540"/>
        <w:jc w:val="both"/>
      </w:pPr>
      <w:r>
        <w:t>организация обучения, направленного на получение знаний и навыков в области стратегического и тактического менеджмента, мотивации и управления персоналом, на развитие лидерских качеств и предпринимательских компетенций и иного обучения для субъектов малого и среднего предпринимательства и их сотрудников;</w:t>
      </w:r>
    </w:p>
    <w:p w:rsidR="00FE08BD" w:rsidRDefault="00FE08BD">
      <w:pPr>
        <w:pStyle w:val="ConsPlusNormal"/>
        <w:spacing w:before="220"/>
        <w:ind w:firstLine="540"/>
        <w:jc w:val="both"/>
      </w:pPr>
      <w:r>
        <w:t>разработка обучающих программ, направленных на приобретение навыков ведения бизнеса и создания малых и средних предприятий.</w:t>
      </w:r>
    </w:p>
    <w:p w:rsidR="00FE08BD" w:rsidRDefault="00FE08BD">
      <w:pPr>
        <w:pStyle w:val="ConsPlusNormal"/>
        <w:spacing w:before="220"/>
        <w:ind w:firstLine="540"/>
        <w:jc w:val="both"/>
      </w:pPr>
      <w:r>
        <w:t>Финансовая поддержка Организаций осуществляется за счет бюджета автономного округа в порядке, определенном государственной программой.</w:t>
      </w:r>
    </w:p>
    <w:p w:rsidR="00FE08BD" w:rsidRDefault="00FE08BD">
      <w:pPr>
        <w:pStyle w:val="ConsPlusNormal"/>
        <w:spacing w:before="220"/>
        <w:ind w:firstLine="540"/>
        <w:jc w:val="both"/>
      </w:pPr>
      <w:r>
        <w:t>Оказание финансовой поддержки Организациями осуществляется за счет собственных средств.</w:t>
      </w:r>
    </w:p>
    <w:p w:rsidR="00FE08BD" w:rsidRDefault="00FE08BD">
      <w:pPr>
        <w:pStyle w:val="ConsPlusNormal"/>
        <w:spacing w:before="220"/>
        <w:ind w:firstLine="540"/>
        <w:jc w:val="both"/>
      </w:pPr>
      <w:r>
        <w:t>Условия оказания поддержки Субъектам.</w:t>
      </w:r>
    </w:p>
    <w:p w:rsidR="00FE08BD" w:rsidRDefault="00FE08BD">
      <w:pPr>
        <w:pStyle w:val="ConsPlusNormal"/>
        <w:spacing w:before="220"/>
        <w:ind w:firstLine="540"/>
        <w:jc w:val="both"/>
      </w:pPr>
      <w:r>
        <w:t>1. Финансовая поддержка Субъектов.</w:t>
      </w:r>
    </w:p>
    <w:p w:rsidR="00FE08BD" w:rsidRDefault="00FE08BD">
      <w:pPr>
        <w:pStyle w:val="ConsPlusNormal"/>
        <w:spacing w:before="220"/>
        <w:ind w:firstLine="540"/>
        <w:jc w:val="both"/>
      </w:pPr>
      <w:r>
        <w:t xml:space="preserve">1.1. Для получения поддержки в соответствии с </w:t>
      </w:r>
      <w:hyperlink w:anchor="P1337" w:history="1">
        <w:r>
          <w:rPr>
            <w:color w:val="0000FF"/>
          </w:rPr>
          <w:t>подпрограммой IV</w:t>
        </w:r>
      </w:hyperlink>
      <w:r>
        <w:t xml:space="preserve"> Субъекты должны отвечать следующим требованиям:</w:t>
      </w:r>
    </w:p>
    <w:p w:rsidR="00FE08BD" w:rsidRDefault="00FE08BD">
      <w:pPr>
        <w:pStyle w:val="ConsPlusNormal"/>
        <w:spacing w:before="220"/>
        <w:ind w:firstLine="540"/>
        <w:jc w:val="both"/>
      </w:pPr>
      <w:r>
        <w:t>соответствие условиям, установленным к ним федеральным законодательством для получения поддержки;</w:t>
      </w:r>
    </w:p>
    <w:p w:rsidR="00FE08BD" w:rsidRDefault="00FE08BD">
      <w:pPr>
        <w:pStyle w:val="ConsPlusNormal"/>
        <w:spacing w:before="220"/>
        <w:ind w:firstLine="540"/>
        <w:jc w:val="both"/>
      </w:pPr>
      <w:r>
        <w:t>регистрация и (или) постановка на налоговый учет и осуществление деятельности в автономном округе;</w:t>
      </w:r>
    </w:p>
    <w:p w:rsidR="00FE08BD" w:rsidRDefault="00FE08BD">
      <w:pPr>
        <w:pStyle w:val="ConsPlusNormal"/>
        <w:spacing w:before="220"/>
        <w:ind w:firstLine="540"/>
        <w:jc w:val="both"/>
      </w:pPr>
      <w:r>
        <w:t>отсутствие задолженности по уплате налогов и взносов в бюджеты любого уровня и государственные внебюджетные фонды.</w:t>
      </w:r>
    </w:p>
    <w:p w:rsidR="00FE08BD" w:rsidRDefault="00FE08BD">
      <w:pPr>
        <w:pStyle w:val="ConsPlusNormal"/>
        <w:spacing w:before="220"/>
        <w:ind w:firstLine="540"/>
        <w:jc w:val="both"/>
      </w:pPr>
      <w:r>
        <w:t>1.2. При обращении за оказанием поддержки Субъекты должны представить документы, подтверждающие их соответствие условиям, установленным к ним федеральным законодательством для получения поддержки, и условиям, предусмотренным государственной программой.</w:t>
      </w:r>
    </w:p>
    <w:p w:rsidR="00FE08BD" w:rsidRDefault="00FE08BD">
      <w:pPr>
        <w:pStyle w:val="ConsPlusNormal"/>
        <w:spacing w:before="220"/>
        <w:ind w:firstLine="540"/>
        <w:jc w:val="both"/>
      </w:pPr>
      <w:r>
        <w:lastRenderedPageBreak/>
        <w:t>1.3. Приоритетное право на получение поддержки имеют Субъекты, соответствующие одному из следующих критериев:</w:t>
      </w:r>
    </w:p>
    <w:p w:rsidR="00FE08BD" w:rsidRDefault="00FE08BD">
      <w:pPr>
        <w:pStyle w:val="ConsPlusNormal"/>
        <w:spacing w:before="220"/>
        <w:ind w:firstLine="540"/>
        <w:jc w:val="both"/>
      </w:pPr>
      <w:r>
        <w:t>осуществляющие производство товаров (работ, услуг);</w:t>
      </w:r>
    </w:p>
    <w:p w:rsidR="00FE08BD" w:rsidRDefault="00FE08BD">
      <w:pPr>
        <w:pStyle w:val="ConsPlusNormal"/>
        <w:spacing w:before="220"/>
        <w:ind w:firstLine="540"/>
        <w:jc w:val="both"/>
      </w:pPr>
      <w:r>
        <w:t>создающие новые рабочие места;</w:t>
      </w:r>
    </w:p>
    <w:p w:rsidR="00FE08BD" w:rsidRDefault="00FE08BD">
      <w:pPr>
        <w:pStyle w:val="ConsPlusNormal"/>
        <w:spacing w:before="220"/>
        <w:ind w:firstLine="540"/>
        <w:jc w:val="both"/>
      </w:pPr>
      <w:r>
        <w:t xml:space="preserve">выплачивающие среднемесячную заработную плату не ниже полуторакратного размера </w:t>
      </w:r>
      <w:hyperlink r:id="rId170" w:history="1">
        <w:r>
          <w:rPr>
            <w:color w:val="0000FF"/>
          </w:rPr>
          <w:t>прожиточного минимума</w:t>
        </w:r>
      </w:hyperlink>
      <w:r>
        <w:t>, установленного в автономном округе;</w:t>
      </w:r>
    </w:p>
    <w:p w:rsidR="00FE08BD" w:rsidRDefault="00FE08BD">
      <w:pPr>
        <w:pStyle w:val="ConsPlusNormal"/>
        <w:spacing w:before="220"/>
        <w:ind w:firstLine="540"/>
        <w:jc w:val="both"/>
      </w:pPr>
      <w:r>
        <w:t>использующие в своей деятельности инновационные методы в области техники, технологии, организации труда и управления, основанные на использовании достижений науки и передового опыта;</w:t>
      </w:r>
    </w:p>
    <w:p w:rsidR="00FE08BD" w:rsidRDefault="00FE08BD">
      <w:pPr>
        <w:pStyle w:val="ConsPlusNormal"/>
        <w:spacing w:before="220"/>
        <w:ind w:firstLine="540"/>
        <w:jc w:val="both"/>
      </w:pPr>
      <w:r>
        <w:t>осуществляющие деятельность по модернизации и внедрению энергоэффективных технологий;</w:t>
      </w:r>
    </w:p>
    <w:p w:rsidR="00FE08BD" w:rsidRDefault="00FE08BD">
      <w:pPr>
        <w:pStyle w:val="ConsPlusNormal"/>
        <w:spacing w:before="220"/>
        <w:ind w:firstLine="540"/>
        <w:jc w:val="both"/>
      </w:pPr>
      <w:r>
        <w:t>относящиеся к молодежному предпринимательству;</w:t>
      </w:r>
    </w:p>
    <w:p w:rsidR="00FE08BD" w:rsidRDefault="00FE08BD">
      <w:pPr>
        <w:pStyle w:val="ConsPlusNormal"/>
        <w:spacing w:before="220"/>
        <w:ind w:firstLine="540"/>
        <w:jc w:val="both"/>
      </w:pPr>
      <w:r>
        <w:t>осуществляющие свою деятельность в сфере экологии и традиционных промыслов;</w:t>
      </w:r>
    </w:p>
    <w:p w:rsidR="00FE08BD" w:rsidRDefault="00FE08BD">
      <w:pPr>
        <w:pStyle w:val="ConsPlusNormal"/>
        <w:spacing w:before="220"/>
        <w:ind w:firstLine="540"/>
        <w:jc w:val="both"/>
      </w:pPr>
      <w:r>
        <w:t>осуществляющие свою деятельность в сфере жилищно-коммунального хозяйства;</w:t>
      </w:r>
    </w:p>
    <w:p w:rsidR="00FE08BD" w:rsidRDefault="00FE08BD">
      <w:pPr>
        <w:pStyle w:val="ConsPlusNormal"/>
        <w:spacing w:before="220"/>
        <w:ind w:firstLine="540"/>
        <w:jc w:val="both"/>
      </w:pPr>
      <w:r>
        <w:t>относящиеся к особой категории Субъектов;</w:t>
      </w:r>
    </w:p>
    <w:p w:rsidR="00FE08BD" w:rsidRDefault="00FE08BD">
      <w:pPr>
        <w:pStyle w:val="ConsPlusNormal"/>
        <w:spacing w:before="220"/>
        <w:ind w:firstLine="540"/>
        <w:jc w:val="both"/>
      </w:pPr>
      <w:r>
        <w:t>осуществляющие свою деятельность в сфере туризма;</w:t>
      </w:r>
    </w:p>
    <w:p w:rsidR="00FE08BD" w:rsidRDefault="00FE08BD">
      <w:pPr>
        <w:pStyle w:val="ConsPlusNormal"/>
        <w:spacing w:before="220"/>
        <w:ind w:firstLine="540"/>
        <w:jc w:val="both"/>
      </w:pPr>
      <w:r>
        <w:t>относящиеся к социальному предпринимательству;</w:t>
      </w:r>
    </w:p>
    <w:p w:rsidR="00FE08BD" w:rsidRDefault="00FE08BD">
      <w:pPr>
        <w:pStyle w:val="ConsPlusNormal"/>
        <w:spacing w:before="220"/>
        <w:ind w:firstLine="540"/>
        <w:jc w:val="both"/>
      </w:pPr>
      <w:r>
        <w:t>осуществляющие внешнеэкономическую деятельность.</w:t>
      </w:r>
    </w:p>
    <w:p w:rsidR="00FE08BD" w:rsidRDefault="00FE08BD">
      <w:pPr>
        <w:pStyle w:val="ConsPlusNormal"/>
        <w:spacing w:before="220"/>
        <w:ind w:firstLine="540"/>
        <w:jc w:val="both"/>
      </w:pPr>
      <w:r>
        <w:t>1.4. Не имеют права на получение поддержки Субъекты, в отношении которых ранее уполномоченным органом исполнительной власти автономного округа, муниципального образования автономного округа, организациями инфраструктуры поддержки субъектов малого и среднего предпринимательства автономного округа было принято решение об оказании поддержки по тем же основаниям на те же цели.</w:t>
      </w:r>
    </w:p>
    <w:p w:rsidR="00FE08BD" w:rsidRDefault="00FE08BD">
      <w:pPr>
        <w:pStyle w:val="ConsPlusNormal"/>
        <w:spacing w:before="220"/>
        <w:ind w:firstLine="540"/>
        <w:jc w:val="both"/>
      </w:pPr>
      <w:r>
        <w:t>Субъект, претендующий на получение поддержки, соглашается с условием ее получения.</w:t>
      </w:r>
    </w:p>
    <w:p w:rsidR="00FE08BD" w:rsidRDefault="00FE08BD">
      <w:pPr>
        <w:pStyle w:val="ConsPlusNormal"/>
        <w:spacing w:before="220"/>
        <w:ind w:firstLine="540"/>
        <w:jc w:val="both"/>
      </w:pPr>
      <w:r>
        <w:t>Согласие Субъекта включается в заявление о предоставлении поддержки.</w:t>
      </w:r>
    </w:p>
    <w:p w:rsidR="00FE08BD" w:rsidRDefault="00FE08BD">
      <w:pPr>
        <w:pStyle w:val="ConsPlusNormal"/>
        <w:spacing w:before="220"/>
        <w:ind w:firstLine="540"/>
        <w:jc w:val="both"/>
      </w:pPr>
      <w:r>
        <w:t>2. Условия оказания поддержки Организациям.</w:t>
      </w:r>
    </w:p>
    <w:p w:rsidR="00FE08BD" w:rsidRDefault="00FE08BD">
      <w:pPr>
        <w:pStyle w:val="ConsPlusNormal"/>
        <w:spacing w:before="220"/>
        <w:ind w:firstLine="540"/>
        <w:jc w:val="both"/>
      </w:pPr>
      <w:r>
        <w:t xml:space="preserve">2.1. Для получения поддержки по </w:t>
      </w:r>
      <w:hyperlink w:anchor="P1337" w:history="1">
        <w:r>
          <w:rPr>
            <w:color w:val="0000FF"/>
          </w:rPr>
          <w:t>подпрограмме IV</w:t>
        </w:r>
      </w:hyperlink>
      <w:r>
        <w:t xml:space="preserve"> Организации должны соответствовать следующим требованиям:</w:t>
      </w:r>
    </w:p>
    <w:p w:rsidR="00FE08BD" w:rsidRDefault="00FE08BD">
      <w:pPr>
        <w:pStyle w:val="ConsPlusNormal"/>
        <w:spacing w:before="220"/>
        <w:ind w:firstLine="540"/>
        <w:jc w:val="both"/>
      </w:pPr>
      <w:r>
        <w:t>регистрация и осуществление своей деятельности в автономном округе;</w:t>
      </w:r>
    </w:p>
    <w:p w:rsidR="00FE08BD" w:rsidRDefault="00FE08BD">
      <w:pPr>
        <w:pStyle w:val="ConsPlusNormal"/>
        <w:spacing w:before="220"/>
        <w:ind w:firstLine="540"/>
        <w:jc w:val="both"/>
      </w:pPr>
      <w:r>
        <w:t>наличие локальных нормативных актов, определяющих предоставление поддержки особой категории Субъектов на условиях, обеспечивающих получение поддержки особой категорией Субъектов в приоритетном порядке и на льготных условиях относительно поддержки прочих Субъектов, за исключением предоставления грантовой поддержки Субъектам, относящимся к молодежному предпринимательству;</w:t>
      </w:r>
    </w:p>
    <w:p w:rsidR="00FE08BD" w:rsidRDefault="00FE08BD">
      <w:pPr>
        <w:pStyle w:val="ConsPlusNormal"/>
        <w:spacing w:before="220"/>
        <w:ind w:firstLine="540"/>
        <w:jc w:val="both"/>
      </w:pPr>
      <w:r>
        <w:t>уставная деятельность направлена на развитие и поддержку Субъектов;</w:t>
      </w:r>
    </w:p>
    <w:p w:rsidR="00FE08BD" w:rsidRDefault="00FE08BD">
      <w:pPr>
        <w:pStyle w:val="ConsPlusNormal"/>
        <w:spacing w:before="220"/>
        <w:ind w:firstLine="540"/>
        <w:jc w:val="both"/>
      </w:pPr>
      <w:r>
        <w:t>отсутствие задолженности по уплате налогов и взносов в бюджеты любого уровня и государственные внебюджетные фонды;</w:t>
      </w:r>
    </w:p>
    <w:p w:rsidR="00FE08BD" w:rsidRDefault="00FE08BD">
      <w:pPr>
        <w:pStyle w:val="ConsPlusNormal"/>
        <w:spacing w:before="220"/>
        <w:ind w:firstLine="540"/>
        <w:jc w:val="both"/>
      </w:pPr>
      <w:r>
        <w:lastRenderedPageBreak/>
        <w:t>осуществление поддержки Субъектов на условиях, установленных государственной программой;</w:t>
      </w:r>
    </w:p>
    <w:p w:rsidR="00FE08BD" w:rsidRDefault="00FE08BD">
      <w:pPr>
        <w:pStyle w:val="ConsPlusNormal"/>
        <w:spacing w:before="220"/>
        <w:ind w:firstLine="540"/>
        <w:jc w:val="both"/>
      </w:pPr>
      <w:r>
        <w:t>оказание поддержки в одной из форм, предусмотренных строкой 4.2 имущественной поддержки субъектов и организаций;</w:t>
      </w:r>
    </w:p>
    <w:p w:rsidR="00FE08BD" w:rsidRDefault="00FE08BD">
      <w:pPr>
        <w:pStyle w:val="ConsPlusNormal"/>
        <w:spacing w:before="220"/>
        <w:ind w:firstLine="540"/>
        <w:jc w:val="both"/>
      </w:pPr>
      <w:r>
        <w:t>предоставлять поддержку Субъектам на следующих условиях:</w:t>
      </w:r>
    </w:p>
    <w:p w:rsidR="00FE08BD" w:rsidRDefault="00FE08BD">
      <w:pPr>
        <w:pStyle w:val="ConsPlusNormal"/>
        <w:spacing w:before="220"/>
        <w:ind w:firstLine="540"/>
        <w:jc w:val="both"/>
      </w:pPr>
      <w:r>
        <w:t>2.2. Требования к микрофинансовым организациям:</w:t>
      </w:r>
    </w:p>
    <w:p w:rsidR="00FE08BD" w:rsidRDefault="00FE08BD">
      <w:pPr>
        <w:pStyle w:val="ConsPlusNormal"/>
        <w:spacing w:before="220"/>
        <w:ind w:firstLine="540"/>
        <w:jc w:val="both"/>
      </w:pPr>
      <w:r>
        <w:t>микрофинансовая организация должна иметь технологию (методику) оценки кредитоспособности заемщиков;</w:t>
      </w:r>
    </w:p>
    <w:p w:rsidR="00FE08BD" w:rsidRDefault="00FE08BD">
      <w:pPr>
        <w:pStyle w:val="ConsPlusNormal"/>
        <w:spacing w:before="220"/>
        <w:ind w:firstLine="540"/>
        <w:jc w:val="both"/>
      </w:pPr>
      <w:r>
        <w:t>микрофинансовая организация обеспечивает ведение раздельного бухгалтерского учета по средствам, предоставленным за счет средств бюджетов всех уровней на осуществление основного вида деятельности, и размещает предоставленные за счет средств бюджетов всех уровней средства на отдельных счетах, в том числе банковских.</w:t>
      </w:r>
    </w:p>
    <w:p w:rsidR="00FE08BD" w:rsidRDefault="00FE08BD">
      <w:pPr>
        <w:pStyle w:val="ConsPlusNormal"/>
        <w:spacing w:before="220"/>
        <w:ind w:firstLine="540"/>
        <w:jc w:val="both"/>
      </w:pPr>
      <w:r>
        <w:t>2.3. На цели формирования (пополнения) фондов микрофинансовой организации, предназначенных для выдачи микрозаймов (займов) Субъектам и формирования обязательных резервов на возможные потери по микрозаймам (займам). Субсидии за счет бюджетных средств предоставляются микрофинансовым организациям, отвечающим следующим требованиям:</w:t>
      </w:r>
    </w:p>
    <w:p w:rsidR="00FE08BD" w:rsidRDefault="00FE08BD">
      <w:pPr>
        <w:pStyle w:val="ConsPlusNormal"/>
        <w:spacing w:before="220"/>
        <w:ind w:firstLine="540"/>
        <w:jc w:val="both"/>
      </w:pPr>
      <w:r>
        <w:t>одним из учредителей микрофинансовой организации является автономный округ;</w:t>
      </w:r>
    </w:p>
    <w:p w:rsidR="00FE08BD" w:rsidRDefault="00FE08BD">
      <w:pPr>
        <w:pStyle w:val="ConsPlusNormal"/>
        <w:spacing w:before="220"/>
        <w:ind w:firstLine="540"/>
        <w:jc w:val="both"/>
      </w:pPr>
      <w:r>
        <w:t xml:space="preserve">осуществляющим свою деятельность в соответствии с требованиями Федерального </w:t>
      </w:r>
      <w:hyperlink r:id="rId171" w:history="1">
        <w:r>
          <w:rPr>
            <w:color w:val="0000FF"/>
          </w:rPr>
          <w:t>закона</w:t>
        </w:r>
      </w:hyperlink>
      <w:r>
        <w:t xml:space="preserve"> от 2 июля 2010 года N 151-ФЗ "О микрофинансовой деятельности и микрофинансовых организациях";</w:t>
      </w:r>
    </w:p>
    <w:p w:rsidR="00FE08BD" w:rsidRDefault="00FE08BD">
      <w:pPr>
        <w:pStyle w:val="ConsPlusNormal"/>
        <w:spacing w:before="220"/>
        <w:ind w:firstLine="540"/>
        <w:jc w:val="both"/>
      </w:pPr>
      <w:r>
        <w:t>микрофинансовая организация предоставляет микрозаймы особой категории Субъектов под процентную ставку, равную одной второй ставки рефинансирования (учетной ставки) Центрального банка Российской Федерации, действующей на дату заключения договора о предоставлении микрозайма.</w:t>
      </w:r>
    </w:p>
    <w:p w:rsidR="00FE08BD" w:rsidRDefault="00FE08BD">
      <w:pPr>
        <w:pStyle w:val="ConsPlusNormal"/>
        <w:spacing w:before="220"/>
        <w:ind w:firstLine="540"/>
        <w:jc w:val="both"/>
      </w:pPr>
      <w:r>
        <w:t>Гарантийные организации должны соответствовать следующим условиям:</w:t>
      </w:r>
    </w:p>
    <w:p w:rsidR="00FE08BD" w:rsidRDefault="00FE08BD">
      <w:pPr>
        <w:pStyle w:val="ConsPlusNormal"/>
        <w:spacing w:before="220"/>
        <w:ind w:firstLine="540"/>
        <w:jc w:val="both"/>
      </w:pPr>
      <w:r>
        <w:t>учредителем является автономный округ; гарантийная организация предоставляет обеспечение (поручительства, гарантии) исполнения обязательств Субъектов и Организаций по кредитным договорам, договорам займа и лизинга, договорам о предоставлении банковской гарантии и иным договорам;</w:t>
      </w:r>
    </w:p>
    <w:p w:rsidR="00FE08BD" w:rsidRDefault="00FE08BD">
      <w:pPr>
        <w:pStyle w:val="ConsPlusNormal"/>
        <w:spacing w:before="220"/>
        <w:ind w:firstLine="540"/>
        <w:jc w:val="both"/>
      </w:pPr>
      <w:r>
        <w:t>основным видом деятельности гарантийной организации является предоставление поручительств по обязательствам (кредитам, займам, договорам лизинга, договорам о предоставлении банковской гарантии и иным договорам) Субъектов и Организаций;</w:t>
      </w:r>
    </w:p>
    <w:p w:rsidR="00FE08BD" w:rsidRDefault="00FE08BD">
      <w:pPr>
        <w:pStyle w:val="ConsPlusNormal"/>
        <w:spacing w:before="220"/>
        <w:ind w:firstLine="540"/>
        <w:jc w:val="both"/>
      </w:pPr>
      <w:r>
        <w:t>гарантийная организация обеспечивает ведение раздельного бухгалтерского учета по средствам, предоставленным на осуществление основного вида деятельности, и размещает предоставленные за счет бюджетных средств на отдельных счетах, в том числе банковских;</w:t>
      </w:r>
    </w:p>
    <w:p w:rsidR="00FE08BD" w:rsidRDefault="00FE08BD">
      <w:pPr>
        <w:pStyle w:val="ConsPlusNormal"/>
        <w:spacing w:before="220"/>
        <w:ind w:firstLine="540"/>
        <w:jc w:val="both"/>
      </w:pPr>
      <w:r>
        <w:t xml:space="preserve">предоставление поручительств, гарантий Субъектам и Организациям гарантийной организацией должно осуществляться по кредитным договорам, договорам финансовой аренды (лизинга), договорам займа, договорам о предоставлении банковской гарантии и иным договорам, заключаемым с кредиторами указанных выше лиц (коммерческими банками, страховыми организациями, лизингодателями, микрофинансовыми институтами) (далее - финансовые организации), заключившими с гарантийной организацией соглашения о сотрудничестве. При этом у гарантийной организации должно быть заключено не менее 2 таких </w:t>
      </w:r>
      <w:r>
        <w:lastRenderedPageBreak/>
        <w:t>соглашений;</w:t>
      </w:r>
    </w:p>
    <w:p w:rsidR="00FE08BD" w:rsidRDefault="00FE08BD">
      <w:pPr>
        <w:pStyle w:val="ConsPlusNormal"/>
        <w:spacing w:before="220"/>
        <w:ind w:firstLine="540"/>
        <w:jc w:val="both"/>
      </w:pPr>
      <w:r>
        <w:t>соглашения о сотрудничестве между гарантийной организацией и финансовыми организациями должны содержать:</w:t>
      </w:r>
    </w:p>
    <w:p w:rsidR="00FE08BD" w:rsidRDefault="00FE08BD">
      <w:pPr>
        <w:pStyle w:val="ConsPlusNormal"/>
        <w:spacing w:before="220"/>
        <w:ind w:firstLine="540"/>
        <w:jc w:val="both"/>
      </w:pPr>
      <w:r>
        <w:t>указание на вид обязательств (кредитный договор, договор займа, финансовой аренды (лизинга), договор о предоставлении банковской гарантии и иной договор), обеспечиваемых гарантийной организацией в процессе сотрудничества между гарантийной и финансовой организациями;</w:t>
      </w:r>
    </w:p>
    <w:p w:rsidR="00FE08BD" w:rsidRDefault="00FE08BD">
      <w:pPr>
        <w:pStyle w:val="ConsPlusNormal"/>
        <w:spacing w:before="220"/>
        <w:ind w:firstLine="540"/>
        <w:jc w:val="both"/>
      </w:pPr>
      <w:r>
        <w:t>обязательство финансовой организации участвовать в реализуемой гарантийной организацией программе предоставления поручительств по обязательствам субъектов малого и среднего предпринимательства и организаций инфраструктуры поддержки малого и среднего предпринимательства;</w:t>
      </w:r>
    </w:p>
    <w:p w:rsidR="00FE08BD" w:rsidRDefault="00FE08BD">
      <w:pPr>
        <w:pStyle w:val="ConsPlusNormal"/>
        <w:spacing w:before="220"/>
        <w:ind w:firstLine="540"/>
        <w:jc w:val="both"/>
      </w:pPr>
      <w:r>
        <w:t>требования о возложении на финансовую организацию оценки заемщика и представленного бизнес-плана;</w:t>
      </w:r>
    </w:p>
    <w:p w:rsidR="00FE08BD" w:rsidRDefault="00FE08BD">
      <w:pPr>
        <w:pStyle w:val="ConsPlusNormal"/>
        <w:spacing w:before="220"/>
        <w:ind w:firstLine="540"/>
        <w:jc w:val="both"/>
      </w:pPr>
      <w:r>
        <w:t>порядок информирования малых и средних предприятий и организаций инфраструктуры поддержки малого и среднего предпринимательства о возможности получения поручительства, гарантии;</w:t>
      </w:r>
    </w:p>
    <w:p w:rsidR="00FE08BD" w:rsidRDefault="00FE08BD">
      <w:pPr>
        <w:pStyle w:val="ConsPlusNormal"/>
        <w:spacing w:before="220"/>
        <w:ind w:firstLine="540"/>
        <w:jc w:val="both"/>
      </w:pPr>
      <w:r>
        <w:t>порядок исполнения гарантийной организацией обязательств по заключенным договорам поручительства;</w:t>
      </w:r>
    </w:p>
    <w:p w:rsidR="00FE08BD" w:rsidRDefault="00FE08BD">
      <w:pPr>
        <w:pStyle w:val="ConsPlusNormal"/>
        <w:spacing w:before="220"/>
        <w:ind w:firstLine="540"/>
        <w:jc w:val="both"/>
      </w:pPr>
      <w:r>
        <w:t>порядок взаимного обмена информацией и отчетными документами в рамках реализации заключенного соглашения;</w:t>
      </w:r>
    </w:p>
    <w:p w:rsidR="00FE08BD" w:rsidRDefault="00FE08BD">
      <w:pPr>
        <w:pStyle w:val="ConsPlusNormal"/>
        <w:spacing w:before="220"/>
        <w:ind w:firstLine="540"/>
        <w:jc w:val="both"/>
      </w:pPr>
      <w:r>
        <w:t>порядок получения поручительства, гарантии под обязательства финансовой организации;</w:t>
      </w:r>
    </w:p>
    <w:p w:rsidR="00FE08BD" w:rsidRDefault="00FE08BD">
      <w:pPr>
        <w:pStyle w:val="ConsPlusNormal"/>
        <w:spacing w:before="220"/>
        <w:ind w:firstLine="540"/>
        <w:jc w:val="both"/>
      </w:pPr>
      <w:r>
        <w:t>максимальный размер вознаграждения за предоставление поручительства, гарантии составляет не более одной третьей ставки рефинансирования (учетной ставки) Центрального банка Российской Федерации, действовавшей на дату заключения договора о предоставлении поручительства;</w:t>
      </w:r>
    </w:p>
    <w:p w:rsidR="00FE08BD" w:rsidRDefault="00FE08BD">
      <w:pPr>
        <w:pStyle w:val="ConsPlusNormal"/>
        <w:spacing w:before="220"/>
        <w:ind w:firstLine="540"/>
        <w:jc w:val="both"/>
      </w:pPr>
      <w:r>
        <w:t>объем ответственности гарантийной организации по заключенным договорам предоставления поручительства, гарантии не должен превышать 70% от объема обязательств Субъекта и Организации перед финансовой организацией;</w:t>
      </w:r>
    </w:p>
    <w:p w:rsidR="00FE08BD" w:rsidRDefault="00FE08BD">
      <w:pPr>
        <w:pStyle w:val="ConsPlusNormal"/>
        <w:spacing w:before="220"/>
        <w:ind w:firstLine="540"/>
        <w:jc w:val="both"/>
      </w:pPr>
      <w:r>
        <w:t>максимальный размер вознаграждения за предоставление поручительства, гарантии Субъектам, относящимся к особой категории, не должен превышать 1% годовых от объема предоставленного поручительства, гарантии.</w:t>
      </w:r>
    </w:p>
    <w:p w:rsidR="00FE08BD" w:rsidRDefault="00FE08BD">
      <w:pPr>
        <w:pStyle w:val="ConsPlusNormal"/>
        <w:spacing w:before="220"/>
        <w:ind w:firstLine="540"/>
        <w:jc w:val="both"/>
      </w:pPr>
      <w:r>
        <w:t xml:space="preserve">2.4. Организации, привлекаемые в качестве поставщиков (исполнителей, подрядчиков) в целях размещения заказов на поставки товаров, выполнение работ по мероприятиям </w:t>
      </w:r>
      <w:hyperlink w:anchor="P1337" w:history="1">
        <w:r>
          <w:rPr>
            <w:color w:val="0000FF"/>
          </w:rPr>
          <w:t>подпрограммы IV</w:t>
        </w:r>
      </w:hyperlink>
      <w:r>
        <w:t>, должны соответствовать требованиям, предъявляемым к участникам размещения заказов на поставки товаров, выполнение работ, оказание услуг для государственных нужд автономного округа.</w:t>
      </w:r>
    </w:p>
    <w:p w:rsidR="00FE08BD" w:rsidRDefault="00FE08BD">
      <w:pPr>
        <w:pStyle w:val="ConsPlusNormal"/>
        <w:spacing w:before="220"/>
        <w:ind w:firstLine="540"/>
        <w:jc w:val="both"/>
      </w:pPr>
      <w:r>
        <w:t>2.5. Для Организаций, предоставляющих компенсацию банковской процентной ставки:</w:t>
      </w:r>
    </w:p>
    <w:p w:rsidR="00FE08BD" w:rsidRDefault="00FE08BD">
      <w:pPr>
        <w:pStyle w:val="ConsPlusNormal"/>
        <w:spacing w:before="220"/>
        <w:ind w:firstLine="540"/>
        <w:jc w:val="both"/>
      </w:pPr>
      <w:r>
        <w:t>предоставление компенсации банковской процентной ставки Субъектов, относящихся к особой категории, осуществляется в размере 100%.</w:t>
      </w:r>
    </w:p>
    <w:p w:rsidR="00FE08BD" w:rsidRDefault="00FE08BD">
      <w:pPr>
        <w:pStyle w:val="ConsPlusNormal"/>
        <w:spacing w:before="220"/>
        <w:ind w:firstLine="540"/>
        <w:jc w:val="both"/>
      </w:pPr>
      <w:r>
        <w:t>2.6. Для Организаций, предоставляющих компенсацию лизинговых платежей, затрат по первоначальному взносу по договорам финансовой аренды Субъектов:</w:t>
      </w:r>
    </w:p>
    <w:p w:rsidR="00FE08BD" w:rsidRDefault="00FE08BD">
      <w:pPr>
        <w:pStyle w:val="ConsPlusNormal"/>
        <w:spacing w:before="220"/>
        <w:ind w:firstLine="540"/>
        <w:jc w:val="both"/>
      </w:pPr>
      <w:r>
        <w:lastRenderedPageBreak/>
        <w:t>предоставление компенсации лизинговых платежей Субъектам, относящимся к особой категории, осуществляется в размере до 5 млн. рублей;</w:t>
      </w:r>
    </w:p>
    <w:p w:rsidR="00FE08BD" w:rsidRDefault="00FE08BD">
      <w:pPr>
        <w:pStyle w:val="ConsPlusNormal"/>
        <w:spacing w:before="220"/>
        <w:ind w:firstLine="540"/>
        <w:jc w:val="both"/>
      </w:pPr>
      <w:r>
        <w:t>предоставление компенсации затрат по первоначальному взносу по договорам финансовой аренды Субъектов, относящихся к особой категории, осуществляется в размере до 0,5 млн. рублей.</w:t>
      </w:r>
    </w:p>
    <w:p w:rsidR="00FE08BD" w:rsidRDefault="00FE08BD">
      <w:pPr>
        <w:pStyle w:val="ConsPlusNormal"/>
        <w:spacing w:before="220"/>
        <w:ind w:firstLine="540"/>
        <w:jc w:val="both"/>
      </w:pPr>
      <w:r>
        <w:t>2.7. Для Организаций, предоставляющих услуги по бизнес-инкубированию:</w:t>
      </w:r>
    </w:p>
    <w:p w:rsidR="00FE08BD" w:rsidRDefault="00FE08BD">
      <w:pPr>
        <w:pStyle w:val="ConsPlusNormal"/>
        <w:spacing w:before="220"/>
        <w:ind w:firstLine="540"/>
        <w:jc w:val="both"/>
      </w:pPr>
      <w:r>
        <w:t>предоставление услуг по бизнес-инкубированию Субъектам, относящимся к особой категории, размер арендной платы за предоставление нежилых помещений должен составлять не более 20% от ставки арендной платы, установленной Организацией на основании независимой оценки, проведенной в соответствии с законодательством, регулирующим оценочную деятельность.</w:t>
      </w:r>
    </w:p>
    <w:p w:rsidR="00FE08BD" w:rsidRDefault="00FE08BD">
      <w:pPr>
        <w:pStyle w:val="ConsPlusNormal"/>
        <w:spacing w:before="220"/>
        <w:ind w:firstLine="540"/>
        <w:jc w:val="both"/>
      </w:pPr>
      <w:r>
        <w:t>2.8. Для Организаций, предоставляющих компенсацию затрат по обучению:</w:t>
      </w:r>
    </w:p>
    <w:p w:rsidR="00FE08BD" w:rsidRDefault="00FE08BD">
      <w:pPr>
        <w:pStyle w:val="ConsPlusNormal"/>
        <w:spacing w:before="220"/>
        <w:ind w:firstLine="540"/>
        <w:jc w:val="both"/>
      </w:pPr>
      <w:r>
        <w:t>предоставление компенсации затрат по обучению для Субъектов, относящихся к особой категории, осуществляется в размере 100% от стоимости обучения, но не более 100 тыс. рублей на одного Субъекта в течение финансового года.</w:t>
      </w:r>
    </w:p>
    <w:p w:rsidR="00FE08BD" w:rsidRDefault="00FE08BD">
      <w:pPr>
        <w:pStyle w:val="ConsPlusNormal"/>
        <w:spacing w:before="220"/>
        <w:ind w:firstLine="540"/>
        <w:jc w:val="both"/>
      </w:pPr>
      <w:r>
        <w:t>2.9. Для Организаций, предоставляющих поддержку экспортно-ориентированным Субъектам:</w:t>
      </w:r>
    </w:p>
    <w:p w:rsidR="00FE08BD" w:rsidRDefault="00FE08BD">
      <w:pPr>
        <w:pStyle w:val="ConsPlusNormal"/>
        <w:spacing w:before="220"/>
        <w:ind w:firstLine="540"/>
        <w:jc w:val="both"/>
      </w:pPr>
      <w:r>
        <w:t>одним из учредителей Организации является автономный округ;</w:t>
      </w:r>
    </w:p>
    <w:p w:rsidR="00FE08BD" w:rsidRDefault="00FE08BD">
      <w:pPr>
        <w:pStyle w:val="ConsPlusNormal"/>
        <w:spacing w:before="220"/>
        <w:ind w:firstLine="540"/>
        <w:jc w:val="both"/>
      </w:pPr>
      <w:r>
        <w:t>учитывает приоритетные задачи по развитию внешнеэкономической деятельности Российской Федерации, сформулированные в программных документах Правительства Российской Федерации;</w:t>
      </w:r>
    </w:p>
    <w:p w:rsidR="00FE08BD" w:rsidRDefault="00FE08BD">
      <w:pPr>
        <w:pStyle w:val="ConsPlusNormal"/>
        <w:spacing w:before="220"/>
        <w:ind w:firstLine="540"/>
        <w:jc w:val="both"/>
      </w:pPr>
      <w:r>
        <w:t>взаимодействует с Министерством экономического развития Российской Федерации, другими федеральными органами исполнительной власти, исполнительными органами государственной власти автономного округа;</w:t>
      </w:r>
    </w:p>
    <w:p w:rsidR="00FE08BD" w:rsidRDefault="00FE08BD">
      <w:pPr>
        <w:pStyle w:val="ConsPlusNormal"/>
        <w:spacing w:before="220"/>
        <w:ind w:firstLine="540"/>
        <w:jc w:val="both"/>
      </w:pPr>
      <w:r>
        <w:t>участвует в поиске потенциальных партнеров для иностранных компаний и инвесторов из числа Субъектов, зарегистрированных и (или) поставленных на налоговый учет и осуществляющих деятельность в автономном округе;</w:t>
      </w:r>
    </w:p>
    <w:p w:rsidR="00FE08BD" w:rsidRDefault="00FE08BD">
      <w:pPr>
        <w:pStyle w:val="ConsPlusNormal"/>
        <w:spacing w:before="220"/>
        <w:ind w:firstLine="540"/>
        <w:jc w:val="both"/>
      </w:pPr>
      <w:r>
        <w:t>участвует в продвижении информации о Субъекте за рубежом: размещает информацию о Субъекте на Едином портале внешнеэкономической информации Минэкономразвития России в информационно-телекоммуникационной сети Интернет, официальных порталах субъектов Российской Федерации по развитию внешнеэкономической деятельности, создании и обеспечении работы, переводе на английский язык;</w:t>
      </w:r>
    </w:p>
    <w:p w:rsidR="00FE08BD" w:rsidRDefault="00FE08BD">
      <w:pPr>
        <w:pStyle w:val="ConsPlusNormal"/>
        <w:spacing w:before="220"/>
        <w:ind w:firstLine="540"/>
        <w:jc w:val="both"/>
      </w:pPr>
      <w:r>
        <w:t>организует участие в выставочно-ярмарочных и конгрессных мероприятиях, международных и межрегиональных бизнес-миссиях и других промоутерских мероприятиях в Российской Федерации и за рубежом;</w:t>
      </w:r>
    </w:p>
    <w:p w:rsidR="00FE08BD" w:rsidRDefault="00FE08BD">
      <w:pPr>
        <w:pStyle w:val="ConsPlusNormal"/>
        <w:spacing w:before="220"/>
        <w:ind w:firstLine="540"/>
        <w:jc w:val="both"/>
      </w:pPr>
      <w:r>
        <w:t>проводит плановый ежегодный инспекционный контроль системы менеджмента качества на соответствие требованиям международного стандарта качества ISO 9001:2008 в течение срока действия сертификата на соответствие требованиям международного стандарта качества предоставляемых услуг и применения в деятельности современных управленческих технологий, основанных на требованиях международного стандарта качества ISO 9001;</w:t>
      </w:r>
    </w:p>
    <w:p w:rsidR="00FE08BD" w:rsidRDefault="00FE08BD">
      <w:pPr>
        <w:pStyle w:val="ConsPlusNormal"/>
        <w:spacing w:before="220"/>
        <w:ind w:firstLine="540"/>
        <w:jc w:val="both"/>
      </w:pPr>
      <w:r>
        <w:t>обеспечивает деятельность Регионального интегрированного центра.</w:t>
      </w:r>
    </w:p>
    <w:p w:rsidR="00FE08BD" w:rsidRDefault="00FE08BD">
      <w:pPr>
        <w:pStyle w:val="ConsPlusNormal"/>
        <w:spacing w:before="220"/>
        <w:ind w:firstLine="540"/>
        <w:jc w:val="both"/>
      </w:pPr>
      <w:r>
        <w:lastRenderedPageBreak/>
        <w:t xml:space="preserve">Соисполнители </w:t>
      </w:r>
      <w:hyperlink w:anchor="P1337" w:history="1">
        <w:r>
          <w:rPr>
            <w:color w:val="0000FF"/>
          </w:rPr>
          <w:t>подпрограммы IV</w:t>
        </w:r>
      </w:hyperlink>
      <w:r>
        <w:t xml:space="preserve"> ежеквартально, в срок не позднее 4 числа месяца, следующего за отчетным кварталом, представляют ответственному исполнителю государственной программы отчет по исполнению мероприятия 4.3.</w:t>
      </w:r>
    </w:p>
    <w:p w:rsidR="00FE08BD" w:rsidRDefault="00FE08BD">
      <w:pPr>
        <w:pStyle w:val="ConsPlusNormal"/>
        <w:spacing w:before="220"/>
        <w:ind w:firstLine="540"/>
        <w:jc w:val="both"/>
      </w:pPr>
      <w:r>
        <w:t>Организации ежеквартально в срок не позднее последнего числа месяца, следующего за отчетным кварталом, представляют ответственному исполнителю государственной программы отчет по использованию средств субсидий, выделенных из бюджета автономного округа в соответствии с государственной программой.</w:t>
      </w:r>
    </w:p>
    <w:p w:rsidR="00FE08BD" w:rsidRDefault="00FE08BD">
      <w:pPr>
        <w:pStyle w:val="ConsPlusNormal"/>
        <w:spacing w:before="220"/>
        <w:ind w:firstLine="540"/>
        <w:jc w:val="both"/>
      </w:pPr>
      <w:r>
        <w:t xml:space="preserve">Соисполнители </w:t>
      </w:r>
      <w:hyperlink w:anchor="P1337" w:history="1">
        <w:r>
          <w:rPr>
            <w:color w:val="0000FF"/>
          </w:rPr>
          <w:t>подпрограммы IV</w:t>
        </w:r>
      </w:hyperlink>
      <w:r>
        <w:t xml:space="preserve"> и Организации ежегодно в срок не позднее 10 апреля года, следующего за отчетным, представляют ответственному исполнителю государственной программы </w:t>
      </w:r>
      <w:hyperlink w:anchor="P2225" w:history="1">
        <w:r>
          <w:rPr>
            <w:color w:val="0000FF"/>
          </w:rPr>
          <w:t>анкеты</w:t>
        </w:r>
      </w:hyperlink>
      <w:r>
        <w:t xml:space="preserve"> получателей поддержки по форме в соответствии с приложением 9 к государственной программе.</w:t>
      </w:r>
    </w:p>
    <w:p w:rsidR="00FE08BD" w:rsidRDefault="00FE08BD">
      <w:pPr>
        <w:pStyle w:val="ConsPlusNormal"/>
        <w:spacing w:before="220"/>
        <w:ind w:firstLine="540"/>
        <w:jc w:val="both"/>
      </w:pPr>
      <w:r>
        <w:t xml:space="preserve">Реализация мероприятий </w:t>
      </w:r>
      <w:hyperlink w:anchor="P1337" w:history="1">
        <w:r>
          <w:rPr>
            <w:color w:val="0000FF"/>
          </w:rPr>
          <w:t>подпрограммы IV</w:t>
        </w:r>
      </w:hyperlink>
      <w:r>
        <w:t>, финансируемых за счет средств федерального бюджета и бюджета автономного округа, осуществляется посредством заключения соглашений между исполнительными органами государственной власти и Организациями.</w:t>
      </w:r>
    </w:p>
    <w:p w:rsidR="00FE08BD" w:rsidRDefault="00FE08BD">
      <w:pPr>
        <w:pStyle w:val="ConsPlusNormal"/>
        <w:ind w:firstLine="540"/>
        <w:jc w:val="both"/>
      </w:pPr>
    </w:p>
    <w:p w:rsidR="00FE08BD" w:rsidRDefault="00FE08BD">
      <w:pPr>
        <w:sectPr w:rsidR="00FE08BD">
          <w:pgSz w:w="11905" w:h="16838"/>
          <w:pgMar w:top="1134" w:right="850" w:bottom="1134" w:left="1701" w:header="0" w:footer="0" w:gutter="0"/>
          <w:cols w:space="720"/>
        </w:sectPr>
      </w:pPr>
    </w:p>
    <w:p w:rsidR="00FE08BD" w:rsidRDefault="00FE08BD">
      <w:pPr>
        <w:pStyle w:val="ConsPlusNormal"/>
        <w:jc w:val="right"/>
        <w:outlineLvl w:val="1"/>
      </w:pPr>
      <w:r>
        <w:lastRenderedPageBreak/>
        <w:t>Таблица 1</w:t>
      </w:r>
    </w:p>
    <w:p w:rsidR="00FE08BD" w:rsidRDefault="00FE08BD">
      <w:pPr>
        <w:pStyle w:val="ConsPlusNormal"/>
        <w:jc w:val="both"/>
      </w:pPr>
    </w:p>
    <w:p w:rsidR="00FE08BD" w:rsidRDefault="00FE08BD">
      <w:pPr>
        <w:pStyle w:val="ConsPlusNormal"/>
        <w:jc w:val="center"/>
      </w:pPr>
      <w:bookmarkStart w:id="2" w:name="P747"/>
      <w:bookmarkEnd w:id="2"/>
      <w:r>
        <w:t>Целевые показатели государственной программы</w:t>
      </w:r>
    </w:p>
    <w:p w:rsidR="00FE08BD" w:rsidRDefault="00FE08BD">
      <w:pPr>
        <w:pStyle w:val="ConsPlusNormal"/>
        <w:jc w:val="center"/>
      </w:pPr>
      <w:r>
        <w:t xml:space="preserve">(в ред. </w:t>
      </w:r>
      <w:hyperlink r:id="rId172" w:history="1">
        <w:r>
          <w:rPr>
            <w:color w:val="0000FF"/>
          </w:rPr>
          <w:t>постановления</w:t>
        </w:r>
      </w:hyperlink>
      <w:r>
        <w:t xml:space="preserve"> Правительства ХМАО - Югры</w:t>
      </w:r>
    </w:p>
    <w:p w:rsidR="00FE08BD" w:rsidRDefault="00FE08BD">
      <w:pPr>
        <w:pStyle w:val="ConsPlusNormal"/>
        <w:jc w:val="center"/>
      </w:pPr>
      <w:r>
        <w:t>от 16.02.2018 N 39-п)</w:t>
      </w:r>
    </w:p>
    <w:p w:rsidR="00FE08BD" w:rsidRDefault="00FE08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134"/>
        <w:gridCol w:w="1020"/>
        <w:gridCol w:w="907"/>
        <w:gridCol w:w="907"/>
        <w:gridCol w:w="964"/>
        <w:gridCol w:w="907"/>
        <w:gridCol w:w="907"/>
        <w:gridCol w:w="964"/>
        <w:gridCol w:w="964"/>
        <w:gridCol w:w="964"/>
        <w:gridCol w:w="1077"/>
      </w:tblGrid>
      <w:tr w:rsidR="00FE08BD">
        <w:tc>
          <w:tcPr>
            <w:tcW w:w="567" w:type="dxa"/>
            <w:vMerge w:val="restart"/>
          </w:tcPr>
          <w:p w:rsidR="00FE08BD" w:rsidRDefault="00FE08BD">
            <w:pPr>
              <w:pStyle w:val="ConsPlusNormal"/>
              <w:jc w:val="center"/>
            </w:pPr>
            <w:r>
              <w:t>N п/п</w:t>
            </w:r>
          </w:p>
        </w:tc>
        <w:tc>
          <w:tcPr>
            <w:tcW w:w="3231" w:type="dxa"/>
            <w:vMerge w:val="restart"/>
          </w:tcPr>
          <w:p w:rsidR="00FE08BD" w:rsidRDefault="00FE08BD">
            <w:pPr>
              <w:pStyle w:val="ConsPlusNormal"/>
              <w:jc w:val="center"/>
            </w:pPr>
            <w:r>
              <w:t>Наименование целевых показателей государственной программы</w:t>
            </w:r>
          </w:p>
        </w:tc>
        <w:tc>
          <w:tcPr>
            <w:tcW w:w="1134" w:type="dxa"/>
            <w:vMerge w:val="restart"/>
          </w:tcPr>
          <w:p w:rsidR="00FE08BD" w:rsidRDefault="00FE08BD">
            <w:pPr>
              <w:pStyle w:val="ConsPlusNormal"/>
              <w:jc w:val="center"/>
            </w:pPr>
            <w:r>
              <w:t>Единица измерения</w:t>
            </w:r>
          </w:p>
        </w:tc>
        <w:tc>
          <w:tcPr>
            <w:tcW w:w="1020" w:type="dxa"/>
            <w:vMerge w:val="restart"/>
          </w:tcPr>
          <w:p w:rsidR="00FE08BD" w:rsidRDefault="00FE08BD">
            <w:pPr>
              <w:pStyle w:val="ConsPlusNormal"/>
              <w:jc w:val="center"/>
            </w:pPr>
            <w:r>
              <w:t>Базовый показатель на начало реализации государственной программы</w:t>
            </w:r>
          </w:p>
        </w:tc>
        <w:tc>
          <w:tcPr>
            <w:tcW w:w="7484" w:type="dxa"/>
            <w:gridSpan w:val="8"/>
          </w:tcPr>
          <w:p w:rsidR="00FE08BD" w:rsidRDefault="00FE08BD">
            <w:pPr>
              <w:pStyle w:val="ConsPlusNormal"/>
              <w:jc w:val="center"/>
            </w:pPr>
            <w:r>
              <w:t>Значения показателя по годам</w:t>
            </w:r>
          </w:p>
        </w:tc>
        <w:tc>
          <w:tcPr>
            <w:tcW w:w="1077" w:type="dxa"/>
            <w:vMerge w:val="restart"/>
          </w:tcPr>
          <w:p w:rsidR="00FE08BD" w:rsidRDefault="00FE08BD">
            <w:pPr>
              <w:pStyle w:val="ConsPlusNormal"/>
              <w:jc w:val="center"/>
            </w:pPr>
            <w:r>
              <w:t>Целевое значение показателя на момент окончания действия государственной программы</w:t>
            </w:r>
          </w:p>
        </w:tc>
      </w:tr>
      <w:tr w:rsidR="00FE08BD">
        <w:tc>
          <w:tcPr>
            <w:tcW w:w="567" w:type="dxa"/>
            <w:vMerge/>
          </w:tcPr>
          <w:p w:rsidR="00FE08BD" w:rsidRDefault="00FE08BD"/>
        </w:tc>
        <w:tc>
          <w:tcPr>
            <w:tcW w:w="3231" w:type="dxa"/>
            <w:vMerge/>
          </w:tcPr>
          <w:p w:rsidR="00FE08BD" w:rsidRDefault="00FE08BD"/>
        </w:tc>
        <w:tc>
          <w:tcPr>
            <w:tcW w:w="1134" w:type="dxa"/>
            <w:vMerge/>
          </w:tcPr>
          <w:p w:rsidR="00FE08BD" w:rsidRDefault="00FE08BD"/>
        </w:tc>
        <w:tc>
          <w:tcPr>
            <w:tcW w:w="1020" w:type="dxa"/>
            <w:vMerge/>
          </w:tcPr>
          <w:p w:rsidR="00FE08BD" w:rsidRDefault="00FE08BD"/>
        </w:tc>
        <w:tc>
          <w:tcPr>
            <w:tcW w:w="907" w:type="dxa"/>
          </w:tcPr>
          <w:p w:rsidR="00FE08BD" w:rsidRDefault="00FE08BD">
            <w:pPr>
              <w:pStyle w:val="ConsPlusNormal"/>
              <w:jc w:val="center"/>
            </w:pPr>
            <w:r>
              <w:t>2018 год</w:t>
            </w:r>
          </w:p>
        </w:tc>
        <w:tc>
          <w:tcPr>
            <w:tcW w:w="907" w:type="dxa"/>
          </w:tcPr>
          <w:p w:rsidR="00FE08BD" w:rsidRDefault="00FE08BD">
            <w:pPr>
              <w:pStyle w:val="ConsPlusNormal"/>
              <w:jc w:val="center"/>
            </w:pPr>
            <w:r>
              <w:t>2019 год</w:t>
            </w:r>
          </w:p>
        </w:tc>
        <w:tc>
          <w:tcPr>
            <w:tcW w:w="964" w:type="dxa"/>
          </w:tcPr>
          <w:p w:rsidR="00FE08BD" w:rsidRDefault="00FE08BD">
            <w:pPr>
              <w:pStyle w:val="ConsPlusNormal"/>
              <w:jc w:val="center"/>
            </w:pPr>
            <w:r>
              <w:t>2020 год</w:t>
            </w:r>
          </w:p>
        </w:tc>
        <w:tc>
          <w:tcPr>
            <w:tcW w:w="907" w:type="dxa"/>
          </w:tcPr>
          <w:p w:rsidR="00FE08BD" w:rsidRDefault="00FE08BD">
            <w:pPr>
              <w:pStyle w:val="ConsPlusNormal"/>
              <w:jc w:val="center"/>
            </w:pPr>
            <w:r>
              <w:t>2021 год</w:t>
            </w:r>
          </w:p>
        </w:tc>
        <w:tc>
          <w:tcPr>
            <w:tcW w:w="907" w:type="dxa"/>
          </w:tcPr>
          <w:p w:rsidR="00FE08BD" w:rsidRDefault="00FE08BD">
            <w:pPr>
              <w:pStyle w:val="ConsPlusNormal"/>
              <w:jc w:val="center"/>
            </w:pPr>
            <w:r>
              <w:t>2022 год</w:t>
            </w:r>
          </w:p>
        </w:tc>
        <w:tc>
          <w:tcPr>
            <w:tcW w:w="964" w:type="dxa"/>
          </w:tcPr>
          <w:p w:rsidR="00FE08BD" w:rsidRDefault="00FE08BD">
            <w:pPr>
              <w:pStyle w:val="ConsPlusNormal"/>
              <w:jc w:val="center"/>
            </w:pPr>
            <w:r>
              <w:t>2023 год</w:t>
            </w:r>
          </w:p>
        </w:tc>
        <w:tc>
          <w:tcPr>
            <w:tcW w:w="964" w:type="dxa"/>
          </w:tcPr>
          <w:p w:rsidR="00FE08BD" w:rsidRDefault="00FE08BD">
            <w:pPr>
              <w:pStyle w:val="ConsPlusNormal"/>
              <w:jc w:val="center"/>
            </w:pPr>
            <w:r>
              <w:t>2024 год</w:t>
            </w:r>
          </w:p>
        </w:tc>
        <w:tc>
          <w:tcPr>
            <w:tcW w:w="964" w:type="dxa"/>
          </w:tcPr>
          <w:p w:rsidR="00FE08BD" w:rsidRDefault="00FE08BD">
            <w:pPr>
              <w:pStyle w:val="ConsPlusNormal"/>
              <w:jc w:val="center"/>
            </w:pPr>
            <w:r>
              <w:t>2025 год</w:t>
            </w:r>
          </w:p>
        </w:tc>
        <w:tc>
          <w:tcPr>
            <w:tcW w:w="1077" w:type="dxa"/>
            <w:vMerge/>
          </w:tcPr>
          <w:p w:rsidR="00FE08BD" w:rsidRDefault="00FE08BD"/>
        </w:tc>
      </w:tr>
      <w:tr w:rsidR="00FE08BD">
        <w:tblPrEx>
          <w:tblBorders>
            <w:insideH w:val="nil"/>
          </w:tblBorders>
        </w:tblPrEx>
        <w:tc>
          <w:tcPr>
            <w:tcW w:w="14513" w:type="dxa"/>
            <w:gridSpan w:val="1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329"/>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both"/>
                  </w:pPr>
                  <w:r>
                    <w:rPr>
                      <w:color w:val="392C69"/>
                    </w:rPr>
                    <w:t>КонсультантПлюс: примечание.</w:t>
                  </w:r>
                </w:p>
                <w:p w:rsidR="00FE08BD" w:rsidRDefault="00FE08BD">
                  <w:pPr>
                    <w:pStyle w:val="ConsPlusNormal"/>
                    <w:jc w:val="both"/>
                  </w:pPr>
                  <w:r>
                    <w:rPr>
                      <w:color w:val="392C69"/>
                    </w:rPr>
                    <w:t>Нумерация граф дана в соответствии с официальным текстом документа.</w:t>
                  </w:r>
                </w:p>
              </w:tc>
            </w:tr>
          </w:tbl>
          <w:p w:rsidR="00FE08BD" w:rsidRDefault="00FE08BD"/>
        </w:tc>
      </w:tr>
      <w:tr w:rsidR="00FE08BD">
        <w:tblPrEx>
          <w:tblBorders>
            <w:insideH w:val="nil"/>
          </w:tblBorders>
        </w:tblPrEx>
        <w:tc>
          <w:tcPr>
            <w:tcW w:w="567" w:type="dxa"/>
            <w:tcBorders>
              <w:top w:val="nil"/>
            </w:tcBorders>
          </w:tcPr>
          <w:p w:rsidR="00FE08BD" w:rsidRDefault="00FE08BD">
            <w:pPr>
              <w:pStyle w:val="ConsPlusNormal"/>
            </w:pPr>
          </w:p>
        </w:tc>
        <w:tc>
          <w:tcPr>
            <w:tcW w:w="3231" w:type="dxa"/>
            <w:tcBorders>
              <w:top w:val="nil"/>
            </w:tcBorders>
          </w:tcPr>
          <w:p w:rsidR="00FE08BD" w:rsidRDefault="00FE08BD">
            <w:pPr>
              <w:pStyle w:val="ConsPlusNormal"/>
              <w:jc w:val="center"/>
            </w:pPr>
            <w:r>
              <w:t>1</w:t>
            </w:r>
          </w:p>
        </w:tc>
        <w:tc>
          <w:tcPr>
            <w:tcW w:w="1134" w:type="dxa"/>
            <w:tcBorders>
              <w:top w:val="nil"/>
            </w:tcBorders>
          </w:tcPr>
          <w:p w:rsidR="00FE08BD" w:rsidRDefault="00FE08BD">
            <w:pPr>
              <w:pStyle w:val="ConsPlusNormal"/>
              <w:jc w:val="center"/>
            </w:pPr>
            <w:r>
              <w:t>2</w:t>
            </w:r>
          </w:p>
        </w:tc>
        <w:tc>
          <w:tcPr>
            <w:tcW w:w="1020" w:type="dxa"/>
            <w:tcBorders>
              <w:top w:val="nil"/>
            </w:tcBorders>
          </w:tcPr>
          <w:p w:rsidR="00FE08BD" w:rsidRDefault="00FE08BD">
            <w:pPr>
              <w:pStyle w:val="ConsPlusNormal"/>
              <w:jc w:val="center"/>
            </w:pPr>
            <w:r>
              <w:t>3</w:t>
            </w:r>
          </w:p>
        </w:tc>
        <w:tc>
          <w:tcPr>
            <w:tcW w:w="907" w:type="dxa"/>
            <w:tcBorders>
              <w:top w:val="nil"/>
            </w:tcBorders>
          </w:tcPr>
          <w:p w:rsidR="00FE08BD" w:rsidRDefault="00FE08BD">
            <w:pPr>
              <w:pStyle w:val="ConsPlusNormal"/>
              <w:jc w:val="center"/>
            </w:pPr>
            <w:r>
              <w:t>4</w:t>
            </w:r>
          </w:p>
        </w:tc>
        <w:tc>
          <w:tcPr>
            <w:tcW w:w="907" w:type="dxa"/>
            <w:tcBorders>
              <w:top w:val="nil"/>
            </w:tcBorders>
          </w:tcPr>
          <w:p w:rsidR="00FE08BD" w:rsidRDefault="00FE08BD">
            <w:pPr>
              <w:pStyle w:val="ConsPlusNormal"/>
              <w:jc w:val="center"/>
            </w:pPr>
            <w:r>
              <w:t>5</w:t>
            </w:r>
          </w:p>
        </w:tc>
        <w:tc>
          <w:tcPr>
            <w:tcW w:w="964" w:type="dxa"/>
            <w:tcBorders>
              <w:top w:val="nil"/>
            </w:tcBorders>
          </w:tcPr>
          <w:p w:rsidR="00FE08BD" w:rsidRDefault="00FE08BD">
            <w:pPr>
              <w:pStyle w:val="ConsPlusNormal"/>
              <w:jc w:val="center"/>
            </w:pPr>
            <w:r>
              <w:t>6</w:t>
            </w:r>
          </w:p>
        </w:tc>
        <w:tc>
          <w:tcPr>
            <w:tcW w:w="907" w:type="dxa"/>
            <w:tcBorders>
              <w:top w:val="nil"/>
            </w:tcBorders>
          </w:tcPr>
          <w:p w:rsidR="00FE08BD" w:rsidRDefault="00FE08BD">
            <w:pPr>
              <w:pStyle w:val="ConsPlusNormal"/>
              <w:jc w:val="center"/>
            </w:pPr>
            <w:r>
              <w:t>7</w:t>
            </w:r>
          </w:p>
        </w:tc>
        <w:tc>
          <w:tcPr>
            <w:tcW w:w="907" w:type="dxa"/>
            <w:tcBorders>
              <w:top w:val="nil"/>
            </w:tcBorders>
          </w:tcPr>
          <w:p w:rsidR="00FE08BD" w:rsidRDefault="00FE08BD">
            <w:pPr>
              <w:pStyle w:val="ConsPlusNormal"/>
              <w:jc w:val="center"/>
            </w:pPr>
            <w:r>
              <w:t>8</w:t>
            </w:r>
          </w:p>
        </w:tc>
        <w:tc>
          <w:tcPr>
            <w:tcW w:w="964" w:type="dxa"/>
            <w:tcBorders>
              <w:top w:val="nil"/>
            </w:tcBorders>
          </w:tcPr>
          <w:p w:rsidR="00FE08BD" w:rsidRDefault="00FE08BD">
            <w:pPr>
              <w:pStyle w:val="ConsPlusNormal"/>
              <w:jc w:val="center"/>
            </w:pPr>
            <w:r>
              <w:t>9</w:t>
            </w:r>
          </w:p>
        </w:tc>
        <w:tc>
          <w:tcPr>
            <w:tcW w:w="964" w:type="dxa"/>
            <w:tcBorders>
              <w:top w:val="nil"/>
            </w:tcBorders>
          </w:tcPr>
          <w:p w:rsidR="00FE08BD" w:rsidRDefault="00FE08BD">
            <w:pPr>
              <w:pStyle w:val="ConsPlusNormal"/>
              <w:jc w:val="center"/>
            </w:pPr>
            <w:r>
              <w:t>10</w:t>
            </w:r>
          </w:p>
        </w:tc>
        <w:tc>
          <w:tcPr>
            <w:tcW w:w="964" w:type="dxa"/>
            <w:tcBorders>
              <w:top w:val="nil"/>
            </w:tcBorders>
          </w:tcPr>
          <w:p w:rsidR="00FE08BD" w:rsidRDefault="00FE08BD">
            <w:pPr>
              <w:pStyle w:val="ConsPlusNormal"/>
              <w:jc w:val="center"/>
            </w:pPr>
            <w:r>
              <w:t>11</w:t>
            </w:r>
          </w:p>
        </w:tc>
        <w:tc>
          <w:tcPr>
            <w:tcW w:w="1077" w:type="dxa"/>
            <w:tcBorders>
              <w:top w:val="nil"/>
            </w:tcBorders>
          </w:tcPr>
          <w:p w:rsidR="00FE08BD" w:rsidRDefault="00FE08BD">
            <w:pPr>
              <w:pStyle w:val="ConsPlusNormal"/>
              <w:jc w:val="center"/>
            </w:pPr>
            <w:r>
              <w:t>12</w:t>
            </w:r>
          </w:p>
        </w:tc>
      </w:tr>
      <w:tr w:rsidR="00FE08BD">
        <w:tc>
          <w:tcPr>
            <w:tcW w:w="567" w:type="dxa"/>
          </w:tcPr>
          <w:p w:rsidR="00FE08BD" w:rsidRDefault="00FE08BD">
            <w:pPr>
              <w:pStyle w:val="ConsPlusNormal"/>
              <w:jc w:val="center"/>
            </w:pPr>
            <w:r>
              <w:t>1</w:t>
            </w:r>
          </w:p>
        </w:tc>
        <w:tc>
          <w:tcPr>
            <w:tcW w:w="3231" w:type="dxa"/>
          </w:tcPr>
          <w:p w:rsidR="00FE08BD" w:rsidRDefault="00FE08BD">
            <w:pPr>
              <w:pStyle w:val="ConsPlusNormal"/>
            </w:pPr>
            <w:r>
              <w:t>Количество реализованных основных положений Стандарта деятельности исполнительных органов государственной власти Ханты-Мансийского автономного округа - Югры по обеспечению благоприятного инвестиционного климата (единиц)</w:t>
            </w:r>
          </w:p>
        </w:tc>
        <w:tc>
          <w:tcPr>
            <w:tcW w:w="1134" w:type="dxa"/>
          </w:tcPr>
          <w:p w:rsidR="00FE08BD" w:rsidRDefault="00FE08BD">
            <w:pPr>
              <w:pStyle w:val="ConsPlusNormal"/>
            </w:pPr>
            <w:r>
              <w:t>единиц</w:t>
            </w:r>
          </w:p>
        </w:tc>
        <w:tc>
          <w:tcPr>
            <w:tcW w:w="1020" w:type="dxa"/>
          </w:tcPr>
          <w:p w:rsidR="00FE08BD" w:rsidRDefault="00FE08BD">
            <w:pPr>
              <w:pStyle w:val="ConsPlusNormal"/>
              <w:jc w:val="center"/>
            </w:pPr>
            <w:r>
              <w:t>15,0</w:t>
            </w:r>
          </w:p>
        </w:tc>
        <w:tc>
          <w:tcPr>
            <w:tcW w:w="907" w:type="dxa"/>
          </w:tcPr>
          <w:p w:rsidR="00FE08BD" w:rsidRDefault="00FE08BD">
            <w:pPr>
              <w:pStyle w:val="ConsPlusNormal"/>
              <w:jc w:val="center"/>
            </w:pPr>
            <w:r>
              <w:t>15,0</w:t>
            </w:r>
          </w:p>
        </w:tc>
        <w:tc>
          <w:tcPr>
            <w:tcW w:w="907" w:type="dxa"/>
          </w:tcPr>
          <w:p w:rsidR="00FE08BD" w:rsidRDefault="00FE08BD">
            <w:pPr>
              <w:pStyle w:val="ConsPlusNormal"/>
              <w:jc w:val="center"/>
            </w:pPr>
            <w:r>
              <w:t>15,0</w:t>
            </w:r>
          </w:p>
        </w:tc>
        <w:tc>
          <w:tcPr>
            <w:tcW w:w="964" w:type="dxa"/>
          </w:tcPr>
          <w:p w:rsidR="00FE08BD" w:rsidRDefault="00FE08BD">
            <w:pPr>
              <w:pStyle w:val="ConsPlusNormal"/>
              <w:jc w:val="center"/>
            </w:pPr>
            <w:r>
              <w:t>15,0</w:t>
            </w:r>
          </w:p>
        </w:tc>
        <w:tc>
          <w:tcPr>
            <w:tcW w:w="907" w:type="dxa"/>
          </w:tcPr>
          <w:p w:rsidR="00FE08BD" w:rsidRDefault="00FE08BD">
            <w:pPr>
              <w:pStyle w:val="ConsPlusNormal"/>
              <w:jc w:val="center"/>
            </w:pPr>
            <w:r>
              <w:t>15,0</w:t>
            </w:r>
          </w:p>
        </w:tc>
        <w:tc>
          <w:tcPr>
            <w:tcW w:w="907" w:type="dxa"/>
          </w:tcPr>
          <w:p w:rsidR="00FE08BD" w:rsidRDefault="00FE08BD">
            <w:pPr>
              <w:pStyle w:val="ConsPlusNormal"/>
              <w:jc w:val="center"/>
            </w:pPr>
            <w:r>
              <w:t>15,0</w:t>
            </w:r>
          </w:p>
        </w:tc>
        <w:tc>
          <w:tcPr>
            <w:tcW w:w="964" w:type="dxa"/>
          </w:tcPr>
          <w:p w:rsidR="00FE08BD" w:rsidRDefault="00FE08BD">
            <w:pPr>
              <w:pStyle w:val="ConsPlusNormal"/>
              <w:jc w:val="center"/>
            </w:pPr>
            <w:r>
              <w:t>15,0</w:t>
            </w:r>
          </w:p>
        </w:tc>
        <w:tc>
          <w:tcPr>
            <w:tcW w:w="964" w:type="dxa"/>
          </w:tcPr>
          <w:p w:rsidR="00FE08BD" w:rsidRDefault="00FE08BD">
            <w:pPr>
              <w:pStyle w:val="ConsPlusNormal"/>
              <w:jc w:val="center"/>
            </w:pPr>
            <w:r>
              <w:t>15,0</w:t>
            </w:r>
          </w:p>
        </w:tc>
        <w:tc>
          <w:tcPr>
            <w:tcW w:w="964" w:type="dxa"/>
          </w:tcPr>
          <w:p w:rsidR="00FE08BD" w:rsidRDefault="00FE08BD">
            <w:pPr>
              <w:pStyle w:val="ConsPlusNormal"/>
              <w:jc w:val="center"/>
            </w:pPr>
            <w:r>
              <w:t>15,0</w:t>
            </w:r>
          </w:p>
        </w:tc>
        <w:tc>
          <w:tcPr>
            <w:tcW w:w="1077" w:type="dxa"/>
          </w:tcPr>
          <w:p w:rsidR="00FE08BD" w:rsidRDefault="00FE08BD">
            <w:pPr>
              <w:pStyle w:val="ConsPlusNormal"/>
              <w:jc w:val="center"/>
            </w:pPr>
            <w:r>
              <w:t>15,0</w:t>
            </w:r>
          </w:p>
        </w:tc>
      </w:tr>
      <w:tr w:rsidR="00FE08BD">
        <w:tc>
          <w:tcPr>
            <w:tcW w:w="567" w:type="dxa"/>
          </w:tcPr>
          <w:p w:rsidR="00FE08BD" w:rsidRDefault="00FE08BD">
            <w:pPr>
              <w:pStyle w:val="ConsPlusNormal"/>
              <w:jc w:val="center"/>
            </w:pPr>
            <w:r>
              <w:lastRenderedPageBreak/>
              <w:t>2</w:t>
            </w:r>
          </w:p>
        </w:tc>
        <w:tc>
          <w:tcPr>
            <w:tcW w:w="3231" w:type="dxa"/>
          </w:tcPr>
          <w:p w:rsidR="00FE08BD" w:rsidRDefault="00FE08BD">
            <w:pPr>
              <w:pStyle w:val="ConsPlusNormal"/>
            </w:pPr>
            <w:r>
              <w:t xml:space="preserve">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 (минут) </w:t>
            </w:r>
            <w:hyperlink w:anchor="P964" w:history="1">
              <w:r>
                <w:rPr>
                  <w:color w:val="0000FF"/>
                </w:rPr>
                <w:t>&lt;1&gt;</w:t>
              </w:r>
            </w:hyperlink>
          </w:p>
        </w:tc>
        <w:tc>
          <w:tcPr>
            <w:tcW w:w="1134" w:type="dxa"/>
          </w:tcPr>
          <w:p w:rsidR="00FE08BD" w:rsidRDefault="00FE08BD">
            <w:pPr>
              <w:pStyle w:val="ConsPlusNormal"/>
            </w:pPr>
            <w:r>
              <w:t>минут</w:t>
            </w:r>
          </w:p>
        </w:tc>
        <w:tc>
          <w:tcPr>
            <w:tcW w:w="1020" w:type="dxa"/>
          </w:tcPr>
          <w:p w:rsidR="00FE08BD" w:rsidRDefault="00FE08BD">
            <w:pPr>
              <w:pStyle w:val="ConsPlusNormal"/>
              <w:jc w:val="center"/>
            </w:pPr>
            <w:r>
              <w:t>15,0</w:t>
            </w:r>
          </w:p>
        </w:tc>
        <w:tc>
          <w:tcPr>
            <w:tcW w:w="907" w:type="dxa"/>
          </w:tcPr>
          <w:p w:rsidR="00FE08BD" w:rsidRDefault="00FE08BD">
            <w:pPr>
              <w:pStyle w:val="ConsPlusNormal"/>
              <w:jc w:val="center"/>
            </w:pPr>
            <w:r>
              <w:t>15,0</w:t>
            </w:r>
          </w:p>
        </w:tc>
        <w:tc>
          <w:tcPr>
            <w:tcW w:w="907" w:type="dxa"/>
          </w:tcPr>
          <w:p w:rsidR="00FE08BD" w:rsidRDefault="00FE08BD">
            <w:pPr>
              <w:pStyle w:val="ConsPlusNormal"/>
              <w:jc w:val="center"/>
            </w:pPr>
            <w:r>
              <w:t>15,0</w:t>
            </w:r>
          </w:p>
        </w:tc>
        <w:tc>
          <w:tcPr>
            <w:tcW w:w="964" w:type="dxa"/>
          </w:tcPr>
          <w:p w:rsidR="00FE08BD" w:rsidRDefault="00FE08BD">
            <w:pPr>
              <w:pStyle w:val="ConsPlusNormal"/>
              <w:jc w:val="center"/>
            </w:pPr>
            <w:r>
              <w:t>15,0</w:t>
            </w:r>
          </w:p>
        </w:tc>
        <w:tc>
          <w:tcPr>
            <w:tcW w:w="907" w:type="dxa"/>
          </w:tcPr>
          <w:p w:rsidR="00FE08BD" w:rsidRDefault="00FE08BD">
            <w:pPr>
              <w:pStyle w:val="ConsPlusNormal"/>
              <w:jc w:val="center"/>
            </w:pPr>
            <w:r>
              <w:t>15,0</w:t>
            </w:r>
          </w:p>
        </w:tc>
        <w:tc>
          <w:tcPr>
            <w:tcW w:w="907" w:type="dxa"/>
          </w:tcPr>
          <w:p w:rsidR="00FE08BD" w:rsidRDefault="00FE08BD">
            <w:pPr>
              <w:pStyle w:val="ConsPlusNormal"/>
              <w:jc w:val="center"/>
            </w:pPr>
            <w:r>
              <w:t>15,0</w:t>
            </w:r>
          </w:p>
        </w:tc>
        <w:tc>
          <w:tcPr>
            <w:tcW w:w="964" w:type="dxa"/>
          </w:tcPr>
          <w:p w:rsidR="00FE08BD" w:rsidRDefault="00FE08BD">
            <w:pPr>
              <w:pStyle w:val="ConsPlusNormal"/>
              <w:jc w:val="center"/>
            </w:pPr>
            <w:r>
              <w:t>15,0</w:t>
            </w:r>
          </w:p>
        </w:tc>
        <w:tc>
          <w:tcPr>
            <w:tcW w:w="964" w:type="dxa"/>
          </w:tcPr>
          <w:p w:rsidR="00FE08BD" w:rsidRDefault="00FE08BD">
            <w:pPr>
              <w:pStyle w:val="ConsPlusNormal"/>
              <w:jc w:val="center"/>
            </w:pPr>
            <w:r>
              <w:t>15,0</w:t>
            </w:r>
          </w:p>
        </w:tc>
        <w:tc>
          <w:tcPr>
            <w:tcW w:w="964" w:type="dxa"/>
          </w:tcPr>
          <w:p w:rsidR="00FE08BD" w:rsidRDefault="00FE08BD">
            <w:pPr>
              <w:pStyle w:val="ConsPlusNormal"/>
              <w:jc w:val="center"/>
            </w:pPr>
            <w:r>
              <w:t>15,0</w:t>
            </w:r>
          </w:p>
        </w:tc>
        <w:tc>
          <w:tcPr>
            <w:tcW w:w="1077" w:type="dxa"/>
          </w:tcPr>
          <w:p w:rsidR="00FE08BD" w:rsidRDefault="00FE08BD">
            <w:pPr>
              <w:pStyle w:val="ConsPlusNormal"/>
              <w:jc w:val="center"/>
            </w:pPr>
            <w:r>
              <w:t>15,0</w:t>
            </w:r>
          </w:p>
        </w:tc>
      </w:tr>
      <w:tr w:rsidR="00FE08BD">
        <w:tc>
          <w:tcPr>
            <w:tcW w:w="567" w:type="dxa"/>
          </w:tcPr>
          <w:p w:rsidR="00FE08BD" w:rsidRDefault="00FE08BD">
            <w:pPr>
              <w:pStyle w:val="ConsPlusNormal"/>
              <w:jc w:val="center"/>
            </w:pPr>
            <w:r>
              <w:t>3</w:t>
            </w:r>
          </w:p>
        </w:tc>
        <w:tc>
          <w:tcPr>
            <w:tcW w:w="3231" w:type="dxa"/>
          </w:tcPr>
          <w:p w:rsidR="00FE08BD" w:rsidRDefault="00FE08BD">
            <w:pPr>
              <w:pStyle w:val="ConsPlusNormal"/>
            </w:pPr>
            <w:r>
              <w:t>Охват пенсионеров дополнительным пенсионным обеспечением (%)</w:t>
            </w:r>
          </w:p>
        </w:tc>
        <w:tc>
          <w:tcPr>
            <w:tcW w:w="1134" w:type="dxa"/>
          </w:tcPr>
          <w:p w:rsidR="00FE08BD" w:rsidRDefault="00FE08BD">
            <w:pPr>
              <w:pStyle w:val="ConsPlusNormal"/>
            </w:pPr>
            <w:r>
              <w:t>проценты</w:t>
            </w:r>
          </w:p>
        </w:tc>
        <w:tc>
          <w:tcPr>
            <w:tcW w:w="1020" w:type="dxa"/>
          </w:tcPr>
          <w:p w:rsidR="00FE08BD" w:rsidRDefault="00FE08BD">
            <w:pPr>
              <w:pStyle w:val="ConsPlusNormal"/>
              <w:jc w:val="center"/>
            </w:pPr>
            <w:r>
              <w:t>50,2</w:t>
            </w:r>
          </w:p>
        </w:tc>
        <w:tc>
          <w:tcPr>
            <w:tcW w:w="907" w:type="dxa"/>
          </w:tcPr>
          <w:p w:rsidR="00FE08BD" w:rsidRDefault="00FE08BD">
            <w:pPr>
              <w:pStyle w:val="ConsPlusNormal"/>
              <w:jc w:val="center"/>
            </w:pPr>
            <w:r>
              <w:t>44,9</w:t>
            </w:r>
          </w:p>
        </w:tc>
        <w:tc>
          <w:tcPr>
            <w:tcW w:w="907" w:type="dxa"/>
          </w:tcPr>
          <w:p w:rsidR="00FE08BD" w:rsidRDefault="00FE08BD">
            <w:pPr>
              <w:pStyle w:val="ConsPlusNormal"/>
              <w:jc w:val="center"/>
            </w:pPr>
            <w:r>
              <w:t>41,9</w:t>
            </w:r>
          </w:p>
        </w:tc>
        <w:tc>
          <w:tcPr>
            <w:tcW w:w="964" w:type="dxa"/>
          </w:tcPr>
          <w:p w:rsidR="00FE08BD" w:rsidRDefault="00FE08BD">
            <w:pPr>
              <w:pStyle w:val="ConsPlusNormal"/>
              <w:jc w:val="center"/>
            </w:pPr>
            <w:r>
              <w:t>39,5</w:t>
            </w:r>
          </w:p>
        </w:tc>
        <w:tc>
          <w:tcPr>
            <w:tcW w:w="907" w:type="dxa"/>
          </w:tcPr>
          <w:p w:rsidR="00FE08BD" w:rsidRDefault="00FE08BD">
            <w:pPr>
              <w:pStyle w:val="ConsPlusNormal"/>
              <w:jc w:val="center"/>
            </w:pPr>
            <w:r>
              <w:t>37,05</w:t>
            </w:r>
          </w:p>
        </w:tc>
        <w:tc>
          <w:tcPr>
            <w:tcW w:w="907" w:type="dxa"/>
          </w:tcPr>
          <w:p w:rsidR="00FE08BD" w:rsidRDefault="00FE08BD">
            <w:pPr>
              <w:pStyle w:val="ConsPlusNormal"/>
              <w:jc w:val="center"/>
            </w:pPr>
            <w:r>
              <w:t>35,0</w:t>
            </w:r>
          </w:p>
        </w:tc>
        <w:tc>
          <w:tcPr>
            <w:tcW w:w="964" w:type="dxa"/>
          </w:tcPr>
          <w:p w:rsidR="00FE08BD" w:rsidRDefault="00FE08BD">
            <w:pPr>
              <w:pStyle w:val="ConsPlusNormal"/>
              <w:jc w:val="center"/>
            </w:pPr>
            <w:r>
              <w:t>33,0</w:t>
            </w:r>
          </w:p>
        </w:tc>
        <w:tc>
          <w:tcPr>
            <w:tcW w:w="964" w:type="dxa"/>
          </w:tcPr>
          <w:p w:rsidR="00FE08BD" w:rsidRDefault="00FE08BD">
            <w:pPr>
              <w:pStyle w:val="ConsPlusNormal"/>
              <w:jc w:val="center"/>
            </w:pPr>
            <w:r>
              <w:t>31,1</w:t>
            </w:r>
          </w:p>
        </w:tc>
        <w:tc>
          <w:tcPr>
            <w:tcW w:w="964" w:type="dxa"/>
          </w:tcPr>
          <w:p w:rsidR="00FE08BD" w:rsidRDefault="00FE08BD">
            <w:pPr>
              <w:pStyle w:val="ConsPlusNormal"/>
              <w:jc w:val="center"/>
            </w:pPr>
            <w:r>
              <w:t>29,3</w:t>
            </w:r>
          </w:p>
        </w:tc>
        <w:tc>
          <w:tcPr>
            <w:tcW w:w="1077" w:type="dxa"/>
          </w:tcPr>
          <w:p w:rsidR="00FE08BD" w:rsidRDefault="00FE08BD">
            <w:pPr>
              <w:pStyle w:val="ConsPlusNormal"/>
              <w:jc w:val="center"/>
            </w:pPr>
            <w:r>
              <w:t>29,3</w:t>
            </w:r>
          </w:p>
        </w:tc>
      </w:tr>
      <w:tr w:rsidR="00FE08BD">
        <w:tc>
          <w:tcPr>
            <w:tcW w:w="567" w:type="dxa"/>
          </w:tcPr>
          <w:p w:rsidR="00FE08BD" w:rsidRDefault="00FE08BD">
            <w:pPr>
              <w:pStyle w:val="ConsPlusNormal"/>
              <w:jc w:val="center"/>
            </w:pPr>
            <w:r>
              <w:t>4</w:t>
            </w:r>
          </w:p>
        </w:tc>
        <w:tc>
          <w:tcPr>
            <w:tcW w:w="3231" w:type="dxa"/>
          </w:tcPr>
          <w:p w:rsidR="00FE08BD" w:rsidRDefault="00FE08BD">
            <w:pPr>
              <w:pStyle w:val="ConsPlusNormal"/>
            </w:pPr>
            <w:r>
              <w:t xml:space="preserve">Среднее число обращений представителей бизнес-сообществ в исполнительный орган государственной власти автономного округа (орган местного самоуправления) для получения одной государственной (муниципальной) услуги, связанной со сферой предпринимательской деятельности (единиц) </w:t>
            </w:r>
            <w:hyperlink w:anchor="P964" w:history="1">
              <w:r>
                <w:rPr>
                  <w:color w:val="0000FF"/>
                </w:rPr>
                <w:t>&lt;1&gt;</w:t>
              </w:r>
            </w:hyperlink>
          </w:p>
        </w:tc>
        <w:tc>
          <w:tcPr>
            <w:tcW w:w="1134" w:type="dxa"/>
          </w:tcPr>
          <w:p w:rsidR="00FE08BD" w:rsidRDefault="00FE08BD">
            <w:pPr>
              <w:pStyle w:val="ConsPlusNormal"/>
            </w:pPr>
            <w:r>
              <w:t>единиц</w:t>
            </w:r>
          </w:p>
        </w:tc>
        <w:tc>
          <w:tcPr>
            <w:tcW w:w="1020" w:type="dxa"/>
          </w:tcPr>
          <w:p w:rsidR="00FE08BD" w:rsidRDefault="00FE08BD">
            <w:pPr>
              <w:pStyle w:val="ConsPlusNormal"/>
              <w:jc w:val="center"/>
            </w:pPr>
            <w:r>
              <w:t>2,0</w:t>
            </w:r>
          </w:p>
        </w:tc>
        <w:tc>
          <w:tcPr>
            <w:tcW w:w="907" w:type="dxa"/>
          </w:tcPr>
          <w:p w:rsidR="00FE08BD" w:rsidRDefault="00FE08BD">
            <w:pPr>
              <w:pStyle w:val="ConsPlusNormal"/>
              <w:jc w:val="center"/>
            </w:pPr>
            <w:r>
              <w:t>2,0</w:t>
            </w:r>
          </w:p>
        </w:tc>
        <w:tc>
          <w:tcPr>
            <w:tcW w:w="907" w:type="dxa"/>
          </w:tcPr>
          <w:p w:rsidR="00FE08BD" w:rsidRDefault="00FE08BD">
            <w:pPr>
              <w:pStyle w:val="ConsPlusNormal"/>
              <w:jc w:val="center"/>
            </w:pPr>
            <w:r>
              <w:t>2,0</w:t>
            </w:r>
          </w:p>
        </w:tc>
        <w:tc>
          <w:tcPr>
            <w:tcW w:w="964" w:type="dxa"/>
          </w:tcPr>
          <w:p w:rsidR="00FE08BD" w:rsidRDefault="00FE08BD">
            <w:pPr>
              <w:pStyle w:val="ConsPlusNormal"/>
              <w:jc w:val="center"/>
            </w:pPr>
            <w:r>
              <w:t>2,0</w:t>
            </w:r>
          </w:p>
        </w:tc>
        <w:tc>
          <w:tcPr>
            <w:tcW w:w="907" w:type="dxa"/>
          </w:tcPr>
          <w:p w:rsidR="00FE08BD" w:rsidRDefault="00FE08BD">
            <w:pPr>
              <w:pStyle w:val="ConsPlusNormal"/>
              <w:jc w:val="center"/>
            </w:pPr>
            <w:r>
              <w:t>2,0</w:t>
            </w:r>
          </w:p>
        </w:tc>
        <w:tc>
          <w:tcPr>
            <w:tcW w:w="907" w:type="dxa"/>
          </w:tcPr>
          <w:p w:rsidR="00FE08BD" w:rsidRDefault="00FE08BD">
            <w:pPr>
              <w:pStyle w:val="ConsPlusNormal"/>
              <w:jc w:val="center"/>
            </w:pPr>
            <w:r>
              <w:t>2,0</w:t>
            </w:r>
          </w:p>
        </w:tc>
        <w:tc>
          <w:tcPr>
            <w:tcW w:w="964" w:type="dxa"/>
          </w:tcPr>
          <w:p w:rsidR="00FE08BD" w:rsidRDefault="00FE08BD">
            <w:pPr>
              <w:pStyle w:val="ConsPlusNormal"/>
              <w:jc w:val="center"/>
            </w:pPr>
            <w:r>
              <w:t>2,0</w:t>
            </w:r>
          </w:p>
        </w:tc>
        <w:tc>
          <w:tcPr>
            <w:tcW w:w="964" w:type="dxa"/>
          </w:tcPr>
          <w:p w:rsidR="00FE08BD" w:rsidRDefault="00FE08BD">
            <w:pPr>
              <w:pStyle w:val="ConsPlusNormal"/>
              <w:jc w:val="center"/>
            </w:pPr>
            <w:r>
              <w:t>2,0</w:t>
            </w:r>
          </w:p>
        </w:tc>
        <w:tc>
          <w:tcPr>
            <w:tcW w:w="964" w:type="dxa"/>
          </w:tcPr>
          <w:p w:rsidR="00FE08BD" w:rsidRDefault="00FE08BD">
            <w:pPr>
              <w:pStyle w:val="ConsPlusNormal"/>
              <w:jc w:val="center"/>
            </w:pPr>
            <w:r>
              <w:t>2,0</w:t>
            </w:r>
          </w:p>
        </w:tc>
        <w:tc>
          <w:tcPr>
            <w:tcW w:w="1077" w:type="dxa"/>
          </w:tcPr>
          <w:p w:rsidR="00FE08BD" w:rsidRDefault="00FE08BD">
            <w:pPr>
              <w:pStyle w:val="ConsPlusNormal"/>
              <w:jc w:val="center"/>
            </w:pPr>
            <w:r>
              <w:t>2,0</w:t>
            </w:r>
          </w:p>
        </w:tc>
      </w:tr>
      <w:tr w:rsidR="00FE08BD">
        <w:tc>
          <w:tcPr>
            <w:tcW w:w="567" w:type="dxa"/>
          </w:tcPr>
          <w:p w:rsidR="00FE08BD" w:rsidRDefault="00FE08BD">
            <w:pPr>
              <w:pStyle w:val="ConsPlusNormal"/>
              <w:jc w:val="center"/>
            </w:pPr>
            <w:r>
              <w:t>5</w:t>
            </w:r>
          </w:p>
        </w:tc>
        <w:tc>
          <w:tcPr>
            <w:tcW w:w="3231" w:type="dxa"/>
          </w:tcPr>
          <w:p w:rsidR="00FE08BD" w:rsidRDefault="00FE08BD">
            <w:pPr>
              <w:pStyle w:val="ConsPlusNormal"/>
            </w:pPr>
            <w:r>
              <w:t>Прирост индекса производительности труда по сравнению с базовым (2016 год), %</w:t>
            </w:r>
          </w:p>
        </w:tc>
        <w:tc>
          <w:tcPr>
            <w:tcW w:w="1134" w:type="dxa"/>
          </w:tcPr>
          <w:p w:rsidR="00FE08BD" w:rsidRDefault="00FE08BD">
            <w:pPr>
              <w:pStyle w:val="ConsPlusNormal"/>
            </w:pPr>
            <w:r>
              <w:t>проценты</w:t>
            </w:r>
          </w:p>
        </w:tc>
        <w:tc>
          <w:tcPr>
            <w:tcW w:w="1020" w:type="dxa"/>
          </w:tcPr>
          <w:p w:rsidR="00FE08BD" w:rsidRDefault="00FE08BD">
            <w:pPr>
              <w:pStyle w:val="ConsPlusNormal"/>
              <w:jc w:val="center"/>
            </w:pPr>
            <w:r>
              <w:t>-1,9</w:t>
            </w:r>
          </w:p>
        </w:tc>
        <w:tc>
          <w:tcPr>
            <w:tcW w:w="907" w:type="dxa"/>
          </w:tcPr>
          <w:p w:rsidR="00FE08BD" w:rsidRDefault="00FE08BD">
            <w:pPr>
              <w:pStyle w:val="ConsPlusNormal"/>
              <w:jc w:val="center"/>
            </w:pPr>
            <w:r>
              <w:t>3,7</w:t>
            </w:r>
          </w:p>
        </w:tc>
        <w:tc>
          <w:tcPr>
            <w:tcW w:w="907" w:type="dxa"/>
          </w:tcPr>
          <w:p w:rsidR="00FE08BD" w:rsidRDefault="00FE08BD">
            <w:pPr>
              <w:pStyle w:val="ConsPlusNormal"/>
              <w:jc w:val="center"/>
            </w:pPr>
            <w:r>
              <w:t>6,0</w:t>
            </w:r>
          </w:p>
        </w:tc>
        <w:tc>
          <w:tcPr>
            <w:tcW w:w="964" w:type="dxa"/>
          </w:tcPr>
          <w:p w:rsidR="00FE08BD" w:rsidRDefault="00FE08BD">
            <w:pPr>
              <w:pStyle w:val="ConsPlusNormal"/>
              <w:jc w:val="center"/>
            </w:pPr>
            <w:r>
              <w:t>8,4</w:t>
            </w:r>
          </w:p>
        </w:tc>
        <w:tc>
          <w:tcPr>
            <w:tcW w:w="907" w:type="dxa"/>
          </w:tcPr>
          <w:p w:rsidR="00FE08BD" w:rsidRDefault="00FE08BD">
            <w:pPr>
              <w:pStyle w:val="ConsPlusNormal"/>
              <w:jc w:val="center"/>
            </w:pPr>
            <w:r>
              <w:t>11,5</w:t>
            </w:r>
          </w:p>
        </w:tc>
        <w:tc>
          <w:tcPr>
            <w:tcW w:w="907" w:type="dxa"/>
          </w:tcPr>
          <w:p w:rsidR="00FE08BD" w:rsidRDefault="00FE08BD">
            <w:pPr>
              <w:pStyle w:val="ConsPlusNormal"/>
              <w:jc w:val="center"/>
            </w:pPr>
            <w:r>
              <w:t>14,5</w:t>
            </w:r>
          </w:p>
        </w:tc>
        <w:tc>
          <w:tcPr>
            <w:tcW w:w="964" w:type="dxa"/>
          </w:tcPr>
          <w:p w:rsidR="00FE08BD" w:rsidRDefault="00FE08BD">
            <w:pPr>
              <w:pStyle w:val="ConsPlusNormal"/>
              <w:jc w:val="center"/>
            </w:pPr>
            <w:r>
              <w:t>17,5</w:t>
            </w:r>
          </w:p>
        </w:tc>
        <w:tc>
          <w:tcPr>
            <w:tcW w:w="964" w:type="dxa"/>
          </w:tcPr>
          <w:p w:rsidR="00FE08BD" w:rsidRDefault="00FE08BD">
            <w:pPr>
              <w:pStyle w:val="ConsPlusNormal"/>
              <w:jc w:val="center"/>
            </w:pPr>
            <w:r>
              <w:t>20,5</w:t>
            </w:r>
          </w:p>
        </w:tc>
        <w:tc>
          <w:tcPr>
            <w:tcW w:w="964" w:type="dxa"/>
          </w:tcPr>
          <w:p w:rsidR="00FE08BD" w:rsidRDefault="00FE08BD">
            <w:pPr>
              <w:pStyle w:val="ConsPlusNormal"/>
              <w:jc w:val="center"/>
            </w:pPr>
            <w:r>
              <w:t>24,0</w:t>
            </w:r>
          </w:p>
        </w:tc>
        <w:tc>
          <w:tcPr>
            <w:tcW w:w="1077" w:type="dxa"/>
          </w:tcPr>
          <w:p w:rsidR="00FE08BD" w:rsidRDefault="00FE08BD">
            <w:pPr>
              <w:pStyle w:val="ConsPlusNormal"/>
              <w:jc w:val="center"/>
            </w:pPr>
            <w:r>
              <w:t>30,0</w:t>
            </w:r>
          </w:p>
        </w:tc>
      </w:tr>
      <w:tr w:rsidR="00FE08BD">
        <w:tc>
          <w:tcPr>
            <w:tcW w:w="567" w:type="dxa"/>
            <w:vMerge w:val="restart"/>
          </w:tcPr>
          <w:p w:rsidR="00FE08BD" w:rsidRDefault="00FE08BD">
            <w:pPr>
              <w:pStyle w:val="ConsPlusNormal"/>
              <w:jc w:val="center"/>
            </w:pPr>
            <w:r>
              <w:t>6</w:t>
            </w:r>
          </w:p>
        </w:tc>
        <w:tc>
          <w:tcPr>
            <w:tcW w:w="3231" w:type="dxa"/>
            <w:vMerge w:val="restart"/>
          </w:tcPr>
          <w:p w:rsidR="00FE08BD" w:rsidRDefault="00FE08BD">
            <w:pPr>
              <w:pStyle w:val="ConsPlusNormal"/>
            </w:pPr>
            <w:r>
              <w:t xml:space="preserve">Прирост высокопроизводительных рабочих мест (тыс. единиц) </w:t>
            </w:r>
            <w:r>
              <w:lastRenderedPageBreak/>
              <w:t xml:space="preserve">(процент к предыдущему году) </w:t>
            </w:r>
            <w:hyperlink w:anchor="P961" w:history="1">
              <w:r>
                <w:rPr>
                  <w:color w:val="0000FF"/>
                </w:rPr>
                <w:t>&lt;*&gt;</w:t>
              </w:r>
            </w:hyperlink>
            <w:r>
              <w:t xml:space="preserve">, </w:t>
            </w:r>
            <w:hyperlink w:anchor="P965" w:history="1">
              <w:r>
                <w:rPr>
                  <w:color w:val="0000FF"/>
                </w:rPr>
                <w:t>&lt;2&gt;</w:t>
              </w:r>
            </w:hyperlink>
          </w:p>
        </w:tc>
        <w:tc>
          <w:tcPr>
            <w:tcW w:w="1134" w:type="dxa"/>
          </w:tcPr>
          <w:p w:rsidR="00FE08BD" w:rsidRDefault="00FE08BD">
            <w:pPr>
              <w:pStyle w:val="ConsPlusNormal"/>
            </w:pPr>
            <w:r>
              <w:lastRenderedPageBreak/>
              <w:t>тыс. единиц</w:t>
            </w:r>
          </w:p>
        </w:tc>
        <w:tc>
          <w:tcPr>
            <w:tcW w:w="1020" w:type="dxa"/>
          </w:tcPr>
          <w:p w:rsidR="00FE08BD" w:rsidRDefault="00FE08BD">
            <w:pPr>
              <w:pStyle w:val="ConsPlusNormal"/>
              <w:jc w:val="center"/>
            </w:pPr>
            <w:r>
              <w:t>73,6</w:t>
            </w:r>
          </w:p>
        </w:tc>
        <w:tc>
          <w:tcPr>
            <w:tcW w:w="907" w:type="dxa"/>
          </w:tcPr>
          <w:p w:rsidR="00FE08BD" w:rsidRDefault="00FE08BD">
            <w:pPr>
              <w:pStyle w:val="ConsPlusNormal"/>
              <w:jc w:val="center"/>
            </w:pPr>
            <w:r>
              <w:t>7</w:t>
            </w:r>
          </w:p>
        </w:tc>
        <w:tc>
          <w:tcPr>
            <w:tcW w:w="907" w:type="dxa"/>
          </w:tcPr>
          <w:p w:rsidR="00FE08BD" w:rsidRDefault="00FE08BD">
            <w:pPr>
              <w:pStyle w:val="ConsPlusNormal"/>
              <w:jc w:val="center"/>
            </w:pPr>
            <w:r>
              <w:t>7</w:t>
            </w:r>
          </w:p>
        </w:tc>
        <w:tc>
          <w:tcPr>
            <w:tcW w:w="964" w:type="dxa"/>
          </w:tcPr>
          <w:p w:rsidR="00FE08BD" w:rsidRDefault="00FE08BD">
            <w:pPr>
              <w:pStyle w:val="ConsPlusNormal"/>
              <w:jc w:val="center"/>
            </w:pPr>
            <w:r>
              <w:t>7</w:t>
            </w:r>
          </w:p>
        </w:tc>
        <w:tc>
          <w:tcPr>
            <w:tcW w:w="907" w:type="dxa"/>
          </w:tcPr>
          <w:p w:rsidR="00FE08BD" w:rsidRDefault="00FE08BD">
            <w:pPr>
              <w:pStyle w:val="ConsPlusNormal"/>
              <w:jc w:val="center"/>
            </w:pPr>
            <w:r>
              <w:t>3</w:t>
            </w:r>
          </w:p>
        </w:tc>
        <w:tc>
          <w:tcPr>
            <w:tcW w:w="907" w:type="dxa"/>
          </w:tcPr>
          <w:p w:rsidR="00FE08BD" w:rsidRDefault="00FE08BD">
            <w:pPr>
              <w:pStyle w:val="ConsPlusNormal"/>
              <w:jc w:val="center"/>
            </w:pPr>
            <w:r>
              <w:t>3</w:t>
            </w:r>
          </w:p>
        </w:tc>
        <w:tc>
          <w:tcPr>
            <w:tcW w:w="964" w:type="dxa"/>
          </w:tcPr>
          <w:p w:rsidR="00FE08BD" w:rsidRDefault="00FE08BD">
            <w:pPr>
              <w:pStyle w:val="ConsPlusNormal"/>
              <w:jc w:val="center"/>
            </w:pPr>
            <w:r>
              <w:t>3</w:t>
            </w:r>
          </w:p>
        </w:tc>
        <w:tc>
          <w:tcPr>
            <w:tcW w:w="964" w:type="dxa"/>
          </w:tcPr>
          <w:p w:rsidR="00FE08BD" w:rsidRDefault="00FE08BD">
            <w:pPr>
              <w:pStyle w:val="ConsPlusNormal"/>
              <w:jc w:val="center"/>
            </w:pPr>
            <w:r>
              <w:t>3</w:t>
            </w:r>
          </w:p>
        </w:tc>
        <w:tc>
          <w:tcPr>
            <w:tcW w:w="964" w:type="dxa"/>
          </w:tcPr>
          <w:p w:rsidR="00FE08BD" w:rsidRDefault="00FE08BD">
            <w:pPr>
              <w:pStyle w:val="ConsPlusNormal"/>
              <w:jc w:val="center"/>
            </w:pPr>
            <w:r>
              <w:t>3</w:t>
            </w:r>
          </w:p>
        </w:tc>
        <w:tc>
          <w:tcPr>
            <w:tcW w:w="1077" w:type="dxa"/>
          </w:tcPr>
          <w:p w:rsidR="00FE08BD" w:rsidRDefault="00FE08BD">
            <w:pPr>
              <w:pStyle w:val="ConsPlusNormal"/>
              <w:jc w:val="center"/>
            </w:pPr>
            <w:r>
              <w:t>110,0</w:t>
            </w:r>
          </w:p>
        </w:tc>
      </w:tr>
      <w:tr w:rsidR="00FE08BD">
        <w:tc>
          <w:tcPr>
            <w:tcW w:w="567" w:type="dxa"/>
            <w:vMerge/>
          </w:tcPr>
          <w:p w:rsidR="00FE08BD" w:rsidRDefault="00FE08BD"/>
        </w:tc>
        <w:tc>
          <w:tcPr>
            <w:tcW w:w="3231" w:type="dxa"/>
            <w:vMerge/>
          </w:tcPr>
          <w:p w:rsidR="00FE08BD" w:rsidRDefault="00FE08BD"/>
        </w:tc>
        <w:tc>
          <w:tcPr>
            <w:tcW w:w="1134" w:type="dxa"/>
          </w:tcPr>
          <w:p w:rsidR="00FE08BD" w:rsidRDefault="00FE08BD">
            <w:pPr>
              <w:pStyle w:val="ConsPlusNormal"/>
            </w:pPr>
            <w:r>
              <w:t>проценты</w:t>
            </w:r>
          </w:p>
        </w:tc>
        <w:tc>
          <w:tcPr>
            <w:tcW w:w="1020" w:type="dxa"/>
          </w:tcPr>
          <w:p w:rsidR="00FE08BD" w:rsidRDefault="00FE08BD">
            <w:pPr>
              <w:pStyle w:val="ConsPlusNormal"/>
              <w:jc w:val="center"/>
            </w:pPr>
            <w:r>
              <w:t>-3,4</w:t>
            </w:r>
          </w:p>
        </w:tc>
        <w:tc>
          <w:tcPr>
            <w:tcW w:w="907" w:type="dxa"/>
          </w:tcPr>
          <w:p w:rsidR="00FE08BD" w:rsidRDefault="00FE08BD">
            <w:pPr>
              <w:pStyle w:val="ConsPlusNormal"/>
              <w:jc w:val="center"/>
            </w:pPr>
            <w:r>
              <w:t>1,8</w:t>
            </w:r>
          </w:p>
        </w:tc>
        <w:tc>
          <w:tcPr>
            <w:tcW w:w="907" w:type="dxa"/>
          </w:tcPr>
          <w:p w:rsidR="00FE08BD" w:rsidRDefault="00FE08BD">
            <w:pPr>
              <w:pStyle w:val="ConsPlusNormal"/>
              <w:jc w:val="center"/>
            </w:pPr>
            <w:r>
              <w:t>1,8</w:t>
            </w:r>
          </w:p>
        </w:tc>
        <w:tc>
          <w:tcPr>
            <w:tcW w:w="964" w:type="dxa"/>
          </w:tcPr>
          <w:p w:rsidR="00FE08BD" w:rsidRDefault="00FE08BD">
            <w:pPr>
              <w:pStyle w:val="ConsPlusNormal"/>
              <w:jc w:val="center"/>
            </w:pPr>
            <w:r>
              <w:t>1,8</w:t>
            </w:r>
          </w:p>
        </w:tc>
        <w:tc>
          <w:tcPr>
            <w:tcW w:w="907" w:type="dxa"/>
          </w:tcPr>
          <w:p w:rsidR="00FE08BD" w:rsidRDefault="00FE08BD">
            <w:pPr>
              <w:pStyle w:val="ConsPlusNormal"/>
              <w:jc w:val="center"/>
            </w:pPr>
            <w:r>
              <w:t>0,7</w:t>
            </w:r>
          </w:p>
        </w:tc>
        <w:tc>
          <w:tcPr>
            <w:tcW w:w="907" w:type="dxa"/>
          </w:tcPr>
          <w:p w:rsidR="00FE08BD" w:rsidRDefault="00FE08BD">
            <w:pPr>
              <w:pStyle w:val="ConsPlusNormal"/>
              <w:jc w:val="center"/>
            </w:pPr>
            <w:r>
              <w:t>0,7</w:t>
            </w:r>
          </w:p>
        </w:tc>
        <w:tc>
          <w:tcPr>
            <w:tcW w:w="964" w:type="dxa"/>
          </w:tcPr>
          <w:p w:rsidR="00FE08BD" w:rsidRDefault="00FE08BD">
            <w:pPr>
              <w:pStyle w:val="ConsPlusNormal"/>
              <w:jc w:val="center"/>
            </w:pPr>
            <w:r>
              <w:t>0,7</w:t>
            </w:r>
          </w:p>
        </w:tc>
        <w:tc>
          <w:tcPr>
            <w:tcW w:w="964" w:type="dxa"/>
          </w:tcPr>
          <w:p w:rsidR="00FE08BD" w:rsidRDefault="00FE08BD">
            <w:pPr>
              <w:pStyle w:val="ConsPlusNormal"/>
              <w:jc w:val="center"/>
            </w:pPr>
            <w:r>
              <w:t>0,7</w:t>
            </w:r>
          </w:p>
        </w:tc>
        <w:tc>
          <w:tcPr>
            <w:tcW w:w="964" w:type="dxa"/>
          </w:tcPr>
          <w:p w:rsidR="00FE08BD" w:rsidRDefault="00FE08BD">
            <w:pPr>
              <w:pStyle w:val="ConsPlusNormal"/>
              <w:jc w:val="center"/>
            </w:pPr>
            <w:r>
              <w:t>0,7</w:t>
            </w:r>
          </w:p>
        </w:tc>
        <w:tc>
          <w:tcPr>
            <w:tcW w:w="1077" w:type="dxa"/>
          </w:tcPr>
          <w:p w:rsidR="00FE08BD" w:rsidRDefault="00FE08BD">
            <w:pPr>
              <w:pStyle w:val="ConsPlusNormal"/>
              <w:jc w:val="center"/>
            </w:pPr>
            <w:r>
              <w:t>0,7</w:t>
            </w:r>
          </w:p>
        </w:tc>
      </w:tr>
      <w:tr w:rsidR="00FE08BD">
        <w:tc>
          <w:tcPr>
            <w:tcW w:w="567" w:type="dxa"/>
          </w:tcPr>
          <w:p w:rsidR="00FE08BD" w:rsidRDefault="00FE08BD">
            <w:pPr>
              <w:pStyle w:val="ConsPlusNormal"/>
              <w:jc w:val="center"/>
            </w:pPr>
            <w:r>
              <w:lastRenderedPageBreak/>
              <w:t>7</w:t>
            </w:r>
          </w:p>
        </w:tc>
        <w:tc>
          <w:tcPr>
            <w:tcW w:w="3231" w:type="dxa"/>
          </w:tcPr>
          <w:p w:rsidR="00FE08BD" w:rsidRDefault="00FE08BD">
            <w:pPr>
              <w:pStyle w:val="ConsPlusNormal"/>
            </w:pPr>
            <w:r>
              <w:t xml:space="preserve">Отношение объема инвестиций в основной капитал к валовому региональному продукту (%) </w:t>
            </w:r>
            <w:hyperlink w:anchor="P961" w:history="1">
              <w:r>
                <w:rPr>
                  <w:color w:val="0000FF"/>
                </w:rPr>
                <w:t>&lt;*&gt;</w:t>
              </w:r>
            </w:hyperlink>
            <w:r>
              <w:t xml:space="preserve"> </w:t>
            </w:r>
            <w:hyperlink w:anchor="P965" w:history="1">
              <w:r>
                <w:rPr>
                  <w:color w:val="0000FF"/>
                </w:rPr>
                <w:t>&lt;2&gt;</w:t>
              </w:r>
            </w:hyperlink>
          </w:p>
        </w:tc>
        <w:tc>
          <w:tcPr>
            <w:tcW w:w="1134" w:type="dxa"/>
          </w:tcPr>
          <w:p w:rsidR="00FE08BD" w:rsidRDefault="00FE08BD">
            <w:pPr>
              <w:pStyle w:val="ConsPlusNormal"/>
            </w:pPr>
            <w:r>
              <w:t>проценты</w:t>
            </w:r>
          </w:p>
        </w:tc>
        <w:tc>
          <w:tcPr>
            <w:tcW w:w="1020" w:type="dxa"/>
          </w:tcPr>
          <w:p w:rsidR="00FE08BD" w:rsidRDefault="00FE08BD">
            <w:pPr>
              <w:pStyle w:val="ConsPlusNormal"/>
              <w:jc w:val="center"/>
            </w:pPr>
            <w:r>
              <w:t>25,0</w:t>
            </w:r>
          </w:p>
        </w:tc>
        <w:tc>
          <w:tcPr>
            <w:tcW w:w="907" w:type="dxa"/>
          </w:tcPr>
          <w:p w:rsidR="00FE08BD" w:rsidRDefault="00FE08BD">
            <w:pPr>
              <w:pStyle w:val="ConsPlusNormal"/>
              <w:jc w:val="center"/>
            </w:pPr>
            <w:r>
              <w:t>27,0</w:t>
            </w:r>
          </w:p>
        </w:tc>
        <w:tc>
          <w:tcPr>
            <w:tcW w:w="907" w:type="dxa"/>
          </w:tcPr>
          <w:p w:rsidR="00FE08BD" w:rsidRDefault="00FE08BD">
            <w:pPr>
              <w:pStyle w:val="ConsPlusNormal"/>
              <w:jc w:val="center"/>
            </w:pPr>
            <w:r>
              <w:t>27,1</w:t>
            </w:r>
          </w:p>
        </w:tc>
        <w:tc>
          <w:tcPr>
            <w:tcW w:w="964" w:type="dxa"/>
          </w:tcPr>
          <w:p w:rsidR="00FE08BD" w:rsidRDefault="00FE08BD">
            <w:pPr>
              <w:pStyle w:val="ConsPlusNormal"/>
              <w:jc w:val="center"/>
            </w:pPr>
            <w:r>
              <w:t>27,0</w:t>
            </w:r>
          </w:p>
        </w:tc>
        <w:tc>
          <w:tcPr>
            <w:tcW w:w="907" w:type="dxa"/>
          </w:tcPr>
          <w:p w:rsidR="00FE08BD" w:rsidRDefault="00FE08BD">
            <w:pPr>
              <w:pStyle w:val="ConsPlusNormal"/>
              <w:jc w:val="center"/>
            </w:pPr>
            <w:r>
              <w:t>27,1</w:t>
            </w:r>
          </w:p>
        </w:tc>
        <w:tc>
          <w:tcPr>
            <w:tcW w:w="907" w:type="dxa"/>
          </w:tcPr>
          <w:p w:rsidR="00FE08BD" w:rsidRDefault="00FE08BD">
            <w:pPr>
              <w:pStyle w:val="ConsPlusNormal"/>
              <w:jc w:val="center"/>
            </w:pPr>
            <w:r>
              <w:t>27,0</w:t>
            </w:r>
          </w:p>
        </w:tc>
        <w:tc>
          <w:tcPr>
            <w:tcW w:w="964" w:type="dxa"/>
          </w:tcPr>
          <w:p w:rsidR="00FE08BD" w:rsidRDefault="00FE08BD">
            <w:pPr>
              <w:pStyle w:val="ConsPlusNormal"/>
              <w:jc w:val="center"/>
            </w:pPr>
            <w:r>
              <w:t>27,3</w:t>
            </w:r>
          </w:p>
        </w:tc>
        <w:tc>
          <w:tcPr>
            <w:tcW w:w="964" w:type="dxa"/>
          </w:tcPr>
          <w:p w:rsidR="00FE08BD" w:rsidRDefault="00FE08BD">
            <w:pPr>
              <w:pStyle w:val="ConsPlusNormal"/>
              <w:jc w:val="center"/>
            </w:pPr>
            <w:r>
              <w:t>27,1</w:t>
            </w:r>
          </w:p>
        </w:tc>
        <w:tc>
          <w:tcPr>
            <w:tcW w:w="964" w:type="dxa"/>
          </w:tcPr>
          <w:p w:rsidR="00FE08BD" w:rsidRDefault="00FE08BD">
            <w:pPr>
              <w:pStyle w:val="ConsPlusNormal"/>
              <w:jc w:val="center"/>
            </w:pPr>
            <w:r>
              <w:t>27,4</w:t>
            </w:r>
          </w:p>
        </w:tc>
        <w:tc>
          <w:tcPr>
            <w:tcW w:w="1077" w:type="dxa"/>
          </w:tcPr>
          <w:p w:rsidR="00FE08BD" w:rsidRDefault="00FE08BD">
            <w:pPr>
              <w:pStyle w:val="ConsPlusNormal"/>
              <w:jc w:val="center"/>
            </w:pPr>
            <w:r>
              <w:t>28,0</w:t>
            </w:r>
          </w:p>
        </w:tc>
      </w:tr>
      <w:tr w:rsidR="00FE08BD">
        <w:tc>
          <w:tcPr>
            <w:tcW w:w="567" w:type="dxa"/>
          </w:tcPr>
          <w:p w:rsidR="00FE08BD" w:rsidRDefault="00FE08BD">
            <w:pPr>
              <w:pStyle w:val="ConsPlusNormal"/>
              <w:jc w:val="center"/>
            </w:pPr>
            <w:r>
              <w:t>8</w:t>
            </w:r>
          </w:p>
        </w:tc>
        <w:tc>
          <w:tcPr>
            <w:tcW w:w="3231" w:type="dxa"/>
          </w:tcPr>
          <w:p w:rsidR="00FE08BD" w:rsidRDefault="00FE08BD">
            <w:pPr>
              <w:pStyle w:val="ConsPlusNormal"/>
            </w:pPr>
            <w:r>
              <w:t xml:space="preserve">Прирост инвестиций в основной капитал (без учета бюджетных средств) (в процентах к предыдущему периоду) </w:t>
            </w:r>
            <w:hyperlink w:anchor="P961" w:history="1">
              <w:r>
                <w:rPr>
                  <w:color w:val="0000FF"/>
                </w:rPr>
                <w:t>&lt;*&gt;</w:t>
              </w:r>
            </w:hyperlink>
          </w:p>
        </w:tc>
        <w:tc>
          <w:tcPr>
            <w:tcW w:w="1134" w:type="dxa"/>
          </w:tcPr>
          <w:p w:rsidR="00FE08BD" w:rsidRDefault="00FE08BD">
            <w:pPr>
              <w:pStyle w:val="ConsPlusNormal"/>
            </w:pPr>
            <w:r>
              <w:t>проценты</w:t>
            </w:r>
          </w:p>
        </w:tc>
        <w:tc>
          <w:tcPr>
            <w:tcW w:w="1020" w:type="dxa"/>
          </w:tcPr>
          <w:p w:rsidR="00FE08BD" w:rsidRDefault="00FE08BD">
            <w:pPr>
              <w:pStyle w:val="ConsPlusNormal"/>
              <w:jc w:val="center"/>
            </w:pPr>
            <w:r>
              <w:t>3,2</w:t>
            </w:r>
          </w:p>
        </w:tc>
        <w:tc>
          <w:tcPr>
            <w:tcW w:w="907" w:type="dxa"/>
          </w:tcPr>
          <w:p w:rsidR="00FE08BD" w:rsidRDefault="00FE08BD">
            <w:pPr>
              <w:pStyle w:val="ConsPlusNormal"/>
              <w:jc w:val="center"/>
            </w:pPr>
            <w:r>
              <w:t>0,4</w:t>
            </w:r>
          </w:p>
        </w:tc>
        <w:tc>
          <w:tcPr>
            <w:tcW w:w="907" w:type="dxa"/>
          </w:tcPr>
          <w:p w:rsidR="00FE08BD" w:rsidRDefault="00FE08BD">
            <w:pPr>
              <w:pStyle w:val="ConsPlusNormal"/>
              <w:jc w:val="center"/>
            </w:pPr>
            <w:r>
              <w:t>0,1</w:t>
            </w:r>
          </w:p>
        </w:tc>
        <w:tc>
          <w:tcPr>
            <w:tcW w:w="964" w:type="dxa"/>
          </w:tcPr>
          <w:p w:rsidR="00FE08BD" w:rsidRDefault="00FE08BD">
            <w:pPr>
              <w:pStyle w:val="ConsPlusNormal"/>
              <w:jc w:val="center"/>
            </w:pPr>
            <w:r>
              <w:t>1,3</w:t>
            </w:r>
          </w:p>
        </w:tc>
        <w:tc>
          <w:tcPr>
            <w:tcW w:w="907" w:type="dxa"/>
          </w:tcPr>
          <w:p w:rsidR="00FE08BD" w:rsidRDefault="00FE08BD">
            <w:pPr>
              <w:pStyle w:val="ConsPlusNormal"/>
              <w:jc w:val="center"/>
            </w:pPr>
            <w:r>
              <w:t>1,3</w:t>
            </w:r>
          </w:p>
        </w:tc>
        <w:tc>
          <w:tcPr>
            <w:tcW w:w="907" w:type="dxa"/>
          </w:tcPr>
          <w:p w:rsidR="00FE08BD" w:rsidRDefault="00FE08BD">
            <w:pPr>
              <w:pStyle w:val="ConsPlusNormal"/>
              <w:jc w:val="center"/>
            </w:pPr>
            <w:r>
              <w:t>1,3</w:t>
            </w:r>
          </w:p>
        </w:tc>
        <w:tc>
          <w:tcPr>
            <w:tcW w:w="964" w:type="dxa"/>
          </w:tcPr>
          <w:p w:rsidR="00FE08BD" w:rsidRDefault="00FE08BD">
            <w:pPr>
              <w:pStyle w:val="ConsPlusNormal"/>
              <w:jc w:val="center"/>
            </w:pPr>
            <w:r>
              <w:t>1,3</w:t>
            </w:r>
          </w:p>
        </w:tc>
        <w:tc>
          <w:tcPr>
            <w:tcW w:w="964" w:type="dxa"/>
          </w:tcPr>
          <w:p w:rsidR="00FE08BD" w:rsidRDefault="00FE08BD">
            <w:pPr>
              <w:pStyle w:val="ConsPlusNormal"/>
              <w:jc w:val="center"/>
            </w:pPr>
            <w:r>
              <w:t>1,3</w:t>
            </w:r>
          </w:p>
        </w:tc>
        <w:tc>
          <w:tcPr>
            <w:tcW w:w="964" w:type="dxa"/>
          </w:tcPr>
          <w:p w:rsidR="00FE08BD" w:rsidRDefault="00FE08BD">
            <w:pPr>
              <w:pStyle w:val="ConsPlusNormal"/>
              <w:jc w:val="center"/>
            </w:pPr>
            <w:r>
              <w:t>1,3</w:t>
            </w:r>
          </w:p>
        </w:tc>
        <w:tc>
          <w:tcPr>
            <w:tcW w:w="1077" w:type="dxa"/>
          </w:tcPr>
          <w:p w:rsidR="00FE08BD" w:rsidRDefault="00FE08BD">
            <w:pPr>
              <w:pStyle w:val="ConsPlusNormal"/>
              <w:jc w:val="center"/>
            </w:pPr>
            <w:r>
              <w:t>1,3</w:t>
            </w:r>
          </w:p>
        </w:tc>
      </w:tr>
      <w:tr w:rsidR="00FE08BD">
        <w:tc>
          <w:tcPr>
            <w:tcW w:w="567" w:type="dxa"/>
          </w:tcPr>
          <w:p w:rsidR="00FE08BD" w:rsidRDefault="00FE08BD">
            <w:pPr>
              <w:pStyle w:val="ConsPlusNormal"/>
              <w:jc w:val="center"/>
            </w:pPr>
            <w:r>
              <w:t>9</w:t>
            </w:r>
          </w:p>
        </w:tc>
        <w:tc>
          <w:tcPr>
            <w:tcW w:w="3231" w:type="dxa"/>
          </w:tcPr>
          <w:p w:rsidR="00FE08BD" w:rsidRDefault="00FE08BD">
            <w:pPr>
              <w:pStyle w:val="ConsPlusNormal"/>
            </w:pPr>
            <w:r>
              <w:t xml:space="preserve">Уровень удовлетворенности населения автономного округа качеством предоставления государственных и муниципальных услуг (процент от числа опрошенных) </w:t>
            </w:r>
            <w:hyperlink w:anchor="P964" w:history="1">
              <w:r>
                <w:rPr>
                  <w:color w:val="0000FF"/>
                </w:rPr>
                <w:t>&lt;1&gt;</w:t>
              </w:r>
            </w:hyperlink>
          </w:p>
        </w:tc>
        <w:tc>
          <w:tcPr>
            <w:tcW w:w="1134" w:type="dxa"/>
          </w:tcPr>
          <w:p w:rsidR="00FE08BD" w:rsidRDefault="00FE08BD">
            <w:pPr>
              <w:pStyle w:val="ConsPlusNormal"/>
            </w:pPr>
            <w:r>
              <w:t>проценты</w:t>
            </w:r>
          </w:p>
        </w:tc>
        <w:tc>
          <w:tcPr>
            <w:tcW w:w="1020" w:type="dxa"/>
          </w:tcPr>
          <w:p w:rsidR="00FE08BD" w:rsidRDefault="00FE08BD">
            <w:pPr>
              <w:pStyle w:val="ConsPlusNormal"/>
              <w:jc w:val="center"/>
            </w:pPr>
            <w:r>
              <w:t>89,0</w:t>
            </w:r>
          </w:p>
        </w:tc>
        <w:tc>
          <w:tcPr>
            <w:tcW w:w="907" w:type="dxa"/>
          </w:tcPr>
          <w:p w:rsidR="00FE08BD" w:rsidRDefault="00FE08BD">
            <w:pPr>
              <w:pStyle w:val="ConsPlusNormal"/>
              <w:jc w:val="center"/>
            </w:pPr>
            <w:r>
              <w:t>90,0</w:t>
            </w:r>
          </w:p>
        </w:tc>
        <w:tc>
          <w:tcPr>
            <w:tcW w:w="907" w:type="dxa"/>
          </w:tcPr>
          <w:p w:rsidR="00FE08BD" w:rsidRDefault="00FE08BD">
            <w:pPr>
              <w:pStyle w:val="ConsPlusNormal"/>
              <w:jc w:val="center"/>
            </w:pPr>
            <w:r>
              <w:t>90,0</w:t>
            </w:r>
          </w:p>
        </w:tc>
        <w:tc>
          <w:tcPr>
            <w:tcW w:w="964" w:type="dxa"/>
          </w:tcPr>
          <w:p w:rsidR="00FE08BD" w:rsidRDefault="00FE08BD">
            <w:pPr>
              <w:pStyle w:val="ConsPlusNormal"/>
              <w:jc w:val="center"/>
            </w:pPr>
            <w:r>
              <w:t>90,0</w:t>
            </w:r>
          </w:p>
        </w:tc>
        <w:tc>
          <w:tcPr>
            <w:tcW w:w="907" w:type="dxa"/>
          </w:tcPr>
          <w:p w:rsidR="00FE08BD" w:rsidRDefault="00FE08BD">
            <w:pPr>
              <w:pStyle w:val="ConsPlusNormal"/>
              <w:jc w:val="center"/>
            </w:pPr>
            <w:r>
              <w:t>90,0</w:t>
            </w:r>
          </w:p>
        </w:tc>
        <w:tc>
          <w:tcPr>
            <w:tcW w:w="907" w:type="dxa"/>
          </w:tcPr>
          <w:p w:rsidR="00FE08BD" w:rsidRDefault="00FE08BD">
            <w:pPr>
              <w:pStyle w:val="ConsPlusNormal"/>
              <w:jc w:val="center"/>
            </w:pPr>
            <w:r>
              <w:t>90,0</w:t>
            </w:r>
          </w:p>
        </w:tc>
        <w:tc>
          <w:tcPr>
            <w:tcW w:w="964" w:type="dxa"/>
          </w:tcPr>
          <w:p w:rsidR="00FE08BD" w:rsidRDefault="00FE08BD">
            <w:pPr>
              <w:pStyle w:val="ConsPlusNormal"/>
              <w:jc w:val="center"/>
            </w:pPr>
            <w:r>
              <w:t>90,0</w:t>
            </w:r>
          </w:p>
        </w:tc>
        <w:tc>
          <w:tcPr>
            <w:tcW w:w="964" w:type="dxa"/>
          </w:tcPr>
          <w:p w:rsidR="00FE08BD" w:rsidRDefault="00FE08BD">
            <w:pPr>
              <w:pStyle w:val="ConsPlusNormal"/>
              <w:jc w:val="center"/>
            </w:pPr>
            <w:r>
              <w:t>90,0</w:t>
            </w:r>
          </w:p>
        </w:tc>
        <w:tc>
          <w:tcPr>
            <w:tcW w:w="964" w:type="dxa"/>
          </w:tcPr>
          <w:p w:rsidR="00FE08BD" w:rsidRDefault="00FE08BD">
            <w:pPr>
              <w:pStyle w:val="ConsPlusNormal"/>
              <w:jc w:val="center"/>
            </w:pPr>
            <w:r>
              <w:t>90,0</w:t>
            </w:r>
          </w:p>
        </w:tc>
        <w:tc>
          <w:tcPr>
            <w:tcW w:w="1077" w:type="dxa"/>
          </w:tcPr>
          <w:p w:rsidR="00FE08BD" w:rsidRDefault="00FE08BD">
            <w:pPr>
              <w:pStyle w:val="ConsPlusNormal"/>
              <w:jc w:val="center"/>
            </w:pPr>
            <w:r>
              <w:t>90,0</w:t>
            </w:r>
          </w:p>
        </w:tc>
      </w:tr>
      <w:tr w:rsidR="00FE08BD">
        <w:tc>
          <w:tcPr>
            <w:tcW w:w="567" w:type="dxa"/>
          </w:tcPr>
          <w:p w:rsidR="00FE08BD" w:rsidRDefault="00FE08BD">
            <w:pPr>
              <w:pStyle w:val="ConsPlusNormal"/>
              <w:jc w:val="center"/>
            </w:pPr>
            <w:r>
              <w:t>10</w:t>
            </w:r>
          </w:p>
        </w:tc>
        <w:tc>
          <w:tcPr>
            <w:tcW w:w="3231" w:type="dxa"/>
          </w:tcPr>
          <w:p w:rsidR="00FE08BD" w:rsidRDefault="00FE08BD">
            <w:pPr>
              <w:pStyle w:val="ConsPlusNormal"/>
            </w:pPr>
            <w:r>
              <w:t xml:space="preserve">Доля жителей автономного округа,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 </w:t>
            </w:r>
            <w:hyperlink w:anchor="P964" w:history="1">
              <w:r>
                <w:rPr>
                  <w:color w:val="0000FF"/>
                </w:rPr>
                <w:t>&lt;1&gt;</w:t>
              </w:r>
            </w:hyperlink>
          </w:p>
        </w:tc>
        <w:tc>
          <w:tcPr>
            <w:tcW w:w="1134" w:type="dxa"/>
          </w:tcPr>
          <w:p w:rsidR="00FE08BD" w:rsidRDefault="00FE08BD">
            <w:pPr>
              <w:pStyle w:val="ConsPlusNormal"/>
            </w:pPr>
            <w:r>
              <w:t>проценты</w:t>
            </w:r>
          </w:p>
        </w:tc>
        <w:tc>
          <w:tcPr>
            <w:tcW w:w="1020" w:type="dxa"/>
          </w:tcPr>
          <w:p w:rsidR="00FE08BD" w:rsidRDefault="00FE08BD">
            <w:pPr>
              <w:pStyle w:val="ConsPlusNormal"/>
              <w:jc w:val="center"/>
            </w:pPr>
            <w:r>
              <w:t>99,2</w:t>
            </w:r>
          </w:p>
        </w:tc>
        <w:tc>
          <w:tcPr>
            <w:tcW w:w="907" w:type="dxa"/>
          </w:tcPr>
          <w:p w:rsidR="00FE08BD" w:rsidRDefault="00FE08BD">
            <w:pPr>
              <w:pStyle w:val="ConsPlusNormal"/>
              <w:jc w:val="center"/>
            </w:pPr>
            <w:r>
              <w:t>99,2</w:t>
            </w:r>
          </w:p>
        </w:tc>
        <w:tc>
          <w:tcPr>
            <w:tcW w:w="907" w:type="dxa"/>
          </w:tcPr>
          <w:p w:rsidR="00FE08BD" w:rsidRDefault="00FE08BD">
            <w:pPr>
              <w:pStyle w:val="ConsPlusNormal"/>
              <w:jc w:val="center"/>
            </w:pPr>
            <w:r>
              <w:t>99,2</w:t>
            </w:r>
          </w:p>
        </w:tc>
        <w:tc>
          <w:tcPr>
            <w:tcW w:w="964" w:type="dxa"/>
          </w:tcPr>
          <w:p w:rsidR="00FE08BD" w:rsidRDefault="00FE08BD">
            <w:pPr>
              <w:pStyle w:val="ConsPlusNormal"/>
              <w:jc w:val="center"/>
            </w:pPr>
            <w:r>
              <w:t>99,2</w:t>
            </w:r>
          </w:p>
        </w:tc>
        <w:tc>
          <w:tcPr>
            <w:tcW w:w="907" w:type="dxa"/>
          </w:tcPr>
          <w:p w:rsidR="00FE08BD" w:rsidRDefault="00FE08BD">
            <w:pPr>
              <w:pStyle w:val="ConsPlusNormal"/>
              <w:jc w:val="center"/>
            </w:pPr>
            <w:r>
              <w:t>99,2</w:t>
            </w:r>
          </w:p>
        </w:tc>
        <w:tc>
          <w:tcPr>
            <w:tcW w:w="907" w:type="dxa"/>
          </w:tcPr>
          <w:p w:rsidR="00FE08BD" w:rsidRDefault="00FE08BD">
            <w:pPr>
              <w:pStyle w:val="ConsPlusNormal"/>
              <w:jc w:val="center"/>
            </w:pPr>
            <w:r>
              <w:t>99,2</w:t>
            </w:r>
          </w:p>
        </w:tc>
        <w:tc>
          <w:tcPr>
            <w:tcW w:w="964" w:type="dxa"/>
          </w:tcPr>
          <w:p w:rsidR="00FE08BD" w:rsidRDefault="00FE08BD">
            <w:pPr>
              <w:pStyle w:val="ConsPlusNormal"/>
              <w:jc w:val="center"/>
            </w:pPr>
            <w:r>
              <w:t>99,2</w:t>
            </w:r>
          </w:p>
        </w:tc>
        <w:tc>
          <w:tcPr>
            <w:tcW w:w="964" w:type="dxa"/>
          </w:tcPr>
          <w:p w:rsidR="00FE08BD" w:rsidRDefault="00FE08BD">
            <w:pPr>
              <w:pStyle w:val="ConsPlusNormal"/>
              <w:jc w:val="center"/>
            </w:pPr>
            <w:r>
              <w:t>99,2</w:t>
            </w:r>
          </w:p>
        </w:tc>
        <w:tc>
          <w:tcPr>
            <w:tcW w:w="964" w:type="dxa"/>
          </w:tcPr>
          <w:p w:rsidR="00FE08BD" w:rsidRDefault="00FE08BD">
            <w:pPr>
              <w:pStyle w:val="ConsPlusNormal"/>
              <w:jc w:val="center"/>
            </w:pPr>
            <w:r>
              <w:t>99,2</w:t>
            </w:r>
          </w:p>
        </w:tc>
        <w:tc>
          <w:tcPr>
            <w:tcW w:w="1077" w:type="dxa"/>
          </w:tcPr>
          <w:p w:rsidR="00FE08BD" w:rsidRDefault="00FE08BD">
            <w:pPr>
              <w:pStyle w:val="ConsPlusNormal"/>
              <w:jc w:val="center"/>
            </w:pPr>
            <w:r>
              <w:t>99,2</w:t>
            </w:r>
          </w:p>
        </w:tc>
      </w:tr>
      <w:tr w:rsidR="00FE08BD">
        <w:tc>
          <w:tcPr>
            <w:tcW w:w="567" w:type="dxa"/>
          </w:tcPr>
          <w:p w:rsidR="00FE08BD" w:rsidRDefault="00FE08BD">
            <w:pPr>
              <w:pStyle w:val="ConsPlusNormal"/>
              <w:jc w:val="center"/>
            </w:pPr>
            <w:r>
              <w:t>11</w:t>
            </w:r>
          </w:p>
        </w:tc>
        <w:tc>
          <w:tcPr>
            <w:tcW w:w="3231" w:type="dxa"/>
          </w:tcPr>
          <w:p w:rsidR="00FE08BD" w:rsidRDefault="00FE08BD">
            <w:pPr>
              <w:pStyle w:val="ConsPlusNormal"/>
            </w:pPr>
            <w:r>
              <w:t>Уровень развития государственно-частного партнерства (%)</w:t>
            </w:r>
          </w:p>
        </w:tc>
        <w:tc>
          <w:tcPr>
            <w:tcW w:w="1134" w:type="dxa"/>
          </w:tcPr>
          <w:p w:rsidR="00FE08BD" w:rsidRDefault="00FE08BD">
            <w:pPr>
              <w:pStyle w:val="ConsPlusNormal"/>
            </w:pPr>
            <w:r>
              <w:t>проценты</w:t>
            </w:r>
          </w:p>
        </w:tc>
        <w:tc>
          <w:tcPr>
            <w:tcW w:w="1020" w:type="dxa"/>
          </w:tcPr>
          <w:p w:rsidR="00FE08BD" w:rsidRDefault="00FE08BD">
            <w:pPr>
              <w:pStyle w:val="ConsPlusNormal"/>
              <w:jc w:val="center"/>
            </w:pPr>
            <w:r>
              <w:t>46,2</w:t>
            </w:r>
          </w:p>
        </w:tc>
        <w:tc>
          <w:tcPr>
            <w:tcW w:w="907" w:type="dxa"/>
          </w:tcPr>
          <w:p w:rsidR="00FE08BD" w:rsidRDefault="00FE08BD">
            <w:pPr>
              <w:pStyle w:val="ConsPlusNormal"/>
              <w:jc w:val="center"/>
            </w:pPr>
            <w:r>
              <w:t>73,5</w:t>
            </w:r>
          </w:p>
        </w:tc>
        <w:tc>
          <w:tcPr>
            <w:tcW w:w="907" w:type="dxa"/>
          </w:tcPr>
          <w:p w:rsidR="00FE08BD" w:rsidRDefault="00FE08BD">
            <w:pPr>
              <w:pStyle w:val="ConsPlusNormal"/>
              <w:jc w:val="center"/>
            </w:pPr>
            <w:r>
              <w:t>87,5</w:t>
            </w:r>
          </w:p>
        </w:tc>
        <w:tc>
          <w:tcPr>
            <w:tcW w:w="964" w:type="dxa"/>
          </w:tcPr>
          <w:p w:rsidR="00FE08BD" w:rsidRDefault="00FE08BD">
            <w:pPr>
              <w:pStyle w:val="ConsPlusNormal"/>
              <w:jc w:val="center"/>
            </w:pPr>
            <w:r>
              <w:t>100,0</w:t>
            </w:r>
          </w:p>
        </w:tc>
        <w:tc>
          <w:tcPr>
            <w:tcW w:w="907" w:type="dxa"/>
          </w:tcPr>
          <w:p w:rsidR="00FE08BD" w:rsidRDefault="00FE08BD">
            <w:pPr>
              <w:pStyle w:val="ConsPlusNormal"/>
              <w:jc w:val="center"/>
            </w:pPr>
            <w:r>
              <w:t>100,0</w:t>
            </w:r>
          </w:p>
        </w:tc>
        <w:tc>
          <w:tcPr>
            <w:tcW w:w="907" w:type="dxa"/>
          </w:tcPr>
          <w:p w:rsidR="00FE08BD" w:rsidRDefault="00FE08BD">
            <w:pPr>
              <w:pStyle w:val="ConsPlusNormal"/>
              <w:jc w:val="center"/>
            </w:pPr>
            <w:r>
              <w:t>100,0</w:t>
            </w:r>
          </w:p>
        </w:tc>
        <w:tc>
          <w:tcPr>
            <w:tcW w:w="964" w:type="dxa"/>
          </w:tcPr>
          <w:p w:rsidR="00FE08BD" w:rsidRDefault="00FE08BD">
            <w:pPr>
              <w:pStyle w:val="ConsPlusNormal"/>
              <w:jc w:val="center"/>
            </w:pPr>
            <w:r>
              <w:t>100,0</w:t>
            </w:r>
          </w:p>
        </w:tc>
        <w:tc>
          <w:tcPr>
            <w:tcW w:w="964" w:type="dxa"/>
          </w:tcPr>
          <w:p w:rsidR="00FE08BD" w:rsidRDefault="00FE08BD">
            <w:pPr>
              <w:pStyle w:val="ConsPlusNormal"/>
              <w:jc w:val="center"/>
            </w:pPr>
            <w:r>
              <w:t>100,0</w:t>
            </w:r>
          </w:p>
        </w:tc>
        <w:tc>
          <w:tcPr>
            <w:tcW w:w="964" w:type="dxa"/>
          </w:tcPr>
          <w:p w:rsidR="00FE08BD" w:rsidRDefault="00FE08BD">
            <w:pPr>
              <w:pStyle w:val="ConsPlusNormal"/>
              <w:jc w:val="center"/>
            </w:pPr>
            <w:r>
              <w:t>100,0</w:t>
            </w:r>
          </w:p>
        </w:tc>
        <w:tc>
          <w:tcPr>
            <w:tcW w:w="1077" w:type="dxa"/>
          </w:tcPr>
          <w:p w:rsidR="00FE08BD" w:rsidRDefault="00FE08BD">
            <w:pPr>
              <w:pStyle w:val="ConsPlusNormal"/>
              <w:jc w:val="center"/>
            </w:pPr>
            <w:r>
              <w:t>100,0</w:t>
            </w:r>
          </w:p>
        </w:tc>
      </w:tr>
      <w:tr w:rsidR="00FE08BD">
        <w:tc>
          <w:tcPr>
            <w:tcW w:w="567" w:type="dxa"/>
          </w:tcPr>
          <w:p w:rsidR="00FE08BD" w:rsidRDefault="00FE08BD">
            <w:pPr>
              <w:pStyle w:val="ConsPlusNormal"/>
              <w:jc w:val="center"/>
            </w:pPr>
            <w:r>
              <w:t>12</w:t>
            </w:r>
          </w:p>
        </w:tc>
        <w:tc>
          <w:tcPr>
            <w:tcW w:w="3231" w:type="dxa"/>
          </w:tcPr>
          <w:p w:rsidR="00FE08BD" w:rsidRDefault="00FE08BD">
            <w:pPr>
              <w:pStyle w:val="ConsPlusNormal"/>
            </w:pPr>
            <w:r>
              <w:t xml:space="preserve">Оценка предпринимательским </w:t>
            </w:r>
            <w:r>
              <w:lastRenderedPageBreak/>
              <w:t>сообществом эффективности реализации программ поддержки малого и среднего предпринимательства в автономном округе (балл)</w:t>
            </w:r>
          </w:p>
        </w:tc>
        <w:tc>
          <w:tcPr>
            <w:tcW w:w="1134" w:type="dxa"/>
          </w:tcPr>
          <w:p w:rsidR="00FE08BD" w:rsidRDefault="00FE08BD">
            <w:pPr>
              <w:pStyle w:val="ConsPlusNormal"/>
            </w:pPr>
            <w:r>
              <w:lastRenderedPageBreak/>
              <w:t>балл</w:t>
            </w:r>
          </w:p>
        </w:tc>
        <w:tc>
          <w:tcPr>
            <w:tcW w:w="1020" w:type="dxa"/>
          </w:tcPr>
          <w:p w:rsidR="00FE08BD" w:rsidRDefault="00FE08BD">
            <w:pPr>
              <w:pStyle w:val="ConsPlusNormal"/>
              <w:jc w:val="center"/>
            </w:pPr>
            <w:r>
              <w:t>7,0</w:t>
            </w:r>
          </w:p>
        </w:tc>
        <w:tc>
          <w:tcPr>
            <w:tcW w:w="907" w:type="dxa"/>
          </w:tcPr>
          <w:p w:rsidR="00FE08BD" w:rsidRDefault="00FE08BD">
            <w:pPr>
              <w:pStyle w:val="ConsPlusNormal"/>
              <w:jc w:val="center"/>
            </w:pPr>
            <w:r>
              <w:t>8,0</w:t>
            </w:r>
          </w:p>
        </w:tc>
        <w:tc>
          <w:tcPr>
            <w:tcW w:w="907" w:type="dxa"/>
          </w:tcPr>
          <w:p w:rsidR="00FE08BD" w:rsidRDefault="00FE08BD">
            <w:pPr>
              <w:pStyle w:val="ConsPlusNormal"/>
              <w:jc w:val="center"/>
            </w:pPr>
            <w:r>
              <w:t>8,0</w:t>
            </w:r>
          </w:p>
        </w:tc>
        <w:tc>
          <w:tcPr>
            <w:tcW w:w="964" w:type="dxa"/>
          </w:tcPr>
          <w:p w:rsidR="00FE08BD" w:rsidRDefault="00FE08BD">
            <w:pPr>
              <w:pStyle w:val="ConsPlusNormal"/>
              <w:jc w:val="center"/>
            </w:pPr>
            <w:r>
              <w:t>8,0</w:t>
            </w:r>
          </w:p>
        </w:tc>
        <w:tc>
          <w:tcPr>
            <w:tcW w:w="907" w:type="dxa"/>
          </w:tcPr>
          <w:p w:rsidR="00FE08BD" w:rsidRDefault="00FE08BD">
            <w:pPr>
              <w:pStyle w:val="ConsPlusNormal"/>
              <w:jc w:val="center"/>
            </w:pPr>
            <w:r>
              <w:t>8,0</w:t>
            </w:r>
          </w:p>
        </w:tc>
        <w:tc>
          <w:tcPr>
            <w:tcW w:w="907" w:type="dxa"/>
          </w:tcPr>
          <w:p w:rsidR="00FE08BD" w:rsidRDefault="00FE08BD">
            <w:pPr>
              <w:pStyle w:val="ConsPlusNormal"/>
              <w:jc w:val="center"/>
            </w:pPr>
            <w:r>
              <w:t>8,0</w:t>
            </w:r>
          </w:p>
        </w:tc>
        <w:tc>
          <w:tcPr>
            <w:tcW w:w="964" w:type="dxa"/>
          </w:tcPr>
          <w:p w:rsidR="00FE08BD" w:rsidRDefault="00FE08BD">
            <w:pPr>
              <w:pStyle w:val="ConsPlusNormal"/>
              <w:jc w:val="center"/>
            </w:pPr>
            <w:r>
              <w:t>8,0</w:t>
            </w:r>
          </w:p>
        </w:tc>
        <w:tc>
          <w:tcPr>
            <w:tcW w:w="964" w:type="dxa"/>
          </w:tcPr>
          <w:p w:rsidR="00FE08BD" w:rsidRDefault="00FE08BD">
            <w:pPr>
              <w:pStyle w:val="ConsPlusNormal"/>
              <w:jc w:val="center"/>
            </w:pPr>
            <w:r>
              <w:t>8,0</w:t>
            </w:r>
          </w:p>
        </w:tc>
        <w:tc>
          <w:tcPr>
            <w:tcW w:w="964" w:type="dxa"/>
          </w:tcPr>
          <w:p w:rsidR="00FE08BD" w:rsidRDefault="00FE08BD">
            <w:pPr>
              <w:pStyle w:val="ConsPlusNormal"/>
              <w:jc w:val="center"/>
            </w:pPr>
            <w:r>
              <w:t>8,0</w:t>
            </w:r>
          </w:p>
        </w:tc>
        <w:tc>
          <w:tcPr>
            <w:tcW w:w="1077" w:type="dxa"/>
          </w:tcPr>
          <w:p w:rsidR="00FE08BD" w:rsidRDefault="00FE08BD">
            <w:pPr>
              <w:pStyle w:val="ConsPlusNormal"/>
              <w:jc w:val="center"/>
            </w:pPr>
            <w:r>
              <w:t>8,0</w:t>
            </w:r>
          </w:p>
        </w:tc>
      </w:tr>
      <w:tr w:rsidR="00FE08BD">
        <w:tc>
          <w:tcPr>
            <w:tcW w:w="567" w:type="dxa"/>
          </w:tcPr>
          <w:p w:rsidR="00FE08BD" w:rsidRDefault="00FE08BD">
            <w:pPr>
              <w:pStyle w:val="ConsPlusNormal"/>
              <w:jc w:val="center"/>
            </w:pPr>
            <w:r>
              <w:lastRenderedPageBreak/>
              <w:t>13</w:t>
            </w:r>
          </w:p>
        </w:tc>
        <w:tc>
          <w:tcPr>
            <w:tcW w:w="3231" w:type="dxa"/>
          </w:tcPr>
          <w:p w:rsidR="00FE08BD" w:rsidRDefault="00FE08BD">
            <w:pPr>
              <w:pStyle w:val="ConsPlusNormal"/>
            </w:pPr>
            <w:r>
              <w:t>Отношение фактического изменения (прироста) размера платы граждан за коммунальные услуги в среднем по всем муниципальным образованиям к установленному индексу изменения размера вносимой гражданами платы за коммунальные услуги в среднем по Ханты-Мансийскому автономному округу - Югре (%)</w:t>
            </w:r>
          </w:p>
        </w:tc>
        <w:tc>
          <w:tcPr>
            <w:tcW w:w="1134" w:type="dxa"/>
          </w:tcPr>
          <w:p w:rsidR="00FE08BD" w:rsidRDefault="00FE08BD">
            <w:pPr>
              <w:pStyle w:val="ConsPlusNormal"/>
            </w:pPr>
            <w:r>
              <w:t>проценты</w:t>
            </w:r>
          </w:p>
        </w:tc>
        <w:tc>
          <w:tcPr>
            <w:tcW w:w="1020" w:type="dxa"/>
          </w:tcPr>
          <w:p w:rsidR="00FE08BD" w:rsidRDefault="00FE08BD">
            <w:pPr>
              <w:pStyle w:val="ConsPlusNormal"/>
              <w:jc w:val="center"/>
            </w:pPr>
            <w:r>
              <w:t>&lt;= 100</w:t>
            </w:r>
          </w:p>
        </w:tc>
        <w:tc>
          <w:tcPr>
            <w:tcW w:w="907" w:type="dxa"/>
          </w:tcPr>
          <w:p w:rsidR="00FE08BD" w:rsidRDefault="00FE08BD">
            <w:pPr>
              <w:pStyle w:val="ConsPlusNormal"/>
              <w:jc w:val="center"/>
            </w:pPr>
            <w:r>
              <w:t>&lt;= 100</w:t>
            </w:r>
          </w:p>
        </w:tc>
        <w:tc>
          <w:tcPr>
            <w:tcW w:w="907" w:type="dxa"/>
          </w:tcPr>
          <w:p w:rsidR="00FE08BD" w:rsidRDefault="00FE08BD">
            <w:pPr>
              <w:pStyle w:val="ConsPlusNormal"/>
              <w:jc w:val="center"/>
            </w:pPr>
            <w:r>
              <w:t>&lt;= 100</w:t>
            </w:r>
          </w:p>
        </w:tc>
        <w:tc>
          <w:tcPr>
            <w:tcW w:w="964" w:type="dxa"/>
          </w:tcPr>
          <w:p w:rsidR="00FE08BD" w:rsidRDefault="00FE08BD">
            <w:pPr>
              <w:pStyle w:val="ConsPlusNormal"/>
              <w:jc w:val="center"/>
            </w:pPr>
            <w:r>
              <w:t>&lt;= 100</w:t>
            </w:r>
          </w:p>
        </w:tc>
        <w:tc>
          <w:tcPr>
            <w:tcW w:w="907" w:type="dxa"/>
          </w:tcPr>
          <w:p w:rsidR="00FE08BD" w:rsidRDefault="00FE08BD">
            <w:pPr>
              <w:pStyle w:val="ConsPlusNormal"/>
              <w:jc w:val="center"/>
            </w:pPr>
            <w:r>
              <w:t>&lt;= 100</w:t>
            </w:r>
          </w:p>
        </w:tc>
        <w:tc>
          <w:tcPr>
            <w:tcW w:w="907" w:type="dxa"/>
          </w:tcPr>
          <w:p w:rsidR="00FE08BD" w:rsidRDefault="00FE08BD">
            <w:pPr>
              <w:pStyle w:val="ConsPlusNormal"/>
              <w:jc w:val="center"/>
            </w:pPr>
            <w:r>
              <w:t>&lt;= 100</w:t>
            </w:r>
          </w:p>
        </w:tc>
        <w:tc>
          <w:tcPr>
            <w:tcW w:w="964" w:type="dxa"/>
          </w:tcPr>
          <w:p w:rsidR="00FE08BD" w:rsidRDefault="00FE08BD">
            <w:pPr>
              <w:pStyle w:val="ConsPlusNormal"/>
              <w:jc w:val="center"/>
            </w:pPr>
            <w:r>
              <w:t>&lt;= 100</w:t>
            </w:r>
          </w:p>
        </w:tc>
        <w:tc>
          <w:tcPr>
            <w:tcW w:w="964" w:type="dxa"/>
          </w:tcPr>
          <w:p w:rsidR="00FE08BD" w:rsidRDefault="00FE08BD">
            <w:pPr>
              <w:pStyle w:val="ConsPlusNormal"/>
              <w:jc w:val="center"/>
            </w:pPr>
            <w:r>
              <w:t>&lt;= 100</w:t>
            </w:r>
          </w:p>
        </w:tc>
        <w:tc>
          <w:tcPr>
            <w:tcW w:w="964" w:type="dxa"/>
          </w:tcPr>
          <w:p w:rsidR="00FE08BD" w:rsidRDefault="00FE08BD">
            <w:pPr>
              <w:pStyle w:val="ConsPlusNormal"/>
              <w:jc w:val="center"/>
            </w:pPr>
            <w:r>
              <w:t>&lt;= 100</w:t>
            </w:r>
          </w:p>
        </w:tc>
        <w:tc>
          <w:tcPr>
            <w:tcW w:w="1077" w:type="dxa"/>
          </w:tcPr>
          <w:p w:rsidR="00FE08BD" w:rsidRDefault="00FE08BD">
            <w:pPr>
              <w:pStyle w:val="ConsPlusNormal"/>
              <w:jc w:val="center"/>
            </w:pPr>
            <w:r>
              <w:t>&lt;= 100</w:t>
            </w:r>
          </w:p>
        </w:tc>
      </w:tr>
      <w:tr w:rsidR="00FE08BD">
        <w:tc>
          <w:tcPr>
            <w:tcW w:w="14513" w:type="dxa"/>
            <w:gridSpan w:val="13"/>
          </w:tcPr>
          <w:p w:rsidR="00FE08BD" w:rsidRDefault="00FE08BD">
            <w:pPr>
              <w:pStyle w:val="ConsPlusNormal"/>
              <w:ind w:firstLine="283"/>
              <w:jc w:val="both"/>
            </w:pPr>
            <w:r>
              <w:t>--------------------------------</w:t>
            </w:r>
          </w:p>
          <w:p w:rsidR="00FE08BD" w:rsidRDefault="00FE08BD">
            <w:pPr>
              <w:pStyle w:val="ConsPlusNormal"/>
              <w:ind w:firstLine="283"/>
              <w:jc w:val="both"/>
            </w:pPr>
            <w:bookmarkStart w:id="3" w:name="P961"/>
            <w:bookmarkEnd w:id="3"/>
            <w:r>
              <w:t>&lt;*&gt; Показатель является макроэкономическим. Его достижение показателя осуществляется совместно с исполнительными органами государственной власти автономного округа".</w:t>
            </w:r>
          </w:p>
        </w:tc>
      </w:tr>
    </w:tbl>
    <w:p w:rsidR="00FE08BD" w:rsidRDefault="00FE08BD">
      <w:pPr>
        <w:pStyle w:val="ConsPlusNormal"/>
        <w:jc w:val="both"/>
      </w:pPr>
    </w:p>
    <w:p w:rsidR="00FE08BD" w:rsidRDefault="00FE08BD">
      <w:pPr>
        <w:pStyle w:val="ConsPlusNormal"/>
        <w:ind w:firstLine="540"/>
        <w:jc w:val="both"/>
      </w:pPr>
      <w:r>
        <w:t>--------------------------------</w:t>
      </w:r>
    </w:p>
    <w:p w:rsidR="00FE08BD" w:rsidRDefault="00FE08BD">
      <w:pPr>
        <w:pStyle w:val="ConsPlusNormal"/>
        <w:spacing w:before="220"/>
        <w:ind w:firstLine="540"/>
        <w:jc w:val="both"/>
      </w:pPr>
      <w:bookmarkStart w:id="4" w:name="P964"/>
      <w:bookmarkEnd w:id="4"/>
      <w:r>
        <w:t xml:space="preserve">&lt;1&gt;. </w:t>
      </w:r>
      <w:hyperlink r:id="rId173" w:history="1">
        <w:r>
          <w:rPr>
            <w:color w:val="0000FF"/>
          </w:rPr>
          <w:t>Указ</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w:t>
      </w:r>
    </w:p>
    <w:p w:rsidR="00FE08BD" w:rsidRDefault="00FE08BD">
      <w:pPr>
        <w:pStyle w:val="ConsPlusNormal"/>
        <w:spacing w:before="220"/>
        <w:ind w:firstLine="540"/>
        <w:jc w:val="both"/>
      </w:pPr>
      <w:bookmarkStart w:id="5" w:name="P965"/>
      <w:bookmarkEnd w:id="5"/>
      <w:r>
        <w:t xml:space="preserve">&lt;2&gt;. </w:t>
      </w:r>
      <w:hyperlink r:id="rId174" w:history="1">
        <w:r>
          <w:rPr>
            <w:color w:val="0000FF"/>
          </w:rPr>
          <w:t>Указ</w:t>
        </w:r>
      </w:hyperlink>
      <w:r>
        <w:t xml:space="preserve"> Президента Российской Федерации от 7 мая 2012 года N 596 "О долгосрочной государственной экономической политике".</w:t>
      </w:r>
    </w:p>
    <w:p w:rsidR="00FE08BD" w:rsidRDefault="00FE08BD">
      <w:pPr>
        <w:pStyle w:val="ConsPlusNormal"/>
        <w:ind w:firstLine="540"/>
        <w:jc w:val="both"/>
      </w:pPr>
    </w:p>
    <w:p w:rsidR="00FE08BD" w:rsidRDefault="00FE08BD">
      <w:pPr>
        <w:pStyle w:val="ConsPlusNormal"/>
        <w:jc w:val="right"/>
        <w:outlineLvl w:val="1"/>
      </w:pPr>
      <w:r>
        <w:t>Таблица 2</w:t>
      </w:r>
    </w:p>
    <w:p w:rsidR="00FE08BD" w:rsidRDefault="00FE08BD">
      <w:pPr>
        <w:pStyle w:val="ConsPlusNormal"/>
        <w:jc w:val="both"/>
      </w:pPr>
    </w:p>
    <w:p w:rsidR="00FE08BD" w:rsidRDefault="00FE08BD">
      <w:pPr>
        <w:pStyle w:val="ConsPlusNormal"/>
        <w:jc w:val="center"/>
      </w:pPr>
      <w:bookmarkStart w:id="6" w:name="P969"/>
      <w:bookmarkEnd w:id="6"/>
      <w:r>
        <w:t>Перечень основных мероприятий государственной программы</w:t>
      </w:r>
    </w:p>
    <w:p w:rsidR="00FE08BD" w:rsidRDefault="00FE08BD">
      <w:pPr>
        <w:pStyle w:val="ConsPlusNormal"/>
        <w:jc w:val="center"/>
      </w:pPr>
      <w:r>
        <w:t xml:space="preserve">(в ред. </w:t>
      </w:r>
      <w:hyperlink r:id="rId175" w:history="1">
        <w:r>
          <w:rPr>
            <w:color w:val="0000FF"/>
          </w:rPr>
          <w:t>постановления</w:t>
        </w:r>
      </w:hyperlink>
      <w:r>
        <w:t xml:space="preserve"> Правительства ХМАО - Югры</w:t>
      </w:r>
    </w:p>
    <w:p w:rsidR="00FE08BD" w:rsidRDefault="00FE08BD">
      <w:pPr>
        <w:pStyle w:val="ConsPlusNormal"/>
        <w:jc w:val="center"/>
      </w:pPr>
      <w:r>
        <w:lastRenderedPageBreak/>
        <w:t>от 13.10.2017 N 394-п)</w:t>
      </w:r>
    </w:p>
    <w:p w:rsidR="00FE08BD" w:rsidRDefault="00FE08B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041"/>
        <w:gridCol w:w="2835"/>
        <w:gridCol w:w="1337"/>
        <w:gridCol w:w="1417"/>
        <w:gridCol w:w="1361"/>
        <w:gridCol w:w="1191"/>
        <w:gridCol w:w="1304"/>
        <w:gridCol w:w="1304"/>
        <w:gridCol w:w="1304"/>
        <w:gridCol w:w="1304"/>
        <w:gridCol w:w="1191"/>
        <w:gridCol w:w="1304"/>
        <w:gridCol w:w="1361"/>
      </w:tblGrid>
      <w:tr w:rsidR="00FE08BD">
        <w:tc>
          <w:tcPr>
            <w:tcW w:w="1020" w:type="dxa"/>
            <w:vMerge w:val="restart"/>
          </w:tcPr>
          <w:p w:rsidR="00FE08BD" w:rsidRDefault="00FE08BD">
            <w:pPr>
              <w:pStyle w:val="ConsPlusNormal"/>
              <w:jc w:val="center"/>
            </w:pPr>
            <w:r>
              <w:t>Номер основного мероприятия</w:t>
            </w:r>
          </w:p>
        </w:tc>
        <w:tc>
          <w:tcPr>
            <w:tcW w:w="2041" w:type="dxa"/>
            <w:vMerge w:val="restart"/>
          </w:tcPr>
          <w:p w:rsidR="00FE08BD" w:rsidRDefault="00FE08BD">
            <w:pPr>
              <w:pStyle w:val="ConsPlusNormal"/>
              <w:jc w:val="center"/>
            </w:pPr>
            <w:r>
              <w:t>Основные мероприятия государственной программы (связь мероприятий с показателями государственной программы)</w:t>
            </w:r>
          </w:p>
        </w:tc>
        <w:tc>
          <w:tcPr>
            <w:tcW w:w="2835" w:type="dxa"/>
            <w:vMerge w:val="restart"/>
          </w:tcPr>
          <w:p w:rsidR="00FE08BD" w:rsidRDefault="00FE08BD">
            <w:pPr>
              <w:pStyle w:val="ConsPlusNormal"/>
              <w:jc w:val="center"/>
            </w:pPr>
            <w:r>
              <w:t>Ответственный исполнитель/соисполнитель</w:t>
            </w:r>
          </w:p>
        </w:tc>
        <w:tc>
          <w:tcPr>
            <w:tcW w:w="1337" w:type="dxa"/>
            <w:vMerge w:val="restart"/>
          </w:tcPr>
          <w:p w:rsidR="00FE08BD" w:rsidRDefault="00FE08BD">
            <w:pPr>
              <w:pStyle w:val="ConsPlusNormal"/>
              <w:jc w:val="center"/>
            </w:pPr>
            <w:r>
              <w:t>Источники финансирования</w:t>
            </w:r>
          </w:p>
        </w:tc>
        <w:tc>
          <w:tcPr>
            <w:tcW w:w="13041" w:type="dxa"/>
            <w:gridSpan w:val="10"/>
          </w:tcPr>
          <w:p w:rsidR="00FE08BD" w:rsidRDefault="00FE08BD">
            <w:pPr>
              <w:pStyle w:val="ConsPlusNormal"/>
              <w:jc w:val="center"/>
            </w:pPr>
            <w:r>
              <w:t>Финансовые затраты на реализацию, тыс. рублей</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vMerge/>
          </w:tcPr>
          <w:p w:rsidR="00FE08BD" w:rsidRDefault="00FE08BD"/>
        </w:tc>
        <w:tc>
          <w:tcPr>
            <w:tcW w:w="1417" w:type="dxa"/>
            <w:vMerge w:val="restart"/>
          </w:tcPr>
          <w:p w:rsidR="00FE08BD" w:rsidRDefault="00FE08BD">
            <w:pPr>
              <w:pStyle w:val="ConsPlusNormal"/>
              <w:jc w:val="center"/>
            </w:pPr>
            <w:r>
              <w:t>Всего</w:t>
            </w:r>
          </w:p>
        </w:tc>
        <w:tc>
          <w:tcPr>
            <w:tcW w:w="11624" w:type="dxa"/>
            <w:gridSpan w:val="9"/>
          </w:tcPr>
          <w:p w:rsidR="00FE08BD" w:rsidRDefault="00FE08BD">
            <w:pPr>
              <w:pStyle w:val="ConsPlusNormal"/>
              <w:jc w:val="center"/>
            </w:pPr>
            <w:r>
              <w:t>В том числе</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vMerge/>
          </w:tcPr>
          <w:p w:rsidR="00FE08BD" w:rsidRDefault="00FE08BD"/>
        </w:tc>
        <w:tc>
          <w:tcPr>
            <w:tcW w:w="1417" w:type="dxa"/>
            <w:vMerge/>
          </w:tcPr>
          <w:p w:rsidR="00FE08BD" w:rsidRDefault="00FE08BD"/>
        </w:tc>
        <w:tc>
          <w:tcPr>
            <w:tcW w:w="1361" w:type="dxa"/>
          </w:tcPr>
          <w:p w:rsidR="00FE08BD" w:rsidRDefault="00FE08BD">
            <w:pPr>
              <w:pStyle w:val="ConsPlusNormal"/>
              <w:jc w:val="center"/>
            </w:pPr>
            <w:r>
              <w:t>2018 год</w:t>
            </w:r>
          </w:p>
        </w:tc>
        <w:tc>
          <w:tcPr>
            <w:tcW w:w="1191" w:type="dxa"/>
          </w:tcPr>
          <w:p w:rsidR="00FE08BD" w:rsidRDefault="00FE08BD">
            <w:pPr>
              <w:pStyle w:val="ConsPlusNormal"/>
              <w:jc w:val="center"/>
            </w:pPr>
            <w:r>
              <w:t>2019 год</w:t>
            </w:r>
          </w:p>
        </w:tc>
        <w:tc>
          <w:tcPr>
            <w:tcW w:w="1304" w:type="dxa"/>
          </w:tcPr>
          <w:p w:rsidR="00FE08BD" w:rsidRDefault="00FE08BD">
            <w:pPr>
              <w:pStyle w:val="ConsPlusNormal"/>
              <w:jc w:val="center"/>
            </w:pPr>
            <w:r>
              <w:t>2020 год</w:t>
            </w:r>
          </w:p>
        </w:tc>
        <w:tc>
          <w:tcPr>
            <w:tcW w:w="1304" w:type="dxa"/>
          </w:tcPr>
          <w:p w:rsidR="00FE08BD" w:rsidRDefault="00FE08BD">
            <w:pPr>
              <w:pStyle w:val="ConsPlusNormal"/>
              <w:jc w:val="center"/>
            </w:pPr>
            <w:r>
              <w:t>2021 год</w:t>
            </w:r>
          </w:p>
        </w:tc>
        <w:tc>
          <w:tcPr>
            <w:tcW w:w="1304" w:type="dxa"/>
          </w:tcPr>
          <w:p w:rsidR="00FE08BD" w:rsidRDefault="00FE08BD">
            <w:pPr>
              <w:pStyle w:val="ConsPlusNormal"/>
              <w:jc w:val="center"/>
            </w:pPr>
            <w:r>
              <w:t>2022 год</w:t>
            </w:r>
          </w:p>
        </w:tc>
        <w:tc>
          <w:tcPr>
            <w:tcW w:w="1304" w:type="dxa"/>
          </w:tcPr>
          <w:p w:rsidR="00FE08BD" w:rsidRDefault="00FE08BD">
            <w:pPr>
              <w:pStyle w:val="ConsPlusNormal"/>
              <w:jc w:val="center"/>
            </w:pPr>
            <w:r>
              <w:t>2023 год</w:t>
            </w:r>
          </w:p>
        </w:tc>
        <w:tc>
          <w:tcPr>
            <w:tcW w:w="1191" w:type="dxa"/>
          </w:tcPr>
          <w:p w:rsidR="00FE08BD" w:rsidRDefault="00FE08BD">
            <w:pPr>
              <w:pStyle w:val="ConsPlusNormal"/>
              <w:jc w:val="center"/>
            </w:pPr>
            <w:r>
              <w:t>2024 год</w:t>
            </w:r>
          </w:p>
        </w:tc>
        <w:tc>
          <w:tcPr>
            <w:tcW w:w="1304" w:type="dxa"/>
          </w:tcPr>
          <w:p w:rsidR="00FE08BD" w:rsidRDefault="00FE08BD">
            <w:pPr>
              <w:pStyle w:val="ConsPlusNormal"/>
              <w:jc w:val="center"/>
            </w:pPr>
            <w:r>
              <w:t>2025 год</w:t>
            </w:r>
          </w:p>
        </w:tc>
        <w:tc>
          <w:tcPr>
            <w:tcW w:w="1361" w:type="dxa"/>
          </w:tcPr>
          <w:p w:rsidR="00FE08BD" w:rsidRDefault="00FE08BD">
            <w:pPr>
              <w:pStyle w:val="ConsPlusNormal"/>
              <w:jc w:val="center"/>
            </w:pPr>
            <w:r>
              <w:t>2026 - 2030 годы</w:t>
            </w:r>
          </w:p>
        </w:tc>
      </w:tr>
      <w:tr w:rsidR="00FE08BD">
        <w:tblPrEx>
          <w:tblBorders>
            <w:insideH w:val="nil"/>
          </w:tblBorders>
        </w:tblPrEx>
        <w:tc>
          <w:tcPr>
            <w:tcW w:w="20274"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20090"/>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both"/>
                  </w:pPr>
                  <w:r>
                    <w:rPr>
                      <w:color w:val="392C69"/>
                    </w:rPr>
                    <w:t>КонсультантПлюс: примечание.</w:t>
                  </w:r>
                </w:p>
                <w:p w:rsidR="00FE08BD" w:rsidRDefault="00FE08BD">
                  <w:pPr>
                    <w:pStyle w:val="ConsPlusNormal"/>
                    <w:jc w:val="both"/>
                  </w:pPr>
                  <w:r>
                    <w:rPr>
                      <w:color w:val="392C69"/>
                    </w:rPr>
                    <w:t>Нумерация граф дана в соответствии с официальным текстом документа.</w:t>
                  </w:r>
                </w:p>
              </w:tc>
            </w:tr>
          </w:tbl>
          <w:p w:rsidR="00FE08BD" w:rsidRDefault="00FE08BD"/>
        </w:tc>
      </w:tr>
      <w:tr w:rsidR="00FE08BD">
        <w:tblPrEx>
          <w:tblBorders>
            <w:insideH w:val="nil"/>
          </w:tblBorders>
        </w:tblPrEx>
        <w:tc>
          <w:tcPr>
            <w:tcW w:w="1020" w:type="dxa"/>
            <w:tcBorders>
              <w:top w:val="nil"/>
            </w:tcBorders>
          </w:tcPr>
          <w:p w:rsidR="00FE08BD" w:rsidRDefault="00FE08BD">
            <w:pPr>
              <w:pStyle w:val="ConsPlusNormal"/>
              <w:jc w:val="center"/>
            </w:pPr>
            <w:r>
              <w:t>1</w:t>
            </w:r>
          </w:p>
        </w:tc>
        <w:tc>
          <w:tcPr>
            <w:tcW w:w="2041" w:type="dxa"/>
            <w:tcBorders>
              <w:top w:val="nil"/>
            </w:tcBorders>
          </w:tcPr>
          <w:p w:rsidR="00FE08BD" w:rsidRDefault="00FE08BD">
            <w:pPr>
              <w:pStyle w:val="ConsPlusNormal"/>
              <w:jc w:val="center"/>
            </w:pPr>
            <w:r>
              <w:t>2</w:t>
            </w:r>
          </w:p>
        </w:tc>
        <w:tc>
          <w:tcPr>
            <w:tcW w:w="2835" w:type="dxa"/>
            <w:tcBorders>
              <w:top w:val="nil"/>
            </w:tcBorders>
          </w:tcPr>
          <w:p w:rsidR="00FE08BD" w:rsidRDefault="00FE08BD">
            <w:pPr>
              <w:pStyle w:val="ConsPlusNormal"/>
              <w:jc w:val="center"/>
            </w:pPr>
            <w:r>
              <w:t>4</w:t>
            </w:r>
          </w:p>
        </w:tc>
        <w:tc>
          <w:tcPr>
            <w:tcW w:w="1337" w:type="dxa"/>
            <w:tcBorders>
              <w:top w:val="nil"/>
            </w:tcBorders>
          </w:tcPr>
          <w:p w:rsidR="00FE08BD" w:rsidRDefault="00FE08BD">
            <w:pPr>
              <w:pStyle w:val="ConsPlusNormal"/>
              <w:jc w:val="center"/>
            </w:pPr>
            <w:r>
              <w:t>5</w:t>
            </w:r>
          </w:p>
        </w:tc>
        <w:tc>
          <w:tcPr>
            <w:tcW w:w="1417" w:type="dxa"/>
            <w:tcBorders>
              <w:top w:val="nil"/>
            </w:tcBorders>
          </w:tcPr>
          <w:p w:rsidR="00FE08BD" w:rsidRDefault="00FE08BD">
            <w:pPr>
              <w:pStyle w:val="ConsPlusNormal"/>
              <w:jc w:val="center"/>
            </w:pPr>
            <w:r>
              <w:t>6</w:t>
            </w:r>
          </w:p>
        </w:tc>
        <w:tc>
          <w:tcPr>
            <w:tcW w:w="1361" w:type="dxa"/>
            <w:tcBorders>
              <w:top w:val="nil"/>
            </w:tcBorders>
          </w:tcPr>
          <w:p w:rsidR="00FE08BD" w:rsidRDefault="00FE08BD">
            <w:pPr>
              <w:pStyle w:val="ConsPlusNormal"/>
              <w:jc w:val="center"/>
            </w:pPr>
            <w:r>
              <w:t>7</w:t>
            </w:r>
          </w:p>
        </w:tc>
        <w:tc>
          <w:tcPr>
            <w:tcW w:w="1191" w:type="dxa"/>
            <w:tcBorders>
              <w:top w:val="nil"/>
            </w:tcBorders>
          </w:tcPr>
          <w:p w:rsidR="00FE08BD" w:rsidRDefault="00FE08BD">
            <w:pPr>
              <w:pStyle w:val="ConsPlusNormal"/>
              <w:jc w:val="center"/>
            </w:pPr>
            <w:r>
              <w:t>8</w:t>
            </w:r>
          </w:p>
        </w:tc>
        <w:tc>
          <w:tcPr>
            <w:tcW w:w="1304" w:type="dxa"/>
            <w:tcBorders>
              <w:top w:val="nil"/>
            </w:tcBorders>
          </w:tcPr>
          <w:p w:rsidR="00FE08BD" w:rsidRDefault="00FE08BD">
            <w:pPr>
              <w:pStyle w:val="ConsPlusNormal"/>
              <w:jc w:val="center"/>
            </w:pPr>
            <w:r>
              <w:t>9</w:t>
            </w:r>
          </w:p>
        </w:tc>
        <w:tc>
          <w:tcPr>
            <w:tcW w:w="1304" w:type="dxa"/>
            <w:tcBorders>
              <w:top w:val="nil"/>
            </w:tcBorders>
          </w:tcPr>
          <w:p w:rsidR="00FE08BD" w:rsidRDefault="00FE08BD">
            <w:pPr>
              <w:pStyle w:val="ConsPlusNormal"/>
              <w:jc w:val="center"/>
            </w:pPr>
            <w:r>
              <w:t>10</w:t>
            </w:r>
          </w:p>
        </w:tc>
        <w:tc>
          <w:tcPr>
            <w:tcW w:w="1304" w:type="dxa"/>
            <w:tcBorders>
              <w:top w:val="nil"/>
            </w:tcBorders>
          </w:tcPr>
          <w:p w:rsidR="00FE08BD" w:rsidRDefault="00FE08BD">
            <w:pPr>
              <w:pStyle w:val="ConsPlusNormal"/>
              <w:jc w:val="center"/>
            </w:pPr>
            <w:r>
              <w:t>11</w:t>
            </w:r>
          </w:p>
        </w:tc>
        <w:tc>
          <w:tcPr>
            <w:tcW w:w="1304" w:type="dxa"/>
            <w:tcBorders>
              <w:top w:val="nil"/>
            </w:tcBorders>
          </w:tcPr>
          <w:p w:rsidR="00FE08BD" w:rsidRDefault="00FE08BD">
            <w:pPr>
              <w:pStyle w:val="ConsPlusNormal"/>
              <w:jc w:val="center"/>
            </w:pPr>
            <w:r>
              <w:t>12</w:t>
            </w:r>
          </w:p>
        </w:tc>
        <w:tc>
          <w:tcPr>
            <w:tcW w:w="1191" w:type="dxa"/>
            <w:tcBorders>
              <w:top w:val="nil"/>
            </w:tcBorders>
          </w:tcPr>
          <w:p w:rsidR="00FE08BD" w:rsidRDefault="00FE08BD">
            <w:pPr>
              <w:pStyle w:val="ConsPlusNormal"/>
              <w:jc w:val="center"/>
            </w:pPr>
            <w:r>
              <w:t>13</w:t>
            </w:r>
          </w:p>
        </w:tc>
        <w:tc>
          <w:tcPr>
            <w:tcW w:w="1304" w:type="dxa"/>
            <w:tcBorders>
              <w:top w:val="nil"/>
            </w:tcBorders>
          </w:tcPr>
          <w:p w:rsidR="00FE08BD" w:rsidRDefault="00FE08BD">
            <w:pPr>
              <w:pStyle w:val="ConsPlusNormal"/>
              <w:jc w:val="center"/>
            </w:pPr>
            <w:r>
              <w:t>14</w:t>
            </w:r>
          </w:p>
        </w:tc>
        <w:tc>
          <w:tcPr>
            <w:tcW w:w="1361" w:type="dxa"/>
            <w:tcBorders>
              <w:top w:val="nil"/>
            </w:tcBorders>
          </w:tcPr>
          <w:p w:rsidR="00FE08BD" w:rsidRDefault="00FE08BD">
            <w:pPr>
              <w:pStyle w:val="ConsPlusNormal"/>
              <w:jc w:val="center"/>
            </w:pPr>
            <w:r>
              <w:t>15</w:t>
            </w:r>
          </w:p>
        </w:tc>
      </w:tr>
      <w:tr w:rsidR="00FE08BD">
        <w:tc>
          <w:tcPr>
            <w:tcW w:w="20274" w:type="dxa"/>
            <w:gridSpan w:val="14"/>
          </w:tcPr>
          <w:p w:rsidR="00FE08BD" w:rsidRDefault="00FE08BD">
            <w:pPr>
              <w:pStyle w:val="ConsPlusNormal"/>
              <w:jc w:val="center"/>
              <w:outlineLvl w:val="2"/>
            </w:pPr>
            <w:bookmarkStart w:id="7" w:name="P1005"/>
            <w:bookmarkEnd w:id="7"/>
            <w:r>
              <w:t>Подпрограмма I "Совершенствование системы государственного стратегического управления и повышение инвестиционной привлекательности"</w:t>
            </w:r>
          </w:p>
        </w:tc>
      </w:tr>
      <w:tr w:rsidR="00FE08BD">
        <w:tc>
          <w:tcPr>
            <w:tcW w:w="1020" w:type="dxa"/>
            <w:vMerge w:val="restart"/>
            <w:tcBorders>
              <w:bottom w:val="nil"/>
            </w:tcBorders>
          </w:tcPr>
          <w:p w:rsidR="00FE08BD" w:rsidRDefault="00FE08BD">
            <w:pPr>
              <w:pStyle w:val="ConsPlusNormal"/>
              <w:jc w:val="center"/>
            </w:pPr>
            <w:r>
              <w:t>1.1.</w:t>
            </w:r>
          </w:p>
        </w:tc>
        <w:tc>
          <w:tcPr>
            <w:tcW w:w="2041" w:type="dxa"/>
            <w:vMerge w:val="restart"/>
            <w:tcBorders>
              <w:bottom w:val="nil"/>
            </w:tcBorders>
          </w:tcPr>
          <w:p w:rsidR="00FE08BD" w:rsidRDefault="00FE08BD">
            <w:pPr>
              <w:pStyle w:val="ConsPlusNormal"/>
              <w:jc w:val="center"/>
            </w:pPr>
            <w:r>
              <w:t>Реализация механизмов стратегического управления социально-экономическим развитием (5, 6)</w:t>
            </w:r>
          </w:p>
        </w:tc>
        <w:tc>
          <w:tcPr>
            <w:tcW w:w="2835" w:type="dxa"/>
            <w:vMerge w:val="restart"/>
            <w:tcBorders>
              <w:bottom w:val="nil"/>
            </w:tcBorders>
          </w:tcPr>
          <w:p w:rsidR="00FE08BD" w:rsidRDefault="00FE08BD">
            <w:pPr>
              <w:pStyle w:val="ConsPlusNormal"/>
              <w:jc w:val="center"/>
            </w:pPr>
            <w:r>
              <w:t>Депэкономики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4262300,5</w:t>
            </w:r>
          </w:p>
        </w:tc>
        <w:tc>
          <w:tcPr>
            <w:tcW w:w="1361" w:type="dxa"/>
          </w:tcPr>
          <w:p w:rsidR="00FE08BD" w:rsidRDefault="00FE08BD">
            <w:pPr>
              <w:pStyle w:val="ConsPlusNormal"/>
              <w:jc w:val="center"/>
            </w:pPr>
            <w:r>
              <w:t>327802,5</w:t>
            </w:r>
          </w:p>
        </w:tc>
        <w:tc>
          <w:tcPr>
            <w:tcW w:w="1191" w:type="dxa"/>
          </w:tcPr>
          <w:p w:rsidR="00FE08BD" w:rsidRDefault="00FE08BD">
            <w:pPr>
              <w:pStyle w:val="ConsPlusNormal"/>
              <w:jc w:val="center"/>
            </w:pPr>
            <w:r>
              <w:t>331807,7</w:t>
            </w:r>
          </w:p>
        </w:tc>
        <w:tc>
          <w:tcPr>
            <w:tcW w:w="1304" w:type="dxa"/>
          </w:tcPr>
          <w:p w:rsidR="00FE08BD" w:rsidRDefault="00FE08BD">
            <w:pPr>
              <w:pStyle w:val="ConsPlusNormal"/>
              <w:jc w:val="center"/>
            </w:pPr>
            <w:r>
              <w:t>327517,3</w:t>
            </w:r>
          </w:p>
        </w:tc>
        <w:tc>
          <w:tcPr>
            <w:tcW w:w="1304" w:type="dxa"/>
          </w:tcPr>
          <w:p w:rsidR="00FE08BD" w:rsidRDefault="00FE08BD">
            <w:pPr>
              <w:pStyle w:val="ConsPlusNormal"/>
              <w:jc w:val="center"/>
            </w:pPr>
            <w:r>
              <w:t>327517,3</w:t>
            </w:r>
          </w:p>
        </w:tc>
        <w:tc>
          <w:tcPr>
            <w:tcW w:w="1304" w:type="dxa"/>
          </w:tcPr>
          <w:p w:rsidR="00FE08BD" w:rsidRDefault="00FE08BD">
            <w:pPr>
              <w:pStyle w:val="ConsPlusNormal"/>
              <w:jc w:val="center"/>
            </w:pPr>
            <w:r>
              <w:t>327517,3</w:t>
            </w:r>
          </w:p>
        </w:tc>
        <w:tc>
          <w:tcPr>
            <w:tcW w:w="1304" w:type="dxa"/>
          </w:tcPr>
          <w:p w:rsidR="00FE08BD" w:rsidRDefault="00FE08BD">
            <w:pPr>
              <w:pStyle w:val="ConsPlusNormal"/>
              <w:jc w:val="center"/>
            </w:pPr>
            <w:r>
              <w:t>327517,3</w:t>
            </w:r>
          </w:p>
        </w:tc>
        <w:tc>
          <w:tcPr>
            <w:tcW w:w="1191" w:type="dxa"/>
          </w:tcPr>
          <w:p w:rsidR="00FE08BD" w:rsidRDefault="00FE08BD">
            <w:pPr>
              <w:pStyle w:val="ConsPlusNormal"/>
              <w:jc w:val="center"/>
            </w:pPr>
            <w:r>
              <w:t>327517,3</w:t>
            </w:r>
          </w:p>
        </w:tc>
        <w:tc>
          <w:tcPr>
            <w:tcW w:w="1304" w:type="dxa"/>
          </w:tcPr>
          <w:p w:rsidR="00FE08BD" w:rsidRDefault="00FE08BD">
            <w:pPr>
              <w:pStyle w:val="ConsPlusNormal"/>
              <w:jc w:val="center"/>
            </w:pPr>
            <w:r>
              <w:t>327517,3</w:t>
            </w:r>
          </w:p>
        </w:tc>
        <w:tc>
          <w:tcPr>
            <w:tcW w:w="1361" w:type="dxa"/>
          </w:tcPr>
          <w:p w:rsidR="00FE08BD" w:rsidRDefault="00FE08BD">
            <w:pPr>
              <w:pStyle w:val="ConsPlusNormal"/>
              <w:jc w:val="center"/>
            </w:pPr>
            <w:r>
              <w:t>1637586,5</w:t>
            </w:r>
          </w:p>
        </w:tc>
      </w:tr>
      <w:tr w:rsidR="00FE08BD">
        <w:tblPrEx>
          <w:tblBorders>
            <w:insideH w:val="nil"/>
          </w:tblBorders>
        </w:tblPrEx>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Borders>
              <w:bottom w:val="nil"/>
            </w:tcBorders>
          </w:tcPr>
          <w:p w:rsidR="00FE08BD" w:rsidRDefault="00FE08BD">
            <w:pPr>
              <w:pStyle w:val="ConsPlusNormal"/>
              <w:jc w:val="center"/>
            </w:pPr>
            <w:r>
              <w:t>бюджет автономного округа</w:t>
            </w:r>
          </w:p>
        </w:tc>
        <w:tc>
          <w:tcPr>
            <w:tcW w:w="1417" w:type="dxa"/>
            <w:tcBorders>
              <w:bottom w:val="nil"/>
            </w:tcBorders>
          </w:tcPr>
          <w:p w:rsidR="00FE08BD" w:rsidRDefault="00FE08BD">
            <w:pPr>
              <w:pStyle w:val="ConsPlusNormal"/>
              <w:jc w:val="center"/>
            </w:pPr>
            <w:r>
              <w:t>4262300,5</w:t>
            </w:r>
          </w:p>
        </w:tc>
        <w:tc>
          <w:tcPr>
            <w:tcW w:w="1361" w:type="dxa"/>
            <w:tcBorders>
              <w:bottom w:val="nil"/>
            </w:tcBorders>
          </w:tcPr>
          <w:p w:rsidR="00FE08BD" w:rsidRDefault="00FE08BD">
            <w:pPr>
              <w:pStyle w:val="ConsPlusNormal"/>
              <w:jc w:val="center"/>
            </w:pPr>
            <w:r>
              <w:t>327802,5</w:t>
            </w:r>
          </w:p>
        </w:tc>
        <w:tc>
          <w:tcPr>
            <w:tcW w:w="1191" w:type="dxa"/>
            <w:tcBorders>
              <w:bottom w:val="nil"/>
            </w:tcBorders>
          </w:tcPr>
          <w:p w:rsidR="00FE08BD" w:rsidRDefault="00FE08BD">
            <w:pPr>
              <w:pStyle w:val="ConsPlusNormal"/>
              <w:jc w:val="center"/>
            </w:pPr>
            <w:r>
              <w:t>331807,7</w:t>
            </w:r>
          </w:p>
        </w:tc>
        <w:tc>
          <w:tcPr>
            <w:tcW w:w="1304" w:type="dxa"/>
            <w:tcBorders>
              <w:bottom w:val="nil"/>
            </w:tcBorders>
          </w:tcPr>
          <w:p w:rsidR="00FE08BD" w:rsidRDefault="00FE08BD">
            <w:pPr>
              <w:pStyle w:val="ConsPlusNormal"/>
              <w:jc w:val="center"/>
            </w:pPr>
            <w:r>
              <w:t>327517,3</w:t>
            </w:r>
          </w:p>
        </w:tc>
        <w:tc>
          <w:tcPr>
            <w:tcW w:w="1304" w:type="dxa"/>
            <w:tcBorders>
              <w:bottom w:val="nil"/>
            </w:tcBorders>
          </w:tcPr>
          <w:p w:rsidR="00FE08BD" w:rsidRDefault="00FE08BD">
            <w:pPr>
              <w:pStyle w:val="ConsPlusNormal"/>
              <w:jc w:val="center"/>
            </w:pPr>
            <w:r>
              <w:t>327517,3</w:t>
            </w:r>
          </w:p>
        </w:tc>
        <w:tc>
          <w:tcPr>
            <w:tcW w:w="1304" w:type="dxa"/>
            <w:tcBorders>
              <w:bottom w:val="nil"/>
            </w:tcBorders>
          </w:tcPr>
          <w:p w:rsidR="00FE08BD" w:rsidRDefault="00FE08BD">
            <w:pPr>
              <w:pStyle w:val="ConsPlusNormal"/>
              <w:jc w:val="center"/>
            </w:pPr>
            <w:r>
              <w:t>327517,3</w:t>
            </w:r>
          </w:p>
        </w:tc>
        <w:tc>
          <w:tcPr>
            <w:tcW w:w="1304" w:type="dxa"/>
            <w:tcBorders>
              <w:bottom w:val="nil"/>
            </w:tcBorders>
          </w:tcPr>
          <w:p w:rsidR="00FE08BD" w:rsidRDefault="00FE08BD">
            <w:pPr>
              <w:pStyle w:val="ConsPlusNormal"/>
              <w:jc w:val="center"/>
            </w:pPr>
            <w:r>
              <w:t>327517,3</w:t>
            </w:r>
          </w:p>
        </w:tc>
        <w:tc>
          <w:tcPr>
            <w:tcW w:w="1191" w:type="dxa"/>
            <w:tcBorders>
              <w:bottom w:val="nil"/>
            </w:tcBorders>
          </w:tcPr>
          <w:p w:rsidR="00FE08BD" w:rsidRDefault="00FE08BD">
            <w:pPr>
              <w:pStyle w:val="ConsPlusNormal"/>
              <w:jc w:val="center"/>
            </w:pPr>
            <w:r>
              <w:t>327517,3</w:t>
            </w:r>
          </w:p>
        </w:tc>
        <w:tc>
          <w:tcPr>
            <w:tcW w:w="1304" w:type="dxa"/>
            <w:tcBorders>
              <w:bottom w:val="nil"/>
            </w:tcBorders>
          </w:tcPr>
          <w:p w:rsidR="00FE08BD" w:rsidRDefault="00FE08BD">
            <w:pPr>
              <w:pStyle w:val="ConsPlusNormal"/>
              <w:jc w:val="center"/>
            </w:pPr>
            <w:r>
              <w:t>327517,3</w:t>
            </w:r>
          </w:p>
        </w:tc>
        <w:tc>
          <w:tcPr>
            <w:tcW w:w="1361" w:type="dxa"/>
            <w:tcBorders>
              <w:bottom w:val="nil"/>
            </w:tcBorders>
          </w:tcPr>
          <w:p w:rsidR="00FE08BD" w:rsidRDefault="00FE08BD">
            <w:pPr>
              <w:pStyle w:val="ConsPlusNormal"/>
              <w:jc w:val="center"/>
            </w:pPr>
            <w:r>
              <w:t>1637586,5</w:t>
            </w:r>
          </w:p>
        </w:tc>
      </w:tr>
      <w:tr w:rsidR="00FE08BD">
        <w:tblPrEx>
          <w:tblBorders>
            <w:insideH w:val="nil"/>
          </w:tblBorders>
        </w:tblPrEx>
        <w:tc>
          <w:tcPr>
            <w:tcW w:w="20274" w:type="dxa"/>
            <w:gridSpan w:val="14"/>
            <w:tcBorders>
              <w:top w:val="nil"/>
            </w:tcBorders>
          </w:tcPr>
          <w:p w:rsidR="00FE08BD" w:rsidRDefault="00FE08BD">
            <w:pPr>
              <w:pStyle w:val="ConsPlusNormal"/>
              <w:jc w:val="both"/>
            </w:pPr>
            <w:r>
              <w:t xml:space="preserve">(п. 1.1 в ред. </w:t>
            </w:r>
            <w:hyperlink r:id="rId176" w:history="1">
              <w:r>
                <w:rPr>
                  <w:color w:val="0000FF"/>
                </w:rPr>
                <w:t>постановления</w:t>
              </w:r>
            </w:hyperlink>
            <w:r>
              <w:t xml:space="preserve"> Правительства ХМАО - Югры от 16.02.2018 N 39-п)</w:t>
            </w:r>
          </w:p>
        </w:tc>
      </w:tr>
      <w:tr w:rsidR="00FE08BD">
        <w:tc>
          <w:tcPr>
            <w:tcW w:w="1020" w:type="dxa"/>
            <w:vMerge w:val="restart"/>
            <w:tcBorders>
              <w:bottom w:val="nil"/>
            </w:tcBorders>
          </w:tcPr>
          <w:p w:rsidR="00FE08BD" w:rsidRDefault="00FE08BD">
            <w:pPr>
              <w:pStyle w:val="ConsPlusNormal"/>
              <w:jc w:val="center"/>
            </w:pPr>
            <w:r>
              <w:t>1.2.</w:t>
            </w:r>
          </w:p>
        </w:tc>
        <w:tc>
          <w:tcPr>
            <w:tcW w:w="2041" w:type="dxa"/>
            <w:vMerge w:val="restart"/>
            <w:tcBorders>
              <w:bottom w:val="nil"/>
            </w:tcBorders>
          </w:tcPr>
          <w:p w:rsidR="00FE08BD" w:rsidRDefault="00FE08BD">
            <w:pPr>
              <w:pStyle w:val="ConsPlusNormal"/>
              <w:jc w:val="center"/>
            </w:pPr>
            <w:r>
              <w:t xml:space="preserve">Обеспечение выполнения комплекса работ по реализации стратегического планирования, </w:t>
            </w:r>
            <w:r>
              <w:lastRenderedPageBreak/>
              <w:t>прогнозирования и лицензирования (5, 6)</w:t>
            </w:r>
          </w:p>
        </w:tc>
        <w:tc>
          <w:tcPr>
            <w:tcW w:w="2835" w:type="dxa"/>
            <w:vMerge w:val="restart"/>
            <w:tcBorders>
              <w:bottom w:val="nil"/>
            </w:tcBorders>
          </w:tcPr>
          <w:p w:rsidR="00FE08BD" w:rsidRDefault="00FE08BD">
            <w:pPr>
              <w:pStyle w:val="ConsPlusNormal"/>
              <w:jc w:val="center"/>
            </w:pPr>
            <w:r>
              <w:lastRenderedPageBreak/>
              <w:t>Депэкономики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44905,9</w:t>
            </w:r>
          </w:p>
        </w:tc>
        <w:tc>
          <w:tcPr>
            <w:tcW w:w="1361" w:type="dxa"/>
          </w:tcPr>
          <w:p w:rsidR="00FE08BD" w:rsidRDefault="00FE08BD">
            <w:pPr>
              <w:pStyle w:val="ConsPlusNormal"/>
              <w:jc w:val="center"/>
            </w:pPr>
            <w:r>
              <w:t>6226,3</w:t>
            </w:r>
          </w:p>
        </w:tc>
        <w:tc>
          <w:tcPr>
            <w:tcW w:w="1191" w:type="dxa"/>
          </w:tcPr>
          <w:p w:rsidR="00FE08BD" w:rsidRDefault="00FE08BD">
            <w:pPr>
              <w:pStyle w:val="ConsPlusNormal"/>
              <w:jc w:val="center"/>
            </w:pPr>
            <w:r>
              <w:t>3454,3</w:t>
            </w:r>
          </w:p>
        </w:tc>
        <w:tc>
          <w:tcPr>
            <w:tcW w:w="1304" w:type="dxa"/>
          </w:tcPr>
          <w:p w:rsidR="00FE08BD" w:rsidRDefault="00FE08BD">
            <w:pPr>
              <w:pStyle w:val="ConsPlusNormal"/>
              <w:jc w:val="center"/>
            </w:pPr>
            <w:r>
              <w:t>3454,3</w:t>
            </w:r>
          </w:p>
        </w:tc>
        <w:tc>
          <w:tcPr>
            <w:tcW w:w="1304" w:type="dxa"/>
          </w:tcPr>
          <w:p w:rsidR="00FE08BD" w:rsidRDefault="00FE08BD">
            <w:pPr>
              <w:pStyle w:val="ConsPlusNormal"/>
              <w:jc w:val="center"/>
            </w:pPr>
            <w:r>
              <w:t>3454,3</w:t>
            </w:r>
          </w:p>
        </w:tc>
        <w:tc>
          <w:tcPr>
            <w:tcW w:w="1304" w:type="dxa"/>
          </w:tcPr>
          <w:p w:rsidR="00FE08BD" w:rsidRDefault="00FE08BD">
            <w:pPr>
              <w:pStyle w:val="ConsPlusNormal"/>
              <w:jc w:val="center"/>
            </w:pPr>
            <w:r>
              <w:t>3454,3</w:t>
            </w:r>
          </w:p>
        </w:tc>
        <w:tc>
          <w:tcPr>
            <w:tcW w:w="1304" w:type="dxa"/>
          </w:tcPr>
          <w:p w:rsidR="00FE08BD" w:rsidRDefault="00FE08BD">
            <w:pPr>
              <w:pStyle w:val="ConsPlusNormal"/>
              <w:jc w:val="center"/>
            </w:pPr>
            <w:r>
              <w:t>3454,3</w:t>
            </w:r>
          </w:p>
        </w:tc>
        <w:tc>
          <w:tcPr>
            <w:tcW w:w="1191" w:type="dxa"/>
          </w:tcPr>
          <w:p w:rsidR="00FE08BD" w:rsidRDefault="00FE08BD">
            <w:pPr>
              <w:pStyle w:val="ConsPlusNormal"/>
              <w:jc w:val="center"/>
            </w:pPr>
            <w:r>
              <w:t>3454,3</w:t>
            </w:r>
          </w:p>
        </w:tc>
        <w:tc>
          <w:tcPr>
            <w:tcW w:w="1304" w:type="dxa"/>
          </w:tcPr>
          <w:p w:rsidR="00FE08BD" w:rsidRDefault="00FE08BD">
            <w:pPr>
              <w:pStyle w:val="ConsPlusNormal"/>
              <w:jc w:val="center"/>
            </w:pPr>
            <w:r>
              <w:t>3454,3</w:t>
            </w:r>
          </w:p>
        </w:tc>
        <w:tc>
          <w:tcPr>
            <w:tcW w:w="1361" w:type="dxa"/>
          </w:tcPr>
          <w:p w:rsidR="00FE08BD" w:rsidRDefault="00FE08BD">
            <w:pPr>
              <w:pStyle w:val="ConsPlusNormal"/>
              <w:jc w:val="center"/>
            </w:pPr>
            <w:r>
              <w:t>17271,5</w:t>
            </w:r>
          </w:p>
        </w:tc>
      </w:tr>
      <w:tr w:rsidR="00FE08BD">
        <w:tblPrEx>
          <w:tblBorders>
            <w:insideH w:val="nil"/>
          </w:tblBorders>
        </w:tblPrEx>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Borders>
              <w:bottom w:val="nil"/>
            </w:tcBorders>
          </w:tcPr>
          <w:p w:rsidR="00FE08BD" w:rsidRDefault="00FE08BD">
            <w:pPr>
              <w:pStyle w:val="ConsPlusNormal"/>
              <w:jc w:val="center"/>
            </w:pPr>
            <w:r>
              <w:t>бюджет автономного округа</w:t>
            </w:r>
          </w:p>
        </w:tc>
        <w:tc>
          <w:tcPr>
            <w:tcW w:w="1417" w:type="dxa"/>
            <w:tcBorders>
              <w:bottom w:val="nil"/>
            </w:tcBorders>
          </w:tcPr>
          <w:p w:rsidR="00FE08BD" w:rsidRDefault="00FE08BD">
            <w:pPr>
              <w:pStyle w:val="ConsPlusNormal"/>
              <w:jc w:val="center"/>
            </w:pPr>
            <w:r>
              <w:t>44905,9</w:t>
            </w:r>
          </w:p>
        </w:tc>
        <w:tc>
          <w:tcPr>
            <w:tcW w:w="1361" w:type="dxa"/>
            <w:tcBorders>
              <w:bottom w:val="nil"/>
            </w:tcBorders>
          </w:tcPr>
          <w:p w:rsidR="00FE08BD" w:rsidRDefault="00FE08BD">
            <w:pPr>
              <w:pStyle w:val="ConsPlusNormal"/>
              <w:jc w:val="center"/>
            </w:pPr>
            <w:r>
              <w:t>6226,3</w:t>
            </w:r>
          </w:p>
        </w:tc>
        <w:tc>
          <w:tcPr>
            <w:tcW w:w="1191" w:type="dxa"/>
            <w:tcBorders>
              <w:bottom w:val="nil"/>
            </w:tcBorders>
          </w:tcPr>
          <w:p w:rsidR="00FE08BD" w:rsidRDefault="00FE08BD">
            <w:pPr>
              <w:pStyle w:val="ConsPlusNormal"/>
              <w:jc w:val="center"/>
            </w:pPr>
            <w:r>
              <w:t>3454,3</w:t>
            </w:r>
          </w:p>
        </w:tc>
        <w:tc>
          <w:tcPr>
            <w:tcW w:w="1304" w:type="dxa"/>
            <w:tcBorders>
              <w:bottom w:val="nil"/>
            </w:tcBorders>
          </w:tcPr>
          <w:p w:rsidR="00FE08BD" w:rsidRDefault="00FE08BD">
            <w:pPr>
              <w:pStyle w:val="ConsPlusNormal"/>
              <w:jc w:val="center"/>
            </w:pPr>
            <w:r>
              <w:t>3454,3</w:t>
            </w:r>
          </w:p>
        </w:tc>
        <w:tc>
          <w:tcPr>
            <w:tcW w:w="1304" w:type="dxa"/>
            <w:tcBorders>
              <w:bottom w:val="nil"/>
            </w:tcBorders>
          </w:tcPr>
          <w:p w:rsidR="00FE08BD" w:rsidRDefault="00FE08BD">
            <w:pPr>
              <w:pStyle w:val="ConsPlusNormal"/>
              <w:jc w:val="center"/>
            </w:pPr>
            <w:r>
              <w:t>3454,3</w:t>
            </w:r>
          </w:p>
        </w:tc>
        <w:tc>
          <w:tcPr>
            <w:tcW w:w="1304" w:type="dxa"/>
            <w:tcBorders>
              <w:bottom w:val="nil"/>
            </w:tcBorders>
          </w:tcPr>
          <w:p w:rsidR="00FE08BD" w:rsidRDefault="00FE08BD">
            <w:pPr>
              <w:pStyle w:val="ConsPlusNormal"/>
              <w:jc w:val="center"/>
            </w:pPr>
            <w:r>
              <w:t>3454,3</w:t>
            </w:r>
          </w:p>
        </w:tc>
        <w:tc>
          <w:tcPr>
            <w:tcW w:w="1304" w:type="dxa"/>
            <w:tcBorders>
              <w:bottom w:val="nil"/>
            </w:tcBorders>
          </w:tcPr>
          <w:p w:rsidR="00FE08BD" w:rsidRDefault="00FE08BD">
            <w:pPr>
              <w:pStyle w:val="ConsPlusNormal"/>
              <w:jc w:val="center"/>
            </w:pPr>
            <w:r>
              <w:t>3454,3</w:t>
            </w:r>
          </w:p>
        </w:tc>
        <w:tc>
          <w:tcPr>
            <w:tcW w:w="1191" w:type="dxa"/>
            <w:tcBorders>
              <w:bottom w:val="nil"/>
            </w:tcBorders>
          </w:tcPr>
          <w:p w:rsidR="00FE08BD" w:rsidRDefault="00FE08BD">
            <w:pPr>
              <w:pStyle w:val="ConsPlusNormal"/>
              <w:jc w:val="center"/>
            </w:pPr>
            <w:r>
              <w:t>3454,3</w:t>
            </w:r>
          </w:p>
        </w:tc>
        <w:tc>
          <w:tcPr>
            <w:tcW w:w="1304" w:type="dxa"/>
            <w:tcBorders>
              <w:bottom w:val="nil"/>
            </w:tcBorders>
          </w:tcPr>
          <w:p w:rsidR="00FE08BD" w:rsidRDefault="00FE08BD">
            <w:pPr>
              <w:pStyle w:val="ConsPlusNormal"/>
              <w:jc w:val="center"/>
            </w:pPr>
            <w:r>
              <w:t>3454,3</w:t>
            </w:r>
          </w:p>
        </w:tc>
        <w:tc>
          <w:tcPr>
            <w:tcW w:w="1361" w:type="dxa"/>
            <w:tcBorders>
              <w:bottom w:val="nil"/>
            </w:tcBorders>
          </w:tcPr>
          <w:p w:rsidR="00FE08BD" w:rsidRDefault="00FE08BD">
            <w:pPr>
              <w:pStyle w:val="ConsPlusNormal"/>
              <w:jc w:val="center"/>
            </w:pPr>
            <w:r>
              <w:t>17271,5</w:t>
            </w:r>
          </w:p>
        </w:tc>
      </w:tr>
      <w:tr w:rsidR="00FE08BD">
        <w:tblPrEx>
          <w:tblBorders>
            <w:insideH w:val="nil"/>
          </w:tblBorders>
        </w:tblPrEx>
        <w:tc>
          <w:tcPr>
            <w:tcW w:w="20274" w:type="dxa"/>
            <w:gridSpan w:val="14"/>
            <w:tcBorders>
              <w:top w:val="nil"/>
            </w:tcBorders>
          </w:tcPr>
          <w:p w:rsidR="00FE08BD" w:rsidRDefault="00FE08BD">
            <w:pPr>
              <w:pStyle w:val="ConsPlusNormal"/>
              <w:jc w:val="both"/>
            </w:pPr>
            <w:r>
              <w:lastRenderedPageBreak/>
              <w:t xml:space="preserve">(п. 1.2 в ред. </w:t>
            </w:r>
            <w:hyperlink r:id="rId177" w:history="1">
              <w:r>
                <w:rPr>
                  <w:color w:val="0000FF"/>
                </w:rPr>
                <w:t>постановления</w:t>
              </w:r>
            </w:hyperlink>
            <w:r>
              <w:t xml:space="preserve"> Правительства ХМАО - Югры от 16.02.2018 N 39-п)</w:t>
            </w:r>
          </w:p>
        </w:tc>
      </w:tr>
      <w:tr w:rsidR="00FE08BD">
        <w:tc>
          <w:tcPr>
            <w:tcW w:w="1020" w:type="dxa"/>
            <w:vMerge w:val="restart"/>
            <w:tcBorders>
              <w:bottom w:val="nil"/>
            </w:tcBorders>
          </w:tcPr>
          <w:p w:rsidR="00FE08BD" w:rsidRDefault="00FE08BD">
            <w:pPr>
              <w:pStyle w:val="ConsPlusNormal"/>
              <w:jc w:val="center"/>
            </w:pPr>
            <w:r>
              <w:t>1.3.</w:t>
            </w:r>
          </w:p>
        </w:tc>
        <w:tc>
          <w:tcPr>
            <w:tcW w:w="2041" w:type="dxa"/>
            <w:vMerge w:val="restart"/>
            <w:tcBorders>
              <w:bottom w:val="nil"/>
            </w:tcBorders>
          </w:tcPr>
          <w:p w:rsidR="00FE08BD" w:rsidRDefault="00FE08BD">
            <w:pPr>
              <w:pStyle w:val="ConsPlusNormal"/>
              <w:jc w:val="center"/>
            </w:pPr>
            <w:r>
              <w:t>Ценовое (тарифное) регулирование (13)</w:t>
            </w:r>
          </w:p>
        </w:tc>
        <w:tc>
          <w:tcPr>
            <w:tcW w:w="2835" w:type="dxa"/>
            <w:vMerge w:val="restart"/>
            <w:tcBorders>
              <w:bottom w:val="nil"/>
            </w:tcBorders>
          </w:tcPr>
          <w:p w:rsidR="00FE08BD" w:rsidRDefault="00FE08BD">
            <w:pPr>
              <w:pStyle w:val="ConsPlusNormal"/>
              <w:jc w:val="center"/>
            </w:pPr>
            <w:r>
              <w:t>РСТ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1659324,7</w:t>
            </w:r>
          </w:p>
        </w:tc>
        <w:tc>
          <w:tcPr>
            <w:tcW w:w="1361" w:type="dxa"/>
          </w:tcPr>
          <w:p w:rsidR="00FE08BD" w:rsidRDefault="00FE08BD">
            <w:pPr>
              <w:pStyle w:val="ConsPlusNormal"/>
              <w:jc w:val="center"/>
            </w:pPr>
            <w:r>
              <w:t>132319,5</w:t>
            </w:r>
          </w:p>
        </w:tc>
        <w:tc>
          <w:tcPr>
            <w:tcW w:w="1191" w:type="dxa"/>
          </w:tcPr>
          <w:p w:rsidR="00FE08BD" w:rsidRDefault="00FE08BD">
            <w:pPr>
              <w:pStyle w:val="ConsPlusNormal"/>
              <w:jc w:val="center"/>
            </w:pPr>
            <w:r>
              <w:t>130553,2</w:t>
            </w:r>
          </w:p>
        </w:tc>
        <w:tc>
          <w:tcPr>
            <w:tcW w:w="1304"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191"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361" w:type="dxa"/>
          </w:tcPr>
          <w:p w:rsidR="00FE08BD" w:rsidRDefault="00FE08BD">
            <w:pPr>
              <w:pStyle w:val="ConsPlusNormal"/>
              <w:jc w:val="center"/>
            </w:pPr>
            <w:r>
              <w:t>602535,0</w:t>
            </w:r>
          </w:p>
        </w:tc>
      </w:tr>
      <w:tr w:rsidR="00FE08BD">
        <w:tblPrEx>
          <w:tblBorders>
            <w:insideH w:val="nil"/>
          </w:tblBorders>
        </w:tblPrEx>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Borders>
              <w:bottom w:val="nil"/>
            </w:tcBorders>
          </w:tcPr>
          <w:p w:rsidR="00FE08BD" w:rsidRDefault="00FE08BD">
            <w:pPr>
              <w:pStyle w:val="ConsPlusNormal"/>
              <w:jc w:val="center"/>
            </w:pPr>
            <w:r>
              <w:t>бюджет автономного округа</w:t>
            </w:r>
          </w:p>
        </w:tc>
        <w:tc>
          <w:tcPr>
            <w:tcW w:w="1417" w:type="dxa"/>
            <w:tcBorders>
              <w:bottom w:val="nil"/>
            </w:tcBorders>
          </w:tcPr>
          <w:p w:rsidR="00FE08BD" w:rsidRDefault="00FE08BD">
            <w:pPr>
              <w:pStyle w:val="ConsPlusNormal"/>
              <w:jc w:val="center"/>
            </w:pPr>
            <w:r>
              <w:t>1718387,2</w:t>
            </w:r>
          </w:p>
        </w:tc>
        <w:tc>
          <w:tcPr>
            <w:tcW w:w="1361" w:type="dxa"/>
            <w:tcBorders>
              <w:bottom w:val="nil"/>
            </w:tcBorders>
          </w:tcPr>
          <w:p w:rsidR="00FE08BD" w:rsidRDefault="00FE08BD">
            <w:pPr>
              <w:pStyle w:val="ConsPlusNormal"/>
              <w:jc w:val="center"/>
            </w:pPr>
            <w:r>
              <w:t>132319,5</w:t>
            </w:r>
          </w:p>
        </w:tc>
        <w:tc>
          <w:tcPr>
            <w:tcW w:w="1191" w:type="dxa"/>
            <w:tcBorders>
              <w:bottom w:val="nil"/>
            </w:tcBorders>
          </w:tcPr>
          <w:p w:rsidR="00FE08BD" w:rsidRDefault="00FE08BD">
            <w:pPr>
              <w:pStyle w:val="ConsPlusNormal"/>
              <w:jc w:val="center"/>
            </w:pPr>
            <w:r>
              <w:t>130553,2</w:t>
            </w:r>
          </w:p>
        </w:tc>
        <w:tc>
          <w:tcPr>
            <w:tcW w:w="1304" w:type="dxa"/>
            <w:tcBorders>
              <w:bottom w:val="nil"/>
            </w:tcBorders>
          </w:tcPr>
          <w:p w:rsidR="00FE08BD" w:rsidRDefault="00FE08BD">
            <w:pPr>
              <w:pStyle w:val="ConsPlusNormal"/>
              <w:jc w:val="center"/>
            </w:pPr>
            <w:r>
              <w:t>132319,5</w:t>
            </w:r>
          </w:p>
        </w:tc>
        <w:tc>
          <w:tcPr>
            <w:tcW w:w="1304" w:type="dxa"/>
            <w:tcBorders>
              <w:bottom w:val="nil"/>
            </w:tcBorders>
          </w:tcPr>
          <w:p w:rsidR="00FE08BD" w:rsidRDefault="00FE08BD">
            <w:pPr>
              <w:pStyle w:val="ConsPlusNormal"/>
              <w:jc w:val="center"/>
            </w:pPr>
            <w:r>
              <w:t>132319,5</w:t>
            </w:r>
          </w:p>
        </w:tc>
        <w:tc>
          <w:tcPr>
            <w:tcW w:w="1304" w:type="dxa"/>
            <w:tcBorders>
              <w:bottom w:val="nil"/>
            </w:tcBorders>
          </w:tcPr>
          <w:p w:rsidR="00FE08BD" w:rsidRDefault="00FE08BD">
            <w:pPr>
              <w:pStyle w:val="ConsPlusNormal"/>
              <w:jc w:val="center"/>
            </w:pPr>
            <w:r>
              <w:t>132319,5</w:t>
            </w:r>
          </w:p>
        </w:tc>
        <w:tc>
          <w:tcPr>
            <w:tcW w:w="1304" w:type="dxa"/>
            <w:tcBorders>
              <w:bottom w:val="nil"/>
            </w:tcBorders>
          </w:tcPr>
          <w:p w:rsidR="00FE08BD" w:rsidRDefault="00FE08BD">
            <w:pPr>
              <w:pStyle w:val="ConsPlusNormal"/>
              <w:jc w:val="center"/>
            </w:pPr>
            <w:r>
              <w:t>132319,5</w:t>
            </w:r>
          </w:p>
        </w:tc>
        <w:tc>
          <w:tcPr>
            <w:tcW w:w="1191" w:type="dxa"/>
            <w:tcBorders>
              <w:bottom w:val="nil"/>
            </w:tcBorders>
          </w:tcPr>
          <w:p w:rsidR="00FE08BD" w:rsidRDefault="00FE08BD">
            <w:pPr>
              <w:pStyle w:val="ConsPlusNormal"/>
              <w:jc w:val="center"/>
            </w:pPr>
            <w:r>
              <w:t>132319,5</w:t>
            </w:r>
          </w:p>
        </w:tc>
        <w:tc>
          <w:tcPr>
            <w:tcW w:w="1304" w:type="dxa"/>
            <w:tcBorders>
              <w:bottom w:val="nil"/>
            </w:tcBorders>
          </w:tcPr>
          <w:p w:rsidR="00FE08BD" w:rsidRDefault="00FE08BD">
            <w:pPr>
              <w:pStyle w:val="ConsPlusNormal"/>
              <w:jc w:val="center"/>
            </w:pPr>
            <w:r>
              <w:t>132319,5</w:t>
            </w:r>
          </w:p>
        </w:tc>
        <w:tc>
          <w:tcPr>
            <w:tcW w:w="1361" w:type="dxa"/>
            <w:tcBorders>
              <w:bottom w:val="nil"/>
            </w:tcBorders>
          </w:tcPr>
          <w:p w:rsidR="00FE08BD" w:rsidRDefault="00FE08BD">
            <w:pPr>
              <w:pStyle w:val="ConsPlusNormal"/>
              <w:jc w:val="center"/>
            </w:pPr>
            <w:r>
              <w:t>661597,5</w:t>
            </w:r>
          </w:p>
        </w:tc>
      </w:tr>
      <w:tr w:rsidR="00FE08BD">
        <w:tblPrEx>
          <w:tblBorders>
            <w:insideH w:val="nil"/>
          </w:tblBorders>
        </w:tblPrEx>
        <w:tc>
          <w:tcPr>
            <w:tcW w:w="20274" w:type="dxa"/>
            <w:gridSpan w:val="14"/>
            <w:tcBorders>
              <w:top w:val="nil"/>
            </w:tcBorders>
          </w:tcPr>
          <w:p w:rsidR="00FE08BD" w:rsidRDefault="00FE08BD">
            <w:pPr>
              <w:pStyle w:val="ConsPlusNormal"/>
              <w:jc w:val="both"/>
            </w:pPr>
            <w:r>
              <w:t xml:space="preserve">(п. 1.3 в ред. </w:t>
            </w:r>
            <w:hyperlink r:id="rId178" w:history="1">
              <w:r>
                <w:rPr>
                  <w:color w:val="0000FF"/>
                </w:rPr>
                <w:t>постановления</w:t>
              </w:r>
            </w:hyperlink>
            <w:r>
              <w:t xml:space="preserve"> Правительства ХМАО - Югры от 16.02.2018 N 39-п)</w:t>
            </w:r>
          </w:p>
        </w:tc>
      </w:tr>
      <w:tr w:rsidR="00FE08BD">
        <w:tc>
          <w:tcPr>
            <w:tcW w:w="1020" w:type="dxa"/>
            <w:vMerge w:val="restart"/>
            <w:tcBorders>
              <w:bottom w:val="nil"/>
            </w:tcBorders>
          </w:tcPr>
          <w:p w:rsidR="00FE08BD" w:rsidRDefault="00FE08BD">
            <w:pPr>
              <w:pStyle w:val="ConsPlusNormal"/>
              <w:jc w:val="center"/>
            </w:pPr>
            <w:r>
              <w:t>1.4.</w:t>
            </w:r>
          </w:p>
        </w:tc>
        <w:tc>
          <w:tcPr>
            <w:tcW w:w="2041" w:type="dxa"/>
            <w:vMerge w:val="restart"/>
            <w:tcBorders>
              <w:bottom w:val="nil"/>
            </w:tcBorders>
          </w:tcPr>
          <w:p w:rsidR="00FE08BD" w:rsidRDefault="00FE08BD">
            <w:pPr>
              <w:pStyle w:val="ConsPlusNormal"/>
              <w:jc w:val="center"/>
            </w:pPr>
            <w:r>
              <w:t>Создание благоприятных условий для привлечения инвестиций в экономику (1, 6, 7, 8, 11)</w:t>
            </w:r>
          </w:p>
        </w:tc>
        <w:tc>
          <w:tcPr>
            <w:tcW w:w="2835" w:type="dxa"/>
            <w:vMerge w:val="restart"/>
            <w:tcBorders>
              <w:bottom w:val="nil"/>
            </w:tcBorders>
          </w:tcPr>
          <w:p w:rsidR="00FE08BD" w:rsidRDefault="00FE08BD">
            <w:pPr>
              <w:pStyle w:val="ConsPlusNormal"/>
              <w:jc w:val="center"/>
            </w:pPr>
            <w:r>
              <w:t>Депэкономики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38328,4</w:t>
            </w:r>
          </w:p>
        </w:tc>
        <w:tc>
          <w:tcPr>
            <w:tcW w:w="1361" w:type="dxa"/>
          </w:tcPr>
          <w:p w:rsidR="00FE08BD" w:rsidRDefault="00FE08BD">
            <w:pPr>
              <w:pStyle w:val="ConsPlusNormal"/>
              <w:jc w:val="center"/>
            </w:pPr>
            <w:r>
              <w:t>17804,4</w:t>
            </w:r>
          </w:p>
        </w:tc>
        <w:tc>
          <w:tcPr>
            <w:tcW w:w="1191" w:type="dxa"/>
          </w:tcPr>
          <w:p w:rsidR="00FE08BD" w:rsidRDefault="00FE08BD">
            <w:pPr>
              <w:pStyle w:val="ConsPlusNormal"/>
              <w:jc w:val="center"/>
            </w:pPr>
            <w:r>
              <w:t>10000,0</w:t>
            </w:r>
          </w:p>
        </w:tc>
        <w:tc>
          <w:tcPr>
            <w:tcW w:w="1304" w:type="dxa"/>
          </w:tcPr>
          <w:p w:rsidR="00FE08BD" w:rsidRDefault="00FE08BD">
            <w:pPr>
              <w:pStyle w:val="ConsPlusNormal"/>
              <w:jc w:val="center"/>
            </w:pPr>
            <w:r>
              <w:t>10524,0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61" w:type="dxa"/>
          </w:tcPr>
          <w:p w:rsidR="00FE08BD" w:rsidRDefault="00FE08BD">
            <w:pPr>
              <w:pStyle w:val="ConsPlusNormal"/>
              <w:jc w:val="center"/>
            </w:pPr>
            <w:r>
              <w:t>0,0</w:t>
            </w:r>
          </w:p>
        </w:tc>
      </w:tr>
      <w:tr w:rsidR="00FE08BD">
        <w:tblPrEx>
          <w:tblBorders>
            <w:insideH w:val="nil"/>
          </w:tblBorders>
        </w:tblPrEx>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Borders>
              <w:bottom w:val="nil"/>
            </w:tcBorders>
          </w:tcPr>
          <w:p w:rsidR="00FE08BD" w:rsidRDefault="00FE08BD">
            <w:pPr>
              <w:pStyle w:val="ConsPlusNormal"/>
              <w:jc w:val="center"/>
            </w:pPr>
            <w:r>
              <w:t>бюджет автономного округа</w:t>
            </w:r>
          </w:p>
        </w:tc>
        <w:tc>
          <w:tcPr>
            <w:tcW w:w="1417" w:type="dxa"/>
            <w:tcBorders>
              <w:bottom w:val="nil"/>
            </w:tcBorders>
          </w:tcPr>
          <w:p w:rsidR="00FE08BD" w:rsidRDefault="00FE08BD">
            <w:pPr>
              <w:pStyle w:val="ConsPlusNormal"/>
              <w:jc w:val="center"/>
            </w:pPr>
            <w:r>
              <w:t>38328,4</w:t>
            </w:r>
          </w:p>
        </w:tc>
        <w:tc>
          <w:tcPr>
            <w:tcW w:w="1361" w:type="dxa"/>
            <w:tcBorders>
              <w:bottom w:val="nil"/>
            </w:tcBorders>
          </w:tcPr>
          <w:p w:rsidR="00FE08BD" w:rsidRDefault="00FE08BD">
            <w:pPr>
              <w:pStyle w:val="ConsPlusNormal"/>
              <w:jc w:val="center"/>
            </w:pPr>
            <w:r>
              <w:t>17804,4</w:t>
            </w:r>
          </w:p>
        </w:tc>
        <w:tc>
          <w:tcPr>
            <w:tcW w:w="1191" w:type="dxa"/>
            <w:tcBorders>
              <w:bottom w:val="nil"/>
            </w:tcBorders>
          </w:tcPr>
          <w:p w:rsidR="00FE08BD" w:rsidRDefault="00FE08BD">
            <w:pPr>
              <w:pStyle w:val="ConsPlusNormal"/>
              <w:jc w:val="center"/>
            </w:pPr>
            <w:r>
              <w:t>10000,0</w:t>
            </w:r>
          </w:p>
        </w:tc>
        <w:tc>
          <w:tcPr>
            <w:tcW w:w="1304" w:type="dxa"/>
            <w:tcBorders>
              <w:bottom w:val="nil"/>
            </w:tcBorders>
          </w:tcPr>
          <w:p w:rsidR="00FE08BD" w:rsidRDefault="00FE08BD">
            <w:pPr>
              <w:pStyle w:val="ConsPlusNormal"/>
              <w:jc w:val="center"/>
            </w:pPr>
            <w:r>
              <w:t>10524,0</w:t>
            </w:r>
          </w:p>
        </w:tc>
        <w:tc>
          <w:tcPr>
            <w:tcW w:w="1304" w:type="dxa"/>
            <w:tcBorders>
              <w:bottom w:val="nil"/>
            </w:tcBorders>
          </w:tcPr>
          <w:p w:rsidR="00FE08BD" w:rsidRDefault="00FE08BD">
            <w:pPr>
              <w:pStyle w:val="ConsPlusNormal"/>
              <w:jc w:val="center"/>
            </w:pPr>
            <w:r>
              <w:t>0,0</w:t>
            </w:r>
          </w:p>
        </w:tc>
        <w:tc>
          <w:tcPr>
            <w:tcW w:w="1304" w:type="dxa"/>
            <w:tcBorders>
              <w:bottom w:val="nil"/>
            </w:tcBorders>
          </w:tcPr>
          <w:p w:rsidR="00FE08BD" w:rsidRDefault="00FE08BD">
            <w:pPr>
              <w:pStyle w:val="ConsPlusNormal"/>
              <w:jc w:val="center"/>
            </w:pPr>
            <w:r>
              <w:t>0,0</w:t>
            </w:r>
          </w:p>
        </w:tc>
        <w:tc>
          <w:tcPr>
            <w:tcW w:w="1304" w:type="dxa"/>
            <w:tcBorders>
              <w:bottom w:val="nil"/>
            </w:tcBorders>
          </w:tcPr>
          <w:p w:rsidR="00FE08BD" w:rsidRDefault="00FE08BD">
            <w:pPr>
              <w:pStyle w:val="ConsPlusNormal"/>
              <w:jc w:val="center"/>
            </w:pPr>
            <w:r>
              <w:t>0,0</w:t>
            </w:r>
          </w:p>
        </w:tc>
        <w:tc>
          <w:tcPr>
            <w:tcW w:w="1191" w:type="dxa"/>
            <w:tcBorders>
              <w:bottom w:val="nil"/>
            </w:tcBorders>
          </w:tcPr>
          <w:p w:rsidR="00FE08BD" w:rsidRDefault="00FE08BD">
            <w:pPr>
              <w:pStyle w:val="ConsPlusNormal"/>
              <w:jc w:val="center"/>
            </w:pPr>
            <w:r>
              <w:t>0,0</w:t>
            </w:r>
          </w:p>
        </w:tc>
        <w:tc>
          <w:tcPr>
            <w:tcW w:w="1304" w:type="dxa"/>
            <w:tcBorders>
              <w:bottom w:val="nil"/>
            </w:tcBorders>
          </w:tcPr>
          <w:p w:rsidR="00FE08BD" w:rsidRDefault="00FE08BD">
            <w:pPr>
              <w:pStyle w:val="ConsPlusNormal"/>
              <w:jc w:val="center"/>
            </w:pPr>
            <w:r>
              <w:t>0,0</w:t>
            </w:r>
          </w:p>
        </w:tc>
        <w:tc>
          <w:tcPr>
            <w:tcW w:w="1361" w:type="dxa"/>
            <w:tcBorders>
              <w:bottom w:val="nil"/>
            </w:tcBorders>
          </w:tcPr>
          <w:p w:rsidR="00FE08BD" w:rsidRDefault="00FE08BD">
            <w:pPr>
              <w:pStyle w:val="ConsPlusNormal"/>
              <w:jc w:val="center"/>
            </w:pPr>
            <w:r>
              <w:t>0,0</w:t>
            </w:r>
          </w:p>
        </w:tc>
      </w:tr>
      <w:tr w:rsidR="00FE08BD">
        <w:tblPrEx>
          <w:tblBorders>
            <w:insideH w:val="nil"/>
          </w:tblBorders>
        </w:tblPrEx>
        <w:tc>
          <w:tcPr>
            <w:tcW w:w="20274" w:type="dxa"/>
            <w:gridSpan w:val="14"/>
            <w:tcBorders>
              <w:top w:val="nil"/>
            </w:tcBorders>
          </w:tcPr>
          <w:p w:rsidR="00FE08BD" w:rsidRDefault="00FE08BD">
            <w:pPr>
              <w:pStyle w:val="ConsPlusNormal"/>
              <w:jc w:val="both"/>
            </w:pPr>
            <w:r>
              <w:t xml:space="preserve">(п. 1.4 в ред. </w:t>
            </w:r>
            <w:hyperlink r:id="rId179" w:history="1">
              <w:r>
                <w:rPr>
                  <w:color w:val="0000FF"/>
                </w:rPr>
                <w:t>постановления</w:t>
              </w:r>
            </w:hyperlink>
            <w:r>
              <w:t xml:space="preserve"> Правительства ХМАО - Югры от 16.02.2018 N 39-п)</w:t>
            </w:r>
          </w:p>
        </w:tc>
      </w:tr>
      <w:tr w:rsidR="00FE08BD">
        <w:tc>
          <w:tcPr>
            <w:tcW w:w="1020" w:type="dxa"/>
            <w:vMerge w:val="restart"/>
          </w:tcPr>
          <w:p w:rsidR="00FE08BD" w:rsidRDefault="00FE08BD">
            <w:pPr>
              <w:pStyle w:val="ConsPlusNormal"/>
            </w:pPr>
          </w:p>
        </w:tc>
        <w:tc>
          <w:tcPr>
            <w:tcW w:w="2041" w:type="dxa"/>
            <w:vMerge w:val="restart"/>
          </w:tcPr>
          <w:p w:rsidR="00FE08BD" w:rsidRDefault="00FE08BD">
            <w:pPr>
              <w:pStyle w:val="ConsPlusNormal"/>
              <w:jc w:val="center"/>
            </w:pPr>
            <w:r>
              <w:t>Итого по подпрограмме I</w:t>
            </w:r>
          </w:p>
        </w:tc>
        <w:tc>
          <w:tcPr>
            <w:tcW w:w="2835" w:type="dxa"/>
            <w:vMerge w:val="restart"/>
          </w:tcPr>
          <w:p w:rsidR="00FE08BD" w:rsidRDefault="00FE08BD">
            <w:pPr>
              <w:pStyle w:val="ConsPlusNormal"/>
            </w:pP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6066694,0</w:t>
            </w:r>
          </w:p>
        </w:tc>
        <w:tc>
          <w:tcPr>
            <w:tcW w:w="1361" w:type="dxa"/>
          </w:tcPr>
          <w:p w:rsidR="00FE08BD" w:rsidRDefault="00FE08BD">
            <w:pPr>
              <w:pStyle w:val="ConsPlusNormal"/>
              <w:jc w:val="center"/>
            </w:pPr>
            <w:r>
              <w:t>484152,7</w:t>
            </w:r>
          </w:p>
        </w:tc>
        <w:tc>
          <w:tcPr>
            <w:tcW w:w="1191" w:type="dxa"/>
          </w:tcPr>
          <w:p w:rsidR="00FE08BD" w:rsidRDefault="00FE08BD">
            <w:pPr>
              <w:pStyle w:val="ConsPlusNormal"/>
              <w:jc w:val="center"/>
            </w:pPr>
            <w:r>
              <w:t>475815,2</w:t>
            </w:r>
          </w:p>
        </w:tc>
        <w:tc>
          <w:tcPr>
            <w:tcW w:w="1304" w:type="dxa"/>
          </w:tcPr>
          <w:p w:rsidR="00FE08BD" w:rsidRDefault="00FE08BD">
            <w:pPr>
              <w:pStyle w:val="ConsPlusNormal"/>
              <w:jc w:val="center"/>
            </w:pPr>
            <w:r>
              <w:t>473815,1</w:t>
            </w:r>
          </w:p>
        </w:tc>
        <w:tc>
          <w:tcPr>
            <w:tcW w:w="1304" w:type="dxa"/>
          </w:tcPr>
          <w:p w:rsidR="00FE08BD" w:rsidRDefault="00FE08BD">
            <w:pPr>
              <w:pStyle w:val="ConsPlusNormal"/>
              <w:jc w:val="center"/>
            </w:pPr>
            <w:r>
              <w:t>463291,1</w:t>
            </w:r>
          </w:p>
        </w:tc>
        <w:tc>
          <w:tcPr>
            <w:tcW w:w="1304" w:type="dxa"/>
          </w:tcPr>
          <w:p w:rsidR="00FE08BD" w:rsidRDefault="00FE08BD">
            <w:pPr>
              <w:pStyle w:val="ConsPlusNormal"/>
              <w:jc w:val="center"/>
            </w:pPr>
            <w:r>
              <w:t>463291,1</w:t>
            </w:r>
          </w:p>
        </w:tc>
        <w:tc>
          <w:tcPr>
            <w:tcW w:w="1304" w:type="dxa"/>
          </w:tcPr>
          <w:p w:rsidR="00FE08BD" w:rsidRDefault="00FE08BD">
            <w:pPr>
              <w:pStyle w:val="ConsPlusNormal"/>
              <w:jc w:val="center"/>
            </w:pPr>
            <w:r>
              <w:t>463291,1</w:t>
            </w:r>
          </w:p>
        </w:tc>
        <w:tc>
          <w:tcPr>
            <w:tcW w:w="1191" w:type="dxa"/>
          </w:tcPr>
          <w:p w:rsidR="00FE08BD" w:rsidRDefault="00FE08BD">
            <w:pPr>
              <w:pStyle w:val="ConsPlusNormal"/>
              <w:jc w:val="center"/>
            </w:pPr>
            <w:r>
              <w:t>463291,1</w:t>
            </w:r>
          </w:p>
        </w:tc>
        <w:tc>
          <w:tcPr>
            <w:tcW w:w="1304" w:type="dxa"/>
          </w:tcPr>
          <w:p w:rsidR="00FE08BD" w:rsidRDefault="00FE08BD">
            <w:pPr>
              <w:pStyle w:val="ConsPlusNormal"/>
              <w:jc w:val="center"/>
            </w:pPr>
            <w:r>
              <w:t>463291,1</w:t>
            </w:r>
          </w:p>
        </w:tc>
        <w:tc>
          <w:tcPr>
            <w:tcW w:w="1361" w:type="dxa"/>
          </w:tcPr>
          <w:p w:rsidR="00FE08BD" w:rsidRDefault="00FE08BD">
            <w:pPr>
              <w:pStyle w:val="ConsPlusNormal"/>
              <w:jc w:val="center"/>
            </w:pPr>
            <w:r>
              <w:t>2316455,5</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6066694,0</w:t>
            </w:r>
          </w:p>
        </w:tc>
        <w:tc>
          <w:tcPr>
            <w:tcW w:w="1361" w:type="dxa"/>
          </w:tcPr>
          <w:p w:rsidR="00FE08BD" w:rsidRDefault="00FE08BD">
            <w:pPr>
              <w:pStyle w:val="ConsPlusNormal"/>
              <w:jc w:val="center"/>
            </w:pPr>
            <w:r>
              <w:t>484152,7</w:t>
            </w:r>
          </w:p>
        </w:tc>
        <w:tc>
          <w:tcPr>
            <w:tcW w:w="1191" w:type="dxa"/>
          </w:tcPr>
          <w:p w:rsidR="00FE08BD" w:rsidRDefault="00FE08BD">
            <w:pPr>
              <w:pStyle w:val="ConsPlusNormal"/>
              <w:jc w:val="center"/>
            </w:pPr>
            <w:r>
              <w:t>475815,2</w:t>
            </w:r>
          </w:p>
        </w:tc>
        <w:tc>
          <w:tcPr>
            <w:tcW w:w="1304" w:type="dxa"/>
          </w:tcPr>
          <w:p w:rsidR="00FE08BD" w:rsidRDefault="00FE08BD">
            <w:pPr>
              <w:pStyle w:val="ConsPlusNormal"/>
              <w:jc w:val="center"/>
            </w:pPr>
            <w:r>
              <w:t>473815,1</w:t>
            </w:r>
          </w:p>
        </w:tc>
        <w:tc>
          <w:tcPr>
            <w:tcW w:w="1304" w:type="dxa"/>
          </w:tcPr>
          <w:p w:rsidR="00FE08BD" w:rsidRDefault="00FE08BD">
            <w:pPr>
              <w:pStyle w:val="ConsPlusNormal"/>
              <w:jc w:val="center"/>
            </w:pPr>
            <w:r>
              <w:t>463291,1</w:t>
            </w:r>
          </w:p>
        </w:tc>
        <w:tc>
          <w:tcPr>
            <w:tcW w:w="1304" w:type="dxa"/>
          </w:tcPr>
          <w:p w:rsidR="00FE08BD" w:rsidRDefault="00FE08BD">
            <w:pPr>
              <w:pStyle w:val="ConsPlusNormal"/>
              <w:jc w:val="center"/>
            </w:pPr>
            <w:r>
              <w:t>463291,1</w:t>
            </w:r>
          </w:p>
        </w:tc>
        <w:tc>
          <w:tcPr>
            <w:tcW w:w="1304" w:type="dxa"/>
          </w:tcPr>
          <w:p w:rsidR="00FE08BD" w:rsidRDefault="00FE08BD">
            <w:pPr>
              <w:pStyle w:val="ConsPlusNormal"/>
              <w:jc w:val="center"/>
            </w:pPr>
            <w:r>
              <w:t>463291,1</w:t>
            </w:r>
          </w:p>
        </w:tc>
        <w:tc>
          <w:tcPr>
            <w:tcW w:w="1191" w:type="dxa"/>
          </w:tcPr>
          <w:p w:rsidR="00FE08BD" w:rsidRDefault="00FE08BD">
            <w:pPr>
              <w:pStyle w:val="ConsPlusNormal"/>
              <w:jc w:val="center"/>
            </w:pPr>
            <w:r>
              <w:t>463291,1</w:t>
            </w:r>
          </w:p>
        </w:tc>
        <w:tc>
          <w:tcPr>
            <w:tcW w:w="1304" w:type="dxa"/>
          </w:tcPr>
          <w:p w:rsidR="00FE08BD" w:rsidRDefault="00FE08BD">
            <w:pPr>
              <w:pStyle w:val="ConsPlusNormal"/>
              <w:jc w:val="center"/>
            </w:pPr>
            <w:r>
              <w:t>463291,1</w:t>
            </w:r>
          </w:p>
        </w:tc>
        <w:tc>
          <w:tcPr>
            <w:tcW w:w="1361" w:type="dxa"/>
          </w:tcPr>
          <w:p w:rsidR="00FE08BD" w:rsidRDefault="00FE08BD">
            <w:pPr>
              <w:pStyle w:val="ConsPlusNormal"/>
              <w:jc w:val="center"/>
            </w:pPr>
            <w:r>
              <w:t>2316455,5</w:t>
            </w:r>
          </w:p>
        </w:tc>
      </w:tr>
      <w:tr w:rsidR="00FE08BD">
        <w:tc>
          <w:tcPr>
            <w:tcW w:w="20274" w:type="dxa"/>
            <w:gridSpan w:val="14"/>
          </w:tcPr>
          <w:p w:rsidR="00FE08BD" w:rsidRDefault="00FE08BD">
            <w:pPr>
              <w:pStyle w:val="ConsPlusNormal"/>
              <w:jc w:val="center"/>
              <w:outlineLvl w:val="2"/>
            </w:pPr>
            <w:bookmarkStart w:id="8" w:name="P1135"/>
            <w:bookmarkEnd w:id="8"/>
            <w:r>
              <w:t>Подпрограмма II "Совершенствование государственного и муниципального управления"</w:t>
            </w:r>
          </w:p>
        </w:tc>
      </w:tr>
      <w:tr w:rsidR="00FE08BD">
        <w:tc>
          <w:tcPr>
            <w:tcW w:w="1020" w:type="dxa"/>
            <w:vMerge w:val="restart"/>
            <w:tcBorders>
              <w:bottom w:val="nil"/>
            </w:tcBorders>
          </w:tcPr>
          <w:p w:rsidR="00FE08BD" w:rsidRDefault="00FE08BD">
            <w:pPr>
              <w:pStyle w:val="ConsPlusNormal"/>
              <w:jc w:val="center"/>
            </w:pPr>
            <w:r>
              <w:t>2.1.</w:t>
            </w:r>
          </w:p>
        </w:tc>
        <w:tc>
          <w:tcPr>
            <w:tcW w:w="2041" w:type="dxa"/>
            <w:vMerge w:val="restart"/>
            <w:tcBorders>
              <w:bottom w:val="nil"/>
            </w:tcBorders>
          </w:tcPr>
          <w:p w:rsidR="00FE08BD" w:rsidRDefault="00FE08BD">
            <w:pPr>
              <w:pStyle w:val="ConsPlusNormal"/>
              <w:jc w:val="center"/>
            </w:pPr>
            <w:r>
              <w:t xml:space="preserve">Организация предоставления государственных и </w:t>
            </w:r>
            <w:r>
              <w:lastRenderedPageBreak/>
              <w:t>муниципальных услуг в многофункциональных центрах (2, 4, 9, 10)</w:t>
            </w:r>
          </w:p>
        </w:tc>
        <w:tc>
          <w:tcPr>
            <w:tcW w:w="2835" w:type="dxa"/>
            <w:vMerge w:val="restart"/>
          </w:tcPr>
          <w:p w:rsidR="00FE08BD" w:rsidRDefault="00FE08BD">
            <w:pPr>
              <w:pStyle w:val="ConsPlusNormal"/>
              <w:jc w:val="center"/>
            </w:pPr>
            <w:r>
              <w:lastRenderedPageBreak/>
              <w:t>Депэкономики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1517657,5</w:t>
            </w:r>
          </w:p>
        </w:tc>
        <w:tc>
          <w:tcPr>
            <w:tcW w:w="1361" w:type="dxa"/>
          </w:tcPr>
          <w:p w:rsidR="00FE08BD" w:rsidRDefault="00FE08BD">
            <w:pPr>
              <w:pStyle w:val="ConsPlusNormal"/>
              <w:jc w:val="center"/>
            </w:pPr>
            <w:r>
              <w:t>122435,5</w:t>
            </w:r>
          </w:p>
        </w:tc>
        <w:tc>
          <w:tcPr>
            <w:tcW w:w="1191"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191"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361" w:type="dxa"/>
          </w:tcPr>
          <w:p w:rsidR="00FE08BD" w:rsidRDefault="00FE08BD">
            <w:pPr>
              <w:pStyle w:val="ConsPlusNormal"/>
              <w:jc w:val="center"/>
            </w:pPr>
            <w:r>
              <w:t>581342,5</w:t>
            </w:r>
          </w:p>
        </w:tc>
      </w:tr>
      <w:tr w:rsidR="00FE08BD">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w:t>
            </w:r>
            <w:r>
              <w:lastRenderedPageBreak/>
              <w:t>о округа</w:t>
            </w:r>
          </w:p>
        </w:tc>
        <w:tc>
          <w:tcPr>
            <w:tcW w:w="1417" w:type="dxa"/>
          </w:tcPr>
          <w:p w:rsidR="00FE08BD" w:rsidRDefault="00FE08BD">
            <w:pPr>
              <w:pStyle w:val="ConsPlusNormal"/>
              <w:jc w:val="center"/>
            </w:pPr>
            <w:r>
              <w:lastRenderedPageBreak/>
              <w:t>1517657,5</w:t>
            </w:r>
          </w:p>
        </w:tc>
        <w:tc>
          <w:tcPr>
            <w:tcW w:w="1361" w:type="dxa"/>
          </w:tcPr>
          <w:p w:rsidR="00FE08BD" w:rsidRDefault="00FE08BD">
            <w:pPr>
              <w:pStyle w:val="ConsPlusNormal"/>
              <w:jc w:val="center"/>
            </w:pPr>
            <w:r>
              <w:t>122435,5</w:t>
            </w:r>
          </w:p>
        </w:tc>
        <w:tc>
          <w:tcPr>
            <w:tcW w:w="1191"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191" w:type="dxa"/>
          </w:tcPr>
          <w:p w:rsidR="00FE08BD" w:rsidRDefault="00FE08BD">
            <w:pPr>
              <w:pStyle w:val="ConsPlusNormal"/>
              <w:jc w:val="center"/>
            </w:pPr>
            <w:r>
              <w:t>116268,5</w:t>
            </w:r>
          </w:p>
        </w:tc>
        <w:tc>
          <w:tcPr>
            <w:tcW w:w="1304" w:type="dxa"/>
          </w:tcPr>
          <w:p w:rsidR="00FE08BD" w:rsidRDefault="00FE08BD">
            <w:pPr>
              <w:pStyle w:val="ConsPlusNormal"/>
              <w:jc w:val="center"/>
            </w:pPr>
            <w:r>
              <w:t>116268,5</w:t>
            </w:r>
          </w:p>
        </w:tc>
        <w:tc>
          <w:tcPr>
            <w:tcW w:w="1361" w:type="dxa"/>
          </w:tcPr>
          <w:p w:rsidR="00FE08BD" w:rsidRDefault="00FE08BD">
            <w:pPr>
              <w:pStyle w:val="ConsPlusNormal"/>
              <w:jc w:val="center"/>
            </w:pPr>
            <w:r>
              <w:t>581342,5</w:t>
            </w:r>
          </w:p>
        </w:tc>
      </w:tr>
      <w:tr w:rsidR="00FE08BD">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val="restart"/>
            <w:tcBorders>
              <w:bottom w:val="nil"/>
            </w:tcBorders>
          </w:tcPr>
          <w:p w:rsidR="00FE08BD" w:rsidRDefault="00FE08BD">
            <w:pPr>
              <w:pStyle w:val="ConsPlusNormal"/>
              <w:jc w:val="center"/>
            </w:pPr>
            <w:r>
              <w:t>Депэкономики Югры, муниципальные образования (по согласованию)</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13964899,6</w:t>
            </w:r>
          </w:p>
        </w:tc>
        <w:tc>
          <w:tcPr>
            <w:tcW w:w="1361" w:type="dxa"/>
          </w:tcPr>
          <w:p w:rsidR="00FE08BD" w:rsidRDefault="00FE08BD">
            <w:pPr>
              <w:pStyle w:val="ConsPlusNormal"/>
              <w:jc w:val="center"/>
            </w:pPr>
            <w:r>
              <w:t>1051201,6</w:t>
            </w:r>
          </w:p>
        </w:tc>
        <w:tc>
          <w:tcPr>
            <w:tcW w:w="1191" w:type="dxa"/>
          </w:tcPr>
          <w:p w:rsidR="00FE08BD" w:rsidRDefault="00FE08BD">
            <w:pPr>
              <w:pStyle w:val="ConsPlusNormal"/>
              <w:jc w:val="center"/>
            </w:pPr>
            <w:r>
              <w:t>1076141,5</w:t>
            </w:r>
          </w:p>
        </w:tc>
        <w:tc>
          <w:tcPr>
            <w:tcW w:w="1304" w:type="dxa"/>
          </w:tcPr>
          <w:p w:rsidR="00FE08BD" w:rsidRDefault="00FE08BD">
            <w:pPr>
              <w:pStyle w:val="ConsPlusNormal"/>
              <w:jc w:val="center"/>
            </w:pPr>
            <w:r>
              <w:t>1076141,5</w:t>
            </w:r>
          </w:p>
        </w:tc>
        <w:tc>
          <w:tcPr>
            <w:tcW w:w="1304" w:type="dxa"/>
          </w:tcPr>
          <w:p w:rsidR="00FE08BD" w:rsidRDefault="00FE08BD">
            <w:pPr>
              <w:pStyle w:val="ConsPlusNormal"/>
              <w:jc w:val="center"/>
            </w:pPr>
            <w:r>
              <w:t>1076141,5</w:t>
            </w:r>
          </w:p>
        </w:tc>
        <w:tc>
          <w:tcPr>
            <w:tcW w:w="1304" w:type="dxa"/>
          </w:tcPr>
          <w:p w:rsidR="00FE08BD" w:rsidRDefault="00FE08BD">
            <w:pPr>
              <w:pStyle w:val="ConsPlusNormal"/>
              <w:jc w:val="center"/>
            </w:pPr>
            <w:r>
              <w:t>1076141,5</w:t>
            </w:r>
          </w:p>
        </w:tc>
        <w:tc>
          <w:tcPr>
            <w:tcW w:w="1304" w:type="dxa"/>
          </w:tcPr>
          <w:p w:rsidR="00FE08BD" w:rsidRDefault="00FE08BD">
            <w:pPr>
              <w:pStyle w:val="ConsPlusNormal"/>
              <w:jc w:val="center"/>
            </w:pPr>
            <w:r>
              <w:t>1076141,5</w:t>
            </w:r>
          </w:p>
        </w:tc>
        <w:tc>
          <w:tcPr>
            <w:tcW w:w="1191" w:type="dxa"/>
          </w:tcPr>
          <w:p w:rsidR="00FE08BD" w:rsidRDefault="00FE08BD">
            <w:pPr>
              <w:pStyle w:val="ConsPlusNormal"/>
              <w:jc w:val="center"/>
            </w:pPr>
            <w:r>
              <w:t>1076141,5</w:t>
            </w:r>
          </w:p>
        </w:tc>
        <w:tc>
          <w:tcPr>
            <w:tcW w:w="1304" w:type="dxa"/>
          </w:tcPr>
          <w:p w:rsidR="00FE08BD" w:rsidRDefault="00FE08BD">
            <w:pPr>
              <w:pStyle w:val="ConsPlusNormal"/>
              <w:jc w:val="center"/>
            </w:pPr>
            <w:r>
              <w:t>1076141,5</w:t>
            </w:r>
          </w:p>
        </w:tc>
        <w:tc>
          <w:tcPr>
            <w:tcW w:w="1361" w:type="dxa"/>
          </w:tcPr>
          <w:p w:rsidR="00FE08BD" w:rsidRDefault="00FE08BD">
            <w:pPr>
              <w:pStyle w:val="ConsPlusNormal"/>
              <w:jc w:val="center"/>
            </w:pPr>
            <w:r>
              <w:t>5380707,5</w:t>
            </w:r>
          </w:p>
        </w:tc>
      </w:tr>
      <w:tr w:rsidR="00FE08BD">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13266655,6</w:t>
            </w:r>
          </w:p>
        </w:tc>
        <w:tc>
          <w:tcPr>
            <w:tcW w:w="1361" w:type="dxa"/>
          </w:tcPr>
          <w:p w:rsidR="00FE08BD" w:rsidRDefault="00FE08BD">
            <w:pPr>
              <w:pStyle w:val="ConsPlusNormal"/>
              <w:jc w:val="center"/>
            </w:pPr>
            <w:r>
              <w:t>998641,6</w:t>
            </w:r>
          </w:p>
        </w:tc>
        <w:tc>
          <w:tcPr>
            <w:tcW w:w="1191" w:type="dxa"/>
          </w:tcPr>
          <w:p w:rsidR="00FE08BD" w:rsidRDefault="00FE08BD">
            <w:pPr>
              <w:pStyle w:val="ConsPlusNormal"/>
              <w:jc w:val="center"/>
            </w:pPr>
            <w:r>
              <w:t>1022334,5</w:t>
            </w:r>
          </w:p>
        </w:tc>
        <w:tc>
          <w:tcPr>
            <w:tcW w:w="1304" w:type="dxa"/>
          </w:tcPr>
          <w:p w:rsidR="00FE08BD" w:rsidRDefault="00FE08BD">
            <w:pPr>
              <w:pStyle w:val="ConsPlusNormal"/>
              <w:jc w:val="center"/>
            </w:pPr>
            <w:r>
              <w:t>1022334,5</w:t>
            </w:r>
          </w:p>
        </w:tc>
        <w:tc>
          <w:tcPr>
            <w:tcW w:w="1304" w:type="dxa"/>
          </w:tcPr>
          <w:p w:rsidR="00FE08BD" w:rsidRDefault="00FE08BD">
            <w:pPr>
              <w:pStyle w:val="ConsPlusNormal"/>
              <w:jc w:val="center"/>
            </w:pPr>
            <w:r>
              <w:t>1022334,5</w:t>
            </w:r>
          </w:p>
        </w:tc>
        <w:tc>
          <w:tcPr>
            <w:tcW w:w="1304" w:type="dxa"/>
          </w:tcPr>
          <w:p w:rsidR="00FE08BD" w:rsidRDefault="00FE08BD">
            <w:pPr>
              <w:pStyle w:val="ConsPlusNormal"/>
              <w:jc w:val="center"/>
            </w:pPr>
            <w:r>
              <w:t>1022334,5</w:t>
            </w:r>
          </w:p>
        </w:tc>
        <w:tc>
          <w:tcPr>
            <w:tcW w:w="1304" w:type="dxa"/>
          </w:tcPr>
          <w:p w:rsidR="00FE08BD" w:rsidRDefault="00FE08BD">
            <w:pPr>
              <w:pStyle w:val="ConsPlusNormal"/>
              <w:jc w:val="center"/>
            </w:pPr>
            <w:r>
              <w:t>1022334,5</w:t>
            </w:r>
          </w:p>
        </w:tc>
        <w:tc>
          <w:tcPr>
            <w:tcW w:w="1191" w:type="dxa"/>
          </w:tcPr>
          <w:p w:rsidR="00FE08BD" w:rsidRDefault="00FE08BD">
            <w:pPr>
              <w:pStyle w:val="ConsPlusNormal"/>
              <w:jc w:val="center"/>
            </w:pPr>
            <w:r>
              <w:t>1022334,5</w:t>
            </w:r>
          </w:p>
        </w:tc>
        <w:tc>
          <w:tcPr>
            <w:tcW w:w="1304" w:type="dxa"/>
          </w:tcPr>
          <w:p w:rsidR="00FE08BD" w:rsidRDefault="00FE08BD">
            <w:pPr>
              <w:pStyle w:val="ConsPlusNormal"/>
              <w:jc w:val="center"/>
            </w:pPr>
            <w:r>
              <w:t>1022334,5</w:t>
            </w:r>
          </w:p>
        </w:tc>
        <w:tc>
          <w:tcPr>
            <w:tcW w:w="1361" w:type="dxa"/>
          </w:tcPr>
          <w:p w:rsidR="00FE08BD" w:rsidRDefault="00FE08BD">
            <w:pPr>
              <w:pStyle w:val="ConsPlusNormal"/>
              <w:jc w:val="center"/>
            </w:pPr>
            <w:r>
              <w:t>5111672,5</w:t>
            </w:r>
          </w:p>
        </w:tc>
      </w:tr>
      <w:tr w:rsidR="00FE08BD">
        <w:tblPrEx>
          <w:tblBorders>
            <w:insideH w:val="nil"/>
          </w:tblBorders>
        </w:tblPrEx>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Borders>
              <w:bottom w:val="nil"/>
            </w:tcBorders>
          </w:tcPr>
          <w:p w:rsidR="00FE08BD" w:rsidRDefault="00FE08BD">
            <w:pPr>
              <w:pStyle w:val="ConsPlusNormal"/>
              <w:jc w:val="center"/>
            </w:pPr>
            <w:r>
              <w:t>местный бюджет</w:t>
            </w:r>
          </w:p>
        </w:tc>
        <w:tc>
          <w:tcPr>
            <w:tcW w:w="1417" w:type="dxa"/>
            <w:tcBorders>
              <w:bottom w:val="nil"/>
            </w:tcBorders>
          </w:tcPr>
          <w:p w:rsidR="00FE08BD" w:rsidRDefault="00FE08BD">
            <w:pPr>
              <w:pStyle w:val="ConsPlusNormal"/>
              <w:jc w:val="center"/>
            </w:pPr>
            <w:r>
              <w:t>698244,0</w:t>
            </w:r>
          </w:p>
        </w:tc>
        <w:tc>
          <w:tcPr>
            <w:tcW w:w="1361" w:type="dxa"/>
            <w:tcBorders>
              <w:bottom w:val="nil"/>
            </w:tcBorders>
          </w:tcPr>
          <w:p w:rsidR="00FE08BD" w:rsidRDefault="00FE08BD">
            <w:pPr>
              <w:pStyle w:val="ConsPlusNormal"/>
              <w:jc w:val="center"/>
            </w:pPr>
            <w:r>
              <w:t>52560,0</w:t>
            </w:r>
          </w:p>
        </w:tc>
        <w:tc>
          <w:tcPr>
            <w:tcW w:w="1191" w:type="dxa"/>
            <w:tcBorders>
              <w:bottom w:val="nil"/>
            </w:tcBorders>
          </w:tcPr>
          <w:p w:rsidR="00FE08BD" w:rsidRDefault="00FE08BD">
            <w:pPr>
              <w:pStyle w:val="ConsPlusNormal"/>
              <w:jc w:val="center"/>
            </w:pPr>
            <w:r>
              <w:t>53807,00</w:t>
            </w:r>
          </w:p>
        </w:tc>
        <w:tc>
          <w:tcPr>
            <w:tcW w:w="1304" w:type="dxa"/>
            <w:tcBorders>
              <w:bottom w:val="nil"/>
            </w:tcBorders>
          </w:tcPr>
          <w:p w:rsidR="00FE08BD" w:rsidRDefault="00FE08BD">
            <w:pPr>
              <w:pStyle w:val="ConsPlusNormal"/>
              <w:jc w:val="center"/>
            </w:pPr>
            <w:r>
              <w:t>53807,0</w:t>
            </w:r>
          </w:p>
        </w:tc>
        <w:tc>
          <w:tcPr>
            <w:tcW w:w="1304" w:type="dxa"/>
            <w:tcBorders>
              <w:bottom w:val="nil"/>
            </w:tcBorders>
          </w:tcPr>
          <w:p w:rsidR="00FE08BD" w:rsidRDefault="00FE08BD">
            <w:pPr>
              <w:pStyle w:val="ConsPlusNormal"/>
              <w:jc w:val="center"/>
            </w:pPr>
            <w:r>
              <w:t>53807,0</w:t>
            </w:r>
          </w:p>
        </w:tc>
        <w:tc>
          <w:tcPr>
            <w:tcW w:w="1304" w:type="dxa"/>
            <w:tcBorders>
              <w:bottom w:val="nil"/>
            </w:tcBorders>
          </w:tcPr>
          <w:p w:rsidR="00FE08BD" w:rsidRDefault="00FE08BD">
            <w:pPr>
              <w:pStyle w:val="ConsPlusNormal"/>
              <w:jc w:val="center"/>
            </w:pPr>
            <w:r>
              <w:t>53807,0</w:t>
            </w:r>
          </w:p>
        </w:tc>
        <w:tc>
          <w:tcPr>
            <w:tcW w:w="1304" w:type="dxa"/>
            <w:tcBorders>
              <w:bottom w:val="nil"/>
            </w:tcBorders>
          </w:tcPr>
          <w:p w:rsidR="00FE08BD" w:rsidRDefault="00FE08BD">
            <w:pPr>
              <w:pStyle w:val="ConsPlusNormal"/>
              <w:jc w:val="center"/>
            </w:pPr>
            <w:r>
              <w:t>53807,0</w:t>
            </w:r>
          </w:p>
        </w:tc>
        <w:tc>
          <w:tcPr>
            <w:tcW w:w="1191" w:type="dxa"/>
            <w:tcBorders>
              <w:bottom w:val="nil"/>
            </w:tcBorders>
          </w:tcPr>
          <w:p w:rsidR="00FE08BD" w:rsidRDefault="00FE08BD">
            <w:pPr>
              <w:pStyle w:val="ConsPlusNormal"/>
              <w:jc w:val="center"/>
            </w:pPr>
            <w:r>
              <w:t>53807,0</w:t>
            </w:r>
          </w:p>
        </w:tc>
        <w:tc>
          <w:tcPr>
            <w:tcW w:w="1304" w:type="dxa"/>
            <w:tcBorders>
              <w:bottom w:val="nil"/>
            </w:tcBorders>
          </w:tcPr>
          <w:p w:rsidR="00FE08BD" w:rsidRDefault="00FE08BD">
            <w:pPr>
              <w:pStyle w:val="ConsPlusNormal"/>
              <w:jc w:val="center"/>
            </w:pPr>
            <w:r>
              <w:t>53807,0</w:t>
            </w:r>
          </w:p>
        </w:tc>
        <w:tc>
          <w:tcPr>
            <w:tcW w:w="1361" w:type="dxa"/>
            <w:tcBorders>
              <w:bottom w:val="nil"/>
            </w:tcBorders>
          </w:tcPr>
          <w:p w:rsidR="00FE08BD" w:rsidRDefault="00FE08BD">
            <w:pPr>
              <w:pStyle w:val="ConsPlusNormal"/>
              <w:jc w:val="center"/>
            </w:pPr>
            <w:r>
              <w:t>269035,0</w:t>
            </w:r>
          </w:p>
        </w:tc>
      </w:tr>
      <w:tr w:rsidR="00FE08BD">
        <w:tblPrEx>
          <w:tblBorders>
            <w:insideH w:val="nil"/>
          </w:tblBorders>
        </w:tblPrEx>
        <w:tc>
          <w:tcPr>
            <w:tcW w:w="20274" w:type="dxa"/>
            <w:gridSpan w:val="14"/>
            <w:tcBorders>
              <w:top w:val="nil"/>
            </w:tcBorders>
          </w:tcPr>
          <w:p w:rsidR="00FE08BD" w:rsidRDefault="00FE08BD">
            <w:pPr>
              <w:pStyle w:val="ConsPlusNormal"/>
              <w:jc w:val="both"/>
            </w:pPr>
            <w:r>
              <w:t xml:space="preserve">(п. 2.1 в ред. </w:t>
            </w:r>
            <w:hyperlink r:id="rId180" w:history="1">
              <w:r>
                <w:rPr>
                  <w:color w:val="0000FF"/>
                </w:rPr>
                <w:t>постановления</w:t>
              </w:r>
            </w:hyperlink>
            <w:r>
              <w:t xml:space="preserve"> Правительства ХМАО - Югры от 16.02.2018 N 39-п)</w:t>
            </w:r>
          </w:p>
        </w:tc>
      </w:tr>
      <w:tr w:rsidR="00FE08BD">
        <w:tc>
          <w:tcPr>
            <w:tcW w:w="1020" w:type="dxa"/>
            <w:vMerge w:val="restart"/>
            <w:tcBorders>
              <w:bottom w:val="nil"/>
            </w:tcBorders>
          </w:tcPr>
          <w:p w:rsidR="00FE08BD" w:rsidRDefault="00FE08BD">
            <w:pPr>
              <w:pStyle w:val="ConsPlusNormal"/>
              <w:jc w:val="center"/>
            </w:pPr>
            <w:r>
              <w:t>2.2.</w:t>
            </w:r>
          </w:p>
        </w:tc>
        <w:tc>
          <w:tcPr>
            <w:tcW w:w="2041" w:type="dxa"/>
            <w:vMerge w:val="restart"/>
            <w:tcBorders>
              <w:bottom w:val="nil"/>
            </w:tcBorders>
          </w:tcPr>
          <w:p w:rsidR="00FE08BD" w:rsidRDefault="00FE08BD">
            <w:pPr>
              <w:pStyle w:val="ConsPlusNormal"/>
              <w:jc w:val="center"/>
            </w:pPr>
            <w:r>
              <w:t>Повышение качества государственных и муниципальных услуг (2, 4, 9, 10)</w:t>
            </w:r>
          </w:p>
        </w:tc>
        <w:tc>
          <w:tcPr>
            <w:tcW w:w="2835" w:type="dxa"/>
            <w:vMerge w:val="restart"/>
            <w:tcBorders>
              <w:bottom w:val="nil"/>
            </w:tcBorders>
          </w:tcPr>
          <w:p w:rsidR="00FE08BD" w:rsidRDefault="00FE08BD">
            <w:pPr>
              <w:pStyle w:val="ConsPlusNormal"/>
              <w:jc w:val="center"/>
            </w:pPr>
            <w:r>
              <w:t>Депэкономики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7025,2</w:t>
            </w:r>
          </w:p>
        </w:tc>
        <w:tc>
          <w:tcPr>
            <w:tcW w:w="1361" w:type="dxa"/>
          </w:tcPr>
          <w:p w:rsidR="00FE08BD" w:rsidRDefault="00FE08BD">
            <w:pPr>
              <w:pStyle w:val="ConsPlusNormal"/>
              <w:jc w:val="center"/>
            </w:pPr>
            <w:r>
              <w:t>540,4</w:t>
            </w:r>
          </w:p>
        </w:tc>
        <w:tc>
          <w:tcPr>
            <w:tcW w:w="1191" w:type="dxa"/>
          </w:tcPr>
          <w:p w:rsidR="00FE08BD" w:rsidRDefault="00FE08BD">
            <w:pPr>
              <w:pStyle w:val="ConsPlusNormal"/>
              <w:jc w:val="center"/>
            </w:pPr>
            <w:r>
              <w:t>540,4</w:t>
            </w:r>
          </w:p>
        </w:tc>
        <w:tc>
          <w:tcPr>
            <w:tcW w:w="1304" w:type="dxa"/>
          </w:tcPr>
          <w:p w:rsidR="00FE08BD" w:rsidRDefault="00FE08BD">
            <w:pPr>
              <w:pStyle w:val="ConsPlusNormal"/>
              <w:jc w:val="center"/>
            </w:pPr>
            <w:r>
              <w:t>540,4</w:t>
            </w:r>
          </w:p>
        </w:tc>
        <w:tc>
          <w:tcPr>
            <w:tcW w:w="1304" w:type="dxa"/>
          </w:tcPr>
          <w:p w:rsidR="00FE08BD" w:rsidRDefault="00FE08BD">
            <w:pPr>
              <w:pStyle w:val="ConsPlusNormal"/>
              <w:jc w:val="center"/>
            </w:pPr>
            <w:r>
              <w:t>540,4</w:t>
            </w:r>
          </w:p>
        </w:tc>
        <w:tc>
          <w:tcPr>
            <w:tcW w:w="1304" w:type="dxa"/>
          </w:tcPr>
          <w:p w:rsidR="00FE08BD" w:rsidRDefault="00FE08BD">
            <w:pPr>
              <w:pStyle w:val="ConsPlusNormal"/>
              <w:jc w:val="center"/>
            </w:pPr>
            <w:r>
              <w:t>540,4</w:t>
            </w:r>
          </w:p>
        </w:tc>
        <w:tc>
          <w:tcPr>
            <w:tcW w:w="1304" w:type="dxa"/>
          </w:tcPr>
          <w:p w:rsidR="00FE08BD" w:rsidRDefault="00FE08BD">
            <w:pPr>
              <w:pStyle w:val="ConsPlusNormal"/>
              <w:jc w:val="center"/>
            </w:pPr>
            <w:r>
              <w:t>540,4</w:t>
            </w:r>
          </w:p>
        </w:tc>
        <w:tc>
          <w:tcPr>
            <w:tcW w:w="1191" w:type="dxa"/>
          </w:tcPr>
          <w:p w:rsidR="00FE08BD" w:rsidRDefault="00FE08BD">
            <w:pPr>
              <w:pStyle w:val="ConsPlusNormal"/>
              <w:jc w:val="center"/>
            </w:pPr>
            <w:r>
              <w:t>540,4</w:t>
            </w:r>
          </w:p>
        </w:tc>
        <w:tc>
          <w:tcPr>
            <w:tcW w:w="1304" w:type="dxa"/>
          </w:tcPr>
          <w:p w:rsidR="00FE08BD" w:rsidRDefault="00FE08BD">
            <w:pPr>
              <w:pStyle w:val="ConsPlusNormal"/>
              <w:jc w:val="center"/>
            </w:pPr>
            <w:r>
              <w:t>540,4</w:t>
            </w:r>
          </w:p>
        </w:tc>
        <w:tc>
          <w:tcPr>
            <w:tcW w:w="1361" w:type="dxa"/>
          </w:tcPr>
          <w:p w:rsidR="00FE08BD" w:rsidRDefault="00FE08BD">
            <w:pPr>
              <w:pStyle w:val="ConsPlusNormal"/>
              <w:jc w:val="center"/>
            </w:pPr>
            <w:r>
              <w:t>2702,0</w:t>
            </w:r>
          </w:p>
        </w:tc>
      </w:tr>
      <w:tr w:rsidR="00FE08BD">
        <w:tblPrEx>
          <w:tblBorders>
            <w:insideH w:val="nil"/>
          </w:tblBorders>
        </w:tblPrEx>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Borders>
              <w:bottom w:val="nil"/>
            </w:tcBorders>
          </w:tcPr>
          <w:p w:rsidR="00FE08BD" w:rsidRDefault="00FE08BD">
            <w:pPr>
              <w:pStyle w:val="ConsPlusNormal"/>
              <w:jc w:val="center"/>
            </w:pPr>
            <w:r>
              <w:t>бюджет автономного округа</w:t>
            </w:r>
          </w:p>
        </w:tc>
        <w:tc>
          <w:tcPr>
            <w:tcW w:w="1417" w:type="dxa"/>
            <w:tcBorders>
              <w:bottom w:val="nil"/>
            </w:tcBorders>
          </w:tcPr>
          <w:p w:rsidR="00FE08BD" w:rsidRDefault="00FE08BD">
            <w:pPr>
              <w:pStyle w:val="ConsPlusNormal"/>
              <w:jc w:val="center"/>
            </w:pPr>
            <w:r>
              <w:t>7025,2</w:t>
            </w:r>
          </w:p>
        </w:tc>
        <w:tc>
          <w:tcPr>
            <w:tcW w:w="1361" w:type="dxa"/>
            <w:tcBorders>
              <w:bottom w:val="nil"/>
            </w:tcBorders>
          </w:tcPr>
          <w:p w:rsidR="00FE08BD" w:rsidRDefault="00FE08BD">
            <w:pPr>
              <w:pStyle w:val="ConsPlusNormal"/>
              <w:jc w:val="center"/>
            </w:pPr>
            <w:r>
              <w:t>540,4</w:t>
            </w:r>
          </w:p>
        </w:tc>
        <w:tc>
          <w:tcPr>
            <w:tcW w:w="1191" w:type="dxa"/>
            <w:tcBorders>
              <w:bottom w:val="nil"/>
            </w:tcBorders>
          </w:tcPr>
          <w:p w:rsidR="00FE08BD" w:rsidRDefault="00FE08BD">
            <w:pPr>
              <w:pStyle w:val="ConsPlusNormal"/>
              <w:jc w:val="center"/>
            </w:pPr>
            <w:r>
              <w:t>540,4</w:t>
            </w:r>
          </w:p>
        </w:tc>
        <w:tc>
          <w:tcPr>
            <w:tcW w:w="1304" w:type="dxa"/>
            <w:tcBorders>
              <w:bottom w:val="nil"/>
            </w:tcBorders>
          </w:tcPr>
          <w:p w:rsidR="00FE08BD" w:rsidRDefault="00FE08BD">
            <w:pPr>
              <w:pStyle w:val="ConsPlusNormal"/>
              <w:jc w:val="center"/>
            </w:pPr>
            <w:r>
              <w:t>540,4</w:t>
            </w:r>
          </w:p>
        </w:tc>
        <w:tc>
          <w:tcPr>
            <w:tcW w:w="1304" w:type="dxa"/>
            <w:tcBorders>
              <w:bottom w:val="nil"/>
            </w:tcBorders>
          </w:tcPr>
          <w:p w:rsidR="00FE08BD" w:rsidRDefault="00FE08BD">
            <w:pPr>
              <w:pStyle w:val="ConsPlusNormal"/>
              <w:jc w:val="center"/>
            </w:pPr>
            <w:r>
              <w:t>540,4</w:t>
            </w:r>
          </w:p>
        </w:tc>
        <w:tc>
          <w:tcPr>
            <w:tcW w:w="1304" w:type="dxa"/>
            <w:tcBorders>
              <w:bottom w:val="nil"/>
            </w:tcBorders>
          </w:tcPr>
          <w:p w:rsidR="00FE08BD" w:rsidRDefault="00FE08BD">
            <w:pPr>
              <w:pStyle w:val="ConsPlusNormal"/>
              <w:jc w:val="center"/>
            </w:pPr>
            <w:r>
              <w:t>540,4</w:t>
            </w:r>
          </w:p>
        </w:tc>
        <w:tc>
          <w:tcPr>
            <w:tcW w:w="1304" w:type="dxa"/>
            <w:tcBorders>
              <w:bottom w:val="nil"/>
            </w:tcBorders>
          </w:tcPr>
          <w:p w:rsidR="00FE08BD" w:rsidRDefault="00FE08BD">
            <w:pPr>
              <w:pStyle w:val="ConsPlusNormal"/>
              <w:jc w:val="center"/>
            </w:pPr>
            <w:r>
              <w:t>540,4</w:t>
            </w:r>
          </w:p>
        </w:tc>
        <w:tc>
          <w:tcPr>
            <w:tcW w:w="1191" w:type="dxa"/>
            <w:tcBorders>
              <w:bottom w:val="nil"/>
            </w:tcBorders>
          </w:tcPr>
          <w:p w:rsidR="00FE08BD" w:rsidRDefault="00FE08BD">
            <w:pPr>
              <w:pStyle w:val="ConsPlusNormal"/>
              <w:jc w:val="center"/>
            </w:pPr>
            <w:r>
              <w:t>540,4</w:t>
            </w:r>
          </w:p>
        </w:tc>
        <w:tc>
          <w:tcPr>
            <w:tcW w:w="1304" w:type="dxa"/>
            <w:tcBorders>
              <w:bottom w:val="nil"/>
            </w:tcBorders>
          </w:tcPr>
          <w:p w:rsidR="00FE08BD" w:rsidRDefault="00FE08BD">
            <w:pPr>
              <w:pStyle w:val="ConsPlusNormal"/>
              <w:jc w:val="center"/>
            </w:pPr>
            <w:r>
              <w:t>540,4</w:t>
            </w:r>
          </w:p>
        </w:tc>
        <w:tc>
          <w:tcPr>
            <w:tcW w:w="1361" w:type="dxa"/>
            <w:tcBorders>
              <w:bottom w:val="nil"/>
            </w:tcBorders>
          </w:tcPr>
          <w:p w:rsidR="00FE08BD" w:rsidRDefault="00FE08BD">
            <w:pPr>
              <w:pStyle w:val="ConsPlusNormal"/>
              <w:jc w:val="center"/>
            </w:pPr>
            <w:r>
              <w:t>2702,0</w:t>
            </w:r>
          </w:p>
        </w:tc>
      </w:tr>
      <w:tr w:rsidR="00FE08BD">
        <w:tblPrEx>
          <w:tblBorders>
            <w:insideH w:val="nil"/>
          </w:tblBorders>
        </w:tblPrEx>
        <w:tc>
          <w:tcPr>
            <w:tcW w:w="20274" w:type="dxa"/>
            <w:gridSpan w:val="14"/>
            <w:tcBorders>
              <w:top w:val="nil"/>
            </w:tcBorders>
          </w:tcPr>
          <w:p w:rsidR="00FE08BD" w:rsidRDefault="00FE08BD">
            <w:pPr>
              <w:pStyle w:val="ConsPlusNormal"/>
              <w:jc w:val="both"/>
            </w:pPr>
            <w:r>
              <w:t xml:space="preserve">(п. 2.2 в ред. </w:t>
            </w:r>
            <w:hyperlink r:id="rId181" w:history="1">
              <w:r>
                <w:rPr>
                  <w:color w:val="0000FF"/>
                </w:rPr>
                <w:t>постановления</w:t>
              </w:r>
            </w:hyperlink>
            <w:r>
              <w:t xml:space="preserve"> Правительства ХМАО - Югры от 16.02.2018 N 39-п)</w:t>
            </w:r>
          </w:p>
        </w:tc>
      </w:tr>
      <w:tr w:rsidR="00FE08BD">
        <w:tc>
          <w:tcPr>
            <w:tcW w:w="1020" w:type="dxa"/>
            <w:vMerge w:val="restart"/>
          </w:tcPr>
          <w:p w:rsidR="00FE08BD" w:rsidRDefault="00FE08BD">
            <w:pPr>
              <w:pStyle w:val="ConsPlusNormal"/>
            </w:pPr>
          </w:p>
        </w:tc>
        <w:tc>
          <w:tcPr>
            <w:tcW w:w="2041" w:type="dxa"/>
            <w:vMerge w:val="restart"/>
          </w:tcPr>
          <w:p w:rsidR="00FE08BD" w:rsidRDefault="00FE08BD">
            <w:pPr>
              <w:pStyle w:val="ConsPlusNormal"/>
              <w:jc w:val="center"/>
            </w:pPr>
            <w:r>
              <w:t>Итого по подпрограмме II</w:t>
            </w:r>
          </w:p>
        </w:tc>
        <w:tc>
          <w:tcPr>
            <w:tcW w:w="2835" w:type="dxa"/>
            <w:vMerge w:val="restart"/>
          </w:tcPr>
          <w:p w:rsidR="00FE08BD" w:rsidRDefault="00FE08BD">
            <w:pPr>
              <w:pStyle w:val="ConsPlusNormal"/>
            </w:pP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15489582,3</w:t>
            </w:r>
          </w:p>
        </w:tc>
        <w:tc>
          <w:tcPr>
            <w:tcW w:w="1361" w:type="dxa"/>
          </w:tcPr>
          <w:p w:rsidR="00FE08BD" w:rsidRDefault="00FE08BD">
            <w:pPr>
              <w:pStyle w:val="ConsPlusNormal"/>
              <w:jc w:val="center"/>
            </w:pPr>
            <w:r>
              <w:t>1174177,50</w:t>
            </w:r>
          </w:p>
        </w:tc>
        <w:tc>
          <w:tcPr>
            <w:tcW w:w="1191" w:type="dxa"/>
          </w:tcPr>
          <w:p w:rsidR="00FE08BD" w:rsidRDefault="00FE08BD">
            <w:pPr>
              <w:pStyle w:val="ConsPlusNormal"/>
              <w:jc w:val="center"/>
            </w:pPr>
            <w:r>
              <w:t>1192950,4</w:t>
            </w:r>
          </w:p>
        </w:tc>
        <w:tc>
          <w:tcPr>
            <w:tcW w:w="1304" w:type="dxa"/>
          </w:tcPr>
          <w:p w:rsidR="00FE08BD" w:rsidRDefault="00FE08BD">
            <w:pPr>
              <w:pStyle w:val="ConsPlusNormal"/>
              <w:jc w:val="center"/>
            </w:pPr>
            <w:r>
              <w:t>1192950,4</w:t>
            </w:r>
          </w:p>
        </w:tc>
        <w:tc>
          <w:tcPr>
            <w:tcW w:w="1304" w:type="dxa"/>
          </w:tcPr>
          <w:p w:rsidR="00FE08BD" w:rsidRDefault="00FE08BD">
            <w:pPr>
              <w:pStyle w:val="ConsPlusNormal"/>
              <w:jc w:val="center"/>
            </w:pPr>
            <w:r>
              <w:t>1192950,4</w:t>
            </w:r>
          </w:p>
        </w:tc>
        <w:tc>
          <w:tcPr>
            <w:tcW w:w="1304" w:type="dxa"/>
          </w:tcPr>
          <w:p w:rsidR="00FE08BD" w:rsidRDefault="00FE08BD">
            <w:pPr>
              <w:pStyle w:val="ConsPlusNormal"/>
              <w:jc w:val="center"/>
            </w:pPr>
            <w:r>
              <w:t>1192950,4</w:t>
            </w:r>
          </w:p>
        </w:tc>
        <w:tc>
          <w:tcPr>
            <w:tcW w:w="1304" w:type="dxa"/>
          </w:tcPr>
          <w:p w:rsidR="00FE08BD" w:rsidRDefault="00FE08BD">
            <w:pPr>
              <w:pStyle w:val="ConsPlusNormal"/>
              <w:jc w:val="center"/>
            </w:pPr>
            <w:r>
              <w:t>1192950,4</w:t>
            </w:r>
          </w:p>
        </w:tc>
        <w:tc>
          <w:tcPr>
            <w:tcW w:w="1191" w:type="dxa"/>
          </w:tcPr>
          <w:p w:rsidR="00FE08BD" w:rsidRDefault="00FE08BD">
            <w:pPr>
              <w:pStyle w:val="ConsPlusNormal"/>
              <w:jc w:val="center"/>
            </w:pPr>
            <w:r>
              <w:t>1192950,4</w:t>
            </w:r>
          </w:p>
        </w:tc>
        <w:tc>
          <w:tcPr>
            <w:tcW w:w="1304" w:type="dxa"/>
          </w:tcPr>
          <w:p w:rsidR="00FE08BD" w:rsidRDefault="00FE08BD">
            <w:pPr>
              <w:pStyle w:val="ConsPlusNormal"/>
              <w:jc w:val="center"/>
            </w:pPr>
            <w:r>
              <w:t>1192950,4</w:t>
            </w:r>
          </w:p>
        </w:tc>
        <w:tc>
          <w:tcPr>
            <w:tcW w:w="1361" w:type="dxa"/>
          </w:tcPr>
          <w:p w:rsidR="00FE08BD" w:rsidRDefault="00FE08BD">
            <w:pPr>
              <w:pStyle w:val="ConsPlusNormal"/>
              <w:jc w:val="center"/>
            </w:pPr>
            <w:r>
              <w:t>5964752,0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14791338,3</w:t>
            </w:r>
          </w:p>
        </w:tc>
        <w:tc>
          <w:tcPr>
            <w:tcW w:w="1361" w:type="dxa"/>
          </w:tcPr>
          <w:p w:rsidR="00FE08BD" w:rsidRDefault="00FE08BD">
            <w:pPr>
              <w:pStyle w:val="ConsPlusNormal"/>
              <w:jc w:val="center"/>
            </w:pPr>
            <w:r>
              <w:t>1121617,5</w:t>
            </w:r>
          </w:p>
        </w:tc>
        <w:tc>
          <w:tcPr>
            <w:tcW w:w="1191" w:type="dxa"/>
          </w:tcPr>
          <w:p w:rsidR="00FE08BD" w:rsidRDefault="00FE08BD">
            <w:pPr>
              <w:pStyle w:val="ConsPlusNormal"/>
              <w:jc w:val="center"/>
            </w:pPr>
            <w:r>
              <w:t>1139143,4</w:t>
            </w:r>
          </w:p>
        </w:tc>
        <w:tc>
          <w:tcPr>
            <w:tcW w:w="1304" w:type="dxa"/>
          </w:tcPr>
          <w:p w:rsidR="00FE08BD" w:rsidRDefault="00FE08BD">
            <w:pPr>
              <w:pStyle w:val="ConsPlusNormal"/>
              <w:jc w:val="center"/>
            </w:pPr>
            <w:r>
              <w:t>1139143,4</w:t>
            </w:r>
          </w:p>
        </w:tc>
        <w:tc>
          <w:tcPr>
            <w:tcW w:w="1304" w:type="dxa"/>
          </w:tcPr>
          <w:p w:rsidR="00FE08BD" w:rsidRDefault="00FE08BD">
            <w:pPr>
              <w:pStyle w:val="ConsPlusNormal"/>
              <w:jc w:val="center"/>
            </w:pPr>
            <w:r>
              <w:t>1139143,4</w:t>
            </w:r>
          </w:p>
        </w:tc>
        <w:tc>
          <w:tcPr>
            <w:tcW w:w="1304" w:type="dxa"/>
          </w:tcPr>
          <w:p w:rsidR="00FE08BD" w:rsidRDefault="00FE08BD">
            <w:pPr>
              <w:pStyle w:val="ConsPlusNormal"/>
              <w:jc w:val="center"/>
            </w:pPr>
            <w:r>
              <w:t>1139143,4</w:t>
            </w:r>
          </w:p>
        </w:tc>
        <w:tc>
          <w:tcPr>
            <w:tcW w:w="1304" w:type="dxa"/>
          </w:tcPr>
          <w:p w:rsidR="00FE08BD" w:rsidRDefault="00FE08BD">
            <w:pPr>
              <w:pStyle w:val="ConsPlusNormal"/>
              <w:jc w:val="center"/>
            </w:pPr>
            <w:r>
              <w:t>1139143,4</w:t>
            </w:r>
          </w:p>
        </w:tc>
        <w:tc>
          <w:tcPr>
            <w:tcW w:w="1191" w:type="dxa"/>
          </w:tcPr>
          <w:p w:rsidR="00FE08BD" w:rsidRDefault="00FE08BD">
            <w:pPr>
              <w:pStyle w:val="ConsPlusNormal"/>
              <w:jc w:val="center"/>
            </w:pPr>
            <w:r>
              <w:t>1139143,4</w:t>
            </w:r>
          </w:p>
        </w:tc>
        <w:tc>
          <w:tcPr>
            <w:tcW w:w="1304" w:type="dxa"/>
          </w:tcPr>
          <w:p w:rsidR="00FE08BD" w:rsidRDefault="00FE08BD">
            <w:pPr>
              <w:pStyle w:val="ConsPlusNormal"/>
              <w:jc w:val="center"/>
            </w:pPr>
            <w:r>
              <w:t>1139143,4</w:t>
            </w:r>
          </w:p>
        </w:tc>
        <w:tc>
          <w:tcPr>
            <w:tcW w:w="1361" w:type="dxa"/>
          </w:tcPr>
          <w:p w:rsidR="00FE08BD" w:rsidRDefault="00FE08BD">
            <w:pPr>
              <w:pStyle w:val="ConsPlusNormal"/>
              <w:jc w:val="center"/>
            </w:pPr>
            <w:r>
              <w:t>5695717,0</w:t>
            </w:r>
          </w:p>
        </w:tc>
      </w:tr>
      <w:tr w:rsidR="00FE08BD">
        <w:tc>
          <w:tcPr>
            <w:tcW w:w="1020" w:type="dxa"/>
          </w:tcPr>
          <w:p w:rsidR="00FE08BD" w:rsidRDefault="00FE08BD">
            <w:pPr>
              <w:pStyle w:val="ConsPlusNormal"/>
            </w:pPr>
          </w:p>
        </w:tc>
        <w:tc>
          <w:tcPr>
            <w:tcW w:w="2041" w:type="dxa"/>
          </w:tcPr>
          <w:p w:rsidR="00FE08BD" w:rsidRDefault="00FE08BD">
            <w:pPr>
              <w:pStyle w:val="ConsPlusNormal"/>
            </w:pPr>
          </w:p>
        </w:tc>
        <w:tc>
          <w:tcPr>
            <w:tcW w:w="2835" w:type="dxa"/>
          </w:tcPr>
          <w:p w:rsidR="00FE08BD" w:rsidRDefault="00FE08BD">
            <w:pPr>
              <w:pStyle w:val="ConsPlusNormal"/>
            </w:pPr>
          </w:p>
        </w:tc>
        <w:tc>
          <w:tcPr>
            <w:tcW w:w="1337" w:type="dxa"/>
          </w:tcPr>
          <w:p w:rsidR="00FE08BD" w:rsidRDefault="00FE08BD">
            <w:pPr>
              <w:pStyle w:val="ConsPlusNormal"/>
              <w:jc w:val="center"/>
            </w:pPr>
            <w:r>
              <w:t>местный бюджет</w:t>
            </w:r>
          </w:p>
        </w:tc>
        <w:tc>
          <w:tcPr>
            <w:tcW w:w="1417" w:type="dxa"/>
          </w:tcPr>
          <w:p w:rsidR="00FE08BD" w:rsidRDefault="00FE08BD">
            <w:pPr>
              <w:pStyle w:val="ConsPlusNormal"/>
              <w:jc w:val="center"/>
            </w:pPr>
            <w:r>
              <w:t>698244,0</w:t>
            </w:r>
          </w:p>
        </w:tc>
        <w:tc>
          <w:tcPr>
            <w:tcW w:w="1361" w:type="dxa"/>
          </w:tcPr>
          <w:p w:rsidR="00FE08BD" w:rsidRDefault="00FE08BD">
            <w:pPr>
              <w:pStyle w:val="ConsPlusNormal"/>
              <w:jc w:val="center"/>
            </w:pPr>
            <w:r>
              <w:t>52560,0</w:t>
            </w:r>
          </w:p>
        </w:tc>
        <w:tc>
          <w:tcPr>
            <w:tcW w:w="1191" w:type="dxa"/>
          </w:tcPr>
          <w:p w:rsidR="00FE08BD" w:rsidRDefault="00FE08BD">
            <w:pPr>
              <w:pStyle w:val="ConsPlusNormal"/>
              <w:jc w:val="center"/>
            </w:pPr>
            <w:r>
              <w:t>53807,00</w:t>
            </w:r>
          </w:p>
        </w:tc>
        <w:tc>
          <w:tcPr>
            <w:tcW w:w="1304" w:type="dxa"/>
          </w:tcPr>
          <w:p w:rsidR="00FE08BD" w:rsidRDefault="00FE08BD">
            <w:pPr>
              <w:pStyle w:val="ConsPlusNormal"/>
              <w:jc w:val="center"/>
            </w:pPr>
            <w:r>
              <w:t>53807,0</w:t>
            </w:r>
          </w:p>
        </w:tc>
        <w:tc>
          <w:tcPr>
            <w:tcW w:w="1304" w:type="dxa"/>
          </w:tcPr>
          <w:p w:rsidR="00FE08BD" w:rsidRDefault="00FE08BD">
            <w:pPr>
              <w:pStyle w:val="ConsPlusNormal"/>
              <w:jc w:val="center"/>
            </w:pPr>
            <w:r>
              <w:t>53807,0</w:t>
            </w:r>
          </w:p>
        </w:tc>
        <w:tc>
          <w:tcPr>
            <w:tcW w:w="1304" w:type="dxa"/>
          </w:tcPr>
          <w:p w:rsidR="00FE08BD" w:rsidRDefault="00FE08BD">
            <w:pPr>
              <w:pStyle w:val="ConsPlusNormal"/>
              <w:jc w:val="center"/>
            </w:pPr>
            <w:r>
              <w:t>53807,0</w:t>
            </w:r>
          </w:p>
        </w:tc>
        <w:tc>
          <w:tcPr>
            <w:tcW w:w="1304" w:type="dxa"/>
          </w:tcPr>
          <w:p w:rsidR="00FE08BD" w:rsidRDefault="00FE08BD">
            <w:pPr>
              <w:pStyle w:val="ConsPlusNormal"/>
              <w:jc w:val="center"/>
            </w:pPr>
            <w:r>
              <w:t>53807,0</w:t>
            </w:r>
          </w:p>
        </w:tc>
        <w:tc>
          <w:tcPr>
            <w:tcW w:w="1191" w:type="dxa"/>
          </w:tcPr>
          <w:p w:rsidR="00FE08BD" w:rsidRDefault="00FE08BD">
            <w:pPr>
              <w:pStyle w:val="ConsPlusNormal"/>
              <w:jc w:val="center"/>
            </w:pPr>
            <w:r>
              <w:t>53807,0</w:t>
            </w:r>
          </w:p>
        </w:tc>
        <w:tc>
          <w:tcPr>
            <w:tcW w:w="1304" w:type="dxa"/>
          </w:tcPr>
          <w:p w:rsidR="00FE08BD" w:rsidRDefault="00FE08BD">
            <w:pPr>
              <w:pStyle w:val="ConsPlusNormal"/>
              <w:jc w:val="center"/>
            </w:pPr>
            <w:r>
              <w:t>53807,0</w:t>
            </w:r>
          </w:p>
        </w:tc>
        <w:tc>
          <w:tcPr>
            <w:tcW w:w="1361" w:type="dxa"/>
          </w:tcPr>
          <w:p w:rsidR="00FE08BD" w:rsidRDefault="00FE08BD">
            <w:pPr>
              <w:pStyle w:val="ConsPlusNormal"/>
              <w:jc w:val="center"/>
            </w:pPr>
            <w:r>
              <w:t>269035,0</w:t>
            </w:r>
          </w:p>
        </w:tc>
      </w:tr>
      <w:tr w:rsidR="00FE08BD">
        <w:tc>
          <w:tcPr>
            <w:tcW w:w="20274" w:type="dxa"/>
            <w:gridSpan w:val="14"/>
          </w:tcPr>
          <w:p w:rsidR="00FE08BD" w:rsidRDefault="00FE08BD">
            <w:pPr>
              <w:pStyle w:val="ConsPlusNormal"/>
              <w:jc w:val="center"/>
              <w:outlineLvl w:val="2"/>
            </w:pPr>
            <w:bookmarkStart w:id="9" w:name="P1261"/>
            <w:bookmarkEnd w:id="9"/>
            <w:r>
              <w:t>Подпрограмма III "Дополнительное пенсионное обеспечение отдельных категорий граждан"</w:t>
            </w:r>
          </w:p>
        </w:tc>
      </w:tr>
      <w:tr w:rsidR="00FE08BD">
        <w:tc>
          <w:tcPr>
            <w:tcW w:w="1020" w:type="dxa"/>
            <w:vMerge w:val="restart"/>
          </w:tcPr>
          <w:p w:rsidR="00FE08BD" w:rsidRDefault="00FE08BD">
            <w:pPr>
              <w:pStyle w:val="ConsPlusNormal"/>
              <w:jc w:val="center"/>
            </w:pPr>
            <w:r>
              <w:t>3.1.</w:t>
            </w:r>
          </w:p>
        </w:tc>
        <w:tc>
          <w:tcPr>
            <w:tcW w:w="2041" w:type="dxa"/>
            <w:vMerge w:val="restart"/>
          </w:tcPr>
          <w:p w:rsidR="00FE08BD" w:rsidRDefault="00FE08BD">
            <w:pPr>
              <w:pStyle w:val="ConsPlusNormal"/>
              <w:jc w:val="center"/>
            </w:pPr>
            <w:r>
              <w:t xml:space="preserve">Дополнительное пенсионное обеспечение отдельных </w:t>
            </w:r>
            <w:r>
              <w:lastRenderedPageBreak/>
              <w:t>категорий граждан (3)</w:t>
            </w:r>
          </w:p>
        </w:tc>
        <w:tc>
          <w:tcPr>
            <w:tcW w:w="2835" w:type="dxa"/>
            <w:vMerge w:val="restart"/>
          </w:tcPr>
          <w:p w:rsidR="00FE08BD" w:rsidRDefault="00FE08BD">
            <w:pPr>
              <w:pStyle w:val="ConsPlusNormal"/>
              <w:jc w:val="center"/>
            </w:pPr>
            <w:r>
              <w:lastRenderedPageBreak/>
              <w:t>Депэкономики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10657990,5</w:t>
            </w:r>
          </w:p>
        </w:tc>
        <w:tc>
          <w:tcPr>
            <w:tcW w:w="1361" w:type="dxa"/>
          </w:tcPr>
          <w:p w:rsidR="00FE08BD" w:rsidRDefault="00FE08BD">
            <w:pPr>
              <w:pStyle w:val="ConsPlusNormal"/>
              <w:jc w:val="center"/>
            </w:pPr>
            <w:r>
              <w:t>1639908,3</w:t>
            </w:r>
          </w:p>
        </w:tc>
        <w:tc>
          <w:tcPr>
            <w:tcW w:w="1191" w:type="dxa"/>
          </w:tcPr>
          <w:p w:rsidR="00FE08BD" w:rsidRDefault="00FE08BD">
            <w:pPr>
              <w:pStyle w:val="ConsPlusNormal"/>
              <w:jc w:val="center"/>
            </w:pPr>
            <w:r>
              <w:t>1840515,7</w:t>
            </w:r>
          </w:p>
        </w:tc>
        <w:tc>
          <w:tcPr>
            <w:tcW w:w="1304" w:type="dxa"/>
          </w:tcPr>
          <w:p w:rsidR="00FE08BD" w:rsidRDefault="00FE08BD">
            <w:pPr>
              <w:pStyle w:val="ConsPlusNormal"/>
              <w:jc w:val="center"/>
            </w:pPr>
            <w:r>
              <w:t>2086102,8</w:t>
            </w:r>
          </w:p>
        </w:tc>
        <w:tc>
          <w:tcPr>
            <w:tcW w:w="1304" w:type="dxa"/>
          </w:tcPr>
          <w:p w:rsidR="00FE08BD" w:rsidRDefault="00FE08BD">
            <w:pPr>
              <w:pStyle w:val="ConsPlusNormal"/>
              <w:jc w:val="center"/>
            </w:pPr>
            <w:r>
              <w:t>784898,1</w:t>
            </w:r>
          </w:p>
        </w:tc>
        <w:tc>
          <w:tcPr>
            <w:tcW w:w="1304" w:type="dxa"/>
          </w:tcPr>
          <w:p w:rsidR="00FE08BD" w:rsidRDefault="00FE08BD">
            <w:pPr>
              <w:pStyle w:val="ConsPlusNormal"/>
              <w:jc w:val="center"/>
            </w:pPr>
            <w:r>
              <w:t>771764,7</w:t>
            </w:r>
          </w:p>
        </w:tc>
        <w:tc>
          <w:tcPr>
            <w:tcW w:w="1304" w:type="dxa"/>
          </w:tcPr>
          <w:p w:rsidR="00FE08BD" w:rsidRDefault="00FE08BD">
            <w:pPr>
              <w:pStyle w:val="ConsPlusNormal"/>
              <w:jc w:val="center"/>
            </w:pPr>
            <w:r>
              <w:t>758959,6</w:t>
            </w:r>
          </w:p>
        </w:tc>
        <w:tc>
          <w:tcPr>
            <w:tcW w:w="1191" w:type="dxa"/>
          </w:tcPr>
          <w:p w:rsidR="00FE08BD" w:rsidRDefault="00FE08BD">
            <w:pPr>
              <w:pStyle w:val="ConsPlusNormal"/>
              <w:jc w:val="center"/>
            </w:pPr>
            <w:r>
              <w:t>746474,7</w:t>
            </w:r>
          </w:p>
        </w:tc>
        <w:tc>
          <w:tcPr>
            <w:tcW w:w="1304" w:type="dxa"/>
          </w:tcPr>
          <w:p w:rsidR="00FE08BD" w:rsidRDefault="00FE08BD">
            <w:pPr>
              <w:pStyle w:val="ConsPlusNormal"/>
              <w:jc w:val="center"/>
            </w:pPr>
            <w:r>
              <w:t>731555,5</w:t>
            </w:r>
          </w:p>
        </w:tc>
        <w:tc>
          <w:tcPr>
            <w:tcW w:w="1361" w:type="dxa"/>
          </w:tcPr>
          <w:p w:rsidR="00FE08BD" w:rsidRDefault="00FE08BD">
            <w:pPr>
              <w:pStyle w:val="ConsPlusNormal"/>
              <w:jc w:val="center"/>
            </w:pPr>
            <w:r>
              <w:t>1297810,9</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w:t>
            </w:r>
            <w:r>
              <w:lastRenderedPageBreak/>
              <w:t>о округа</w:t>
            </w:r>
          </w:p>
        </w:tc>
        <w:tc>
          <w:tcPr>
            <w:tcW w:w="1417" w:type="dxa"/>
          </w:tcPr>
          <w:p w:rsidR="00FE08BD" w:rsidRDefault="00FE08BD">
            <w:pPr>
              <w:pStyle w:val="ConsPlusNormal"/>
              <w:jc w:val="center"/>
            </w:pPr>
            <w:r>
              <w:lastRenderedPageBreak/>
              <w:t>10657990,5</w:t>
            </w:r>
          </w:p>
        </w:tc>
        <w:tc>
          <w:tcPr>
            <w:tcW w:w="1361" w:type="dxa"/>
          </w:tcPr>
          <w:p w:rsidR="00FE08BD" w:rsidRDefault="00FE08BD">
            <w:pPr>
              <w:pStyle w:val="ConsPlusNormal"/>
              <w:jc w:val="center"/>
            </w:pPr>
            <w:r>
              <w:t>1639908,3</w:t>
            </w:r>
          </w:p>
        </w:tc>
        <w:tc>
          <w:tcPr>
            <w:tcW w:w="1191" w:type="dxa"/>
          </w:tcPr>
          <w:p w:rsidR="00FE08BD" w:rsidRDefault="00FE08BD">
            <w:pPr>
              <w:pStyle w:val="ConsPlusNormal"/>
              <w:jc w:val="center"/>
            </w:pPr>
            <w:r>
              <w:t>1840515,7</w:t>
            </w:r>
          </w:p>
        </w:tc>
        <w:tc>
          <w:tcPr>
            <w:tcW w:w="1304" w:type="dxa"/>
          </w:tcPr>
          <w:p w:rsidR="00FE08BD" w:rsidRDefault="00FE08BD">
            <w:pPr>
              <w:pStyle w:val="ConsPlusNormal"/>
              <w:jc w:val="center"/>
            </w:pPr>
            <w:r>
              <w:t>2086102,8</w:t>
            </w:r>
          </w:p>
        </w:tc>
        <w:tc>
          <w:tcPr>
            <w:tcW w:w="1304" w:type="dxa"/>
          </w:tcPr>
          <w:p w:rsidR="00FE08BD" w:rsidRDefault="00FE08BD">
            <w:pPr>
              <w:pStyle w:val="ConsPlusNormal"/>
              <w:jc w:val="center"/>
            </w:pPr>
            <w:r>
              <w:t>784898,1</w:t>
            </w:r>
          </w:p>
        </w:tc>
        <w:tc>
          <w:tcPr>
            <w:tcW w:w="1304" w:type="dxa"/>
          </w:tcPr>
          <w:p w:rsidR="00FE08BD" w:rsidRDefault="00FE08BD">
            <w:pPr>
              <w:pStyle w:val="ConsPlusNormal"/>
              <w:jc w:val="center"/>
            </w:pPr>
            <w:r>
              <w:t>771764,7</w:t>
            </w:r>
          </w:p>
        </w:tc>
        <w:tc>
          <w:tcPr>
            <w:tcW w:w="1304" w:type="dxa"/>
          </w:tcPr>
          <w:p w:rsidR="00FE08BD" w:rsidRDefault="00FE08BD">
            <w:pPr>
              <w:pStyle w:val="ConsPlusNormal"/>
              <w:jc w:val="center"/>
            </w:pPr>
            <w:r>
              <w:t>758959,6</w:t>
            </w:r>
          </w:p>
        </w:tc>
        <w:tc>
          <w:tcPr>
            <w:tcW w:w="1191" w:type="dxa"/>
          </w:tcPr>
          <w:p w:rsidR="00FE08BD" w:rsidRDefault="00FE08BD">
            <w:pPr>
              <w:pStyle w:val="ConsPlusNormal"/>
              <w:jc w:val="center"/>
            </w:pPr>
            <w:r>
              <w:t>746474,7</w:t>
            </w:r>
          </w:p>
        </w:tc>
        <w:tc>
          <w:tcPr>
            <w:tcW w:w="1304" w:type="dxa"/>
          </w:tcPr>
          <w:p w:rsidR="00FE08BD" w:rsidRDefault="00FE08BD">
            <w:pPr>
              <w:pStyle w:val="ConsPlusNormal"/>
              <w:jc w:val="center"/>
            </w:pPr>
            <w:r>
              <w:t>731555,5</w:t>
            </w:r>
          </w:p>
        </w:tc>
        <w:tc>
          <w:tcPr>
            <w:tcW w:w="1361" w:type="dxa"/>
          </w:tcPr>
          <w:p w:rsidR="00FE08BD" w:rsidRDefault="00FE08BD">
            <w:pPr>
              <w:pStyle w:val="ConsPlusNormal"/>
              <w:jc w:val="center"/>
            </w:pPr>
            <w:r>
              <w:t>1297810,9</w:t>
            </w:r>
          </w:p>
        </w:tc>
      </w:tr>
      <w:tr w:rsidR="00FE08BD">
        <w:tc>
          <w:tcPr>
            <w:tcW w:w="1020" w:type="dxa"/>
            <w:vMerge w:val="restart"/>
          </w:tcPr>
          <w:p w:rsidR="00FE08BD" w:rsidRDefault="00FE08BD">
            <w:pPr>
              <w:pStyle w:val="ConsPlusNormal"/>
              <w:jc w:val="center"/>
            </w:pPr>
            <w:r>
              <w:lastRenderedPageBreak/>
              <w:t>3.2.</w:t>
            </w:r>
          </w:p>
        </w:tc>
        <w:tc>
          <w:tcPr>
            <w:tcW w:w="2041" w:type="dxa"/>
            <w:vMerge w:val="restart"/>
          </w:tcPr>
          <w:p w:rsidR="00FE08BD" w:rsidRDefault="00FE08BD">
            <w:pPr>
              <w:pStyle w:val="ConsPlusNormal"/>
              <w:jc w:val="center"/>
            </w:pPr>
            <w:r>
              <w:t>Развитие дополнительного пенсионного обеспечения отдельных категорий граждан (3)</w:t>
            </w:r>
          </w:p>
        </w:tc>
        <w:tc>
          <w:tcPr>
            <w:tcW w:w="2835" w:type="dxa"/>
            <w:vMerge w:val="restart"/>
          </w:tcPr>
          <w:p w:rsidR="00FE08BD" w:rsidRDefault="00FE08BD">
            <w:pPr>
              <w:pStyle w:val="ConsPlusNormal"/>
              <w:jc w:val="center"/>
            </w:pPr>
            <w:r>
              <w:t>Депэкономики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40314,0</w:t>
            </w:r>
          </w:p>
        </w:tc>
        <w:tc>
          <w:tcPr>
            <w:tcW w:w="1361" w:type="dxa"/>
          </w:tcPr>
          <w:p w:rsidR="00FE08BD" w:rsidRDefault="00FE08BD">
            <w:pPr>
              <w:pStyle w:val="ConsPlusNormal"/>
              <w:jc w:val="center"/>
            </w:pPr>
            <w:r>
              <w:t>15120,0</w:t>
            </w:r>
          </w:p>
        </w:tc>
        <w:tc>
          <w:tcPr>
            <w:tcW w:w="1191" w:type="dxa"/>
          </w:tcPr>
          <w:p w:rsidR="00FE08BD" w:rsidRDefault="00FE08BD">
            <w:pPr>
              <w:pStyle w:val="ConsPlusNormal"/>
              <w:jc w:val="center"/>
            </w:pPr>
            <w:r>
              <w:t>12597,0</w:t>
            </w:r>
          </w:p>
        </w:tc>
        <w:tc>
          <w:tcPr>
            <w:tcW w:w="1304" w:type="dxa"/>
          </w:tcPr>
          <w:p w:rsidR="00FE08BD" w:rsidRDefault="00FE08BD">
            <w:pPr>
              <w:pStyle w:val="ConsPlusNormal"/>
              <w:jc w:val="center"/>
            </w:pPr>
            <w:r>
              <w:t>12597,0</w:t>
            </w:r>
          </w:p>
        </w:tc>
        <w:tc>
          <w:tcPr>
            <w:tcW w:w="1304" w:type="dxa"/>
          </w:tcPr>
          <w:p w:rsidR="00FE08BD" w:rsidRDefault="00FE08BD">
            <w:pPr>
              <w:pStyle w:val="ConsPlusNormal"/>
              <w:jc w:val="center"/>
            </w:pPr>
            <w:r>
              <w:t>0</w:t>
            </w:r>
          </w:p>
        </w:tc>
        <w:tc>
          <w:tcPr>
            <w:tcW w:w="1304" w:type="dxa"/>
          </w:tcPr>
          <w:p w:rsidR="00FE08BD" w:rsidRDefault="00FE08BD">
            <w:pPr>
              <w:pStyle w:val="ConsPlusNormal"/>
              <w:jc w:val="center"/>
            </w:pPr>
            <w:r>
              <w:t>0</w:t>
            </w:r>
          </w:p>
        </w:tc>
        <w:tc>
          <w:tcPr>
            <w:tcW w:w="1304" w:type="dxa"/>
          </w:tcPr>
          <w:p w:rsidR="00FE08BD" w:rsidRDefault="00FE08BD">
            <w:pPr>
              <w:pStyle w:val="ConsPlusNormal"/>
              <w:jc w:val="center"/>
            </w:pPr>
            <w:r>
              <w:t>0</w:t>
            </w:r>
          </w:p>
        </w:tc>
        <w:tc>
          <w:tcPr>
            <w:tcW w:w="1191" w:type="dxa"/>
          </w:tcPr>
          <w:p w:rsidR="00FE08BD" w:rsidRDefault="00FE08BD">
            <w:pPr>
              <w:pStyle w:val="ConsPlusNormal"/>
              <w:jc w:val="center"/>
            </w:pPr>
            <w:r>
              <w:t>0</w:t>
            </w:r>
          </w:p>
        </w:tc>
        <w:tc>
          <w:tcPr>
            <w:tcW w:w="1304" w:type="dxa"/>
          </w:tcPr>
          <w:p w:rsidR="00FE08BD" w:rsidRDefault="00FE08BD">
            <w:pPr>
              <w:pStyle w:val="ConsPlusNormal"/>
              <w:jc w:val="center"/>
            </w:pPr>
            <w:r>
              <w:t>0</w:t>
            </w:r>
          </w:p>
        </w:tc>
        <w:tc>
          <w:tcPr>
            <w:tcW w:w="1361" w:type="dxa"/>
          </w:tcPr>
          <w:p w:rsidR="00FE08BD" w:rsidRDefault="00FE08BD">
            <w:pPr>
              <w:pStyle w:val="ConsPlusNormal"/>
              <w:jc w:val="center"/>
            </w:pPr>
            <w:r>
              <w:t>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40314,0</w:t>
            </w:r>
          </w:p>
        </w:tc>
        <w:tc>
          <w:tcPr>
            <w:tcW w:w="1361" w:type="dxa"/>
          </w:tcPr>
          <w:p w:rsidR="00FE08BD" w:rsidRDefault="00FE08BD">
            <w:pPr>
              <w:pStyle w:val="ConsPlusNormal"/>
              <w:jc w:val="center"/>
            </w:pPr>
            <w:r>
              <w:t>15120,0</w:t>
            </w:r>
          </w:p>
        </w:tc>
        <w:tc>
          <w:tcPr>
            <w:tcW w:w="1191" w:type="dxa"/>
          </w:tcPr>
          <w:p w:rsidR="00FE08BD" w:rsidRDefault="00FE08BD">
            <w:pPr>
              <w:pStyle w:val="ConsPlusNormal"/>
              <w:jc w:val="center"/>
            </w:pPr>
            <w:r>
              <w:t>12597,0</w:t>
            </w:r>
          </w:p>
        </w:tc>
        <w:tc>
          <w:tcPr>
            <w:tcW w:w="1304" w:type="dxa"/>
          </w:tcPr>
          <w:p w:rsidR="00FE08BD" w:rsidRDefault="00FE08BD">
            <w:pPr>
              <w:pStyle w:val="ConsPlusNormal"/>
              <w:jc w:val="center"/>
            </w:pPr>
            <w:r>
              <w:t>12597,0</w:t>
            </w:r>
          </w:p>
        </w:tc>
        <w:tc>
          <w:tcPr>
            <w:tcW w:w="1304" w:type="dxa"/>
          </w:tcPr>
          <w:p w:rsidR="00FE08BD" w:rsidRDefault="00FE08BD">
            <w:pPr>
              <w:pStyle w:val="ConsPlusNormal"/>
              <w:jc w:val="center"/>
            </w:pPr>
            <w:r>
              <w:t>0</w:t>
            </w:r>
          </w:p>
        </w:tc>
        <w:tc>
          <w:tcPr>
            <w:tcW w:w="1304" w:type="dxa"/>
          </w:tcPr>
          <w:p w:rsidR="00FE08BD" w:rsidRDefault="00FE08BD">
            <w:pPr>
              <w:pStyle w:val="ConsPlusNormal"/>
              <w:jc w:val="center"/>
            </w:pPr>
            <w:r>
              <w:t>0</w:t>
            </w:r>
          </w:p>
        </w:tc>
        <w:tc>
          <w:tcPr>
            <w:tcW w:w="1304" w:type="dxa"/>
          </w:tcPr>
          <w:p w:rsidR="00FE08BD" w:rsidRDefault="00FE08BD">
            <w:pPr>
              <w:pStyle w:val="ConsPlusNormal"/>
              <w:jc w:val="center"/>
            </w:pPr>
            <w:r>
              <w:t>0</w:t>
            </w:r>
          </w:p>
        </w:tc>
        <w:tc>
          <w:tcPr>
            <w:tcW w:w="1191" w:type="dxa"/>
          </w:tcPr>
          <w:p w:rsidR="00FE08BD" w:rsidRDefault="00FE08BD">
            <w:pPr>
              <w:pStyle w:val="ConsPlusNormal"/>
              <w:jc w:val="center"/>
            </w:pPr>
            <w:r>
              <w:t>0</w:t>
            </w:r>
          </w:p>
        </w:tc>
        <w:tc>
          <w:tcPr>
            <w:tcW w:w="1304" w:type="dxa"/>
          </w:tcPr>
          <w:p w:rsidR="00FE08BD" w:rsidRDefault="00FE08BD">
            <w:pPr>
              <w:pStyle w:val="ConsPlusNormal"/>
              <w:jc w:val="center"/>
            </w:pPr>
            <w:r>
              <w:t>0</w:t>
            </w:r>
          </w:p>
        </w:tc>
        <w:tc>
          <w:tcPr>
            <w:tcW w:w="1361" w:type="dxa"/>
          </w:tcPr>
          <w:p w:rsidR="00FE08BD" w:rsidRDefault="00FE08BD">
            <w:pPr>
              <w:pStyle w:val="ConsPlusNormal"/>
              <w:jc w:val="center"/>
            </w:pPr>
            <w:r>
              <w:t>0</w:t>
            </w:r>
          </w:p>
        </w:tc>
      </w:tr>
      <w:tr w:rsidR="00FE08BD">
        <w:tc>
          <w:tcPr>
            <w:tcW w:w="1020" w:type="dxa"/>
            <w:vMerge w:val="restart"/>
          </w:tcPr>
          <w:p w:rsidR="00FE08BD" w:rsidRDefault="00FE08BD">
            <w:pPr>
              <w:pStyle w:val="ConsPlusNormal"/>
            </w:pPr>
          </w:p>
        </w:tc>
        <w:tc>
          <w:tcPr>
            <w:tcW w:w="2041" w:type="dxa"/>
            <w:vMerge w:val="restart"/>
          </w:tcPr>
          <w:p w:rsidR="00FE08BD" w:rsidRDefault="00FE08BD">
            <w:pPr>
              <w:pStyle w:val="ConsPlusNormal"/>
              <w:jc w:val="center"/>
            </w:pPr>
            <w:r>
              <w:t>Итого по подпрограмме III</w:t>
            </w:r>
          </w:p>
        </w:tc>
        <w:tc>
          <w:tcPr>
            <w:tcW w:w="2835" w:type="dxa"/>
            <w:vMerge w:val="restart"/>
          </w:tcPr>
          <w:p w:rsidR="00FE08BD" w:rsidRDefault="00FE08BD">
            <w:pPr>
              <w:pStyle w:val="ConsPlusNormal"/>
            </w:pP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10698304,5</w:t>
            </w:r>
          </w:p>
        </w:tc>
        <w:tc>
          <w:tcPr>
            <w:tcW w:w="1361" w:type="dxa"/>
          </w:tcPr>
          <w:p w:rsidR="00FE08BD" w:rsidRDefault="00FE08BD">
            <w:pPr>
              <w:pStyle w:val="ConsPlusNormal"/>
              <w:jc w:val="center"/>
            </w:pPr>
            <w:r>
              <w:t>1655028,3</w:t>
            </w:r>
          </w:p>
        </w:tc>
        <w:tc>
          <w:tcPr>
            <w:tcW w:w="1191" w:type="dxa"/>
          </w:tcPr>
          <w:p w:rsidR="00FE08BD" w:rsidRDefault="00FE08BD">
            <w:pPr>
              <w:pStyle w:val="ConsPlusNormal"/>
              <w:jc w:val="center"/>
            </w:pPr>
            <w:r>
              <w:t>1853112,7</w:t>
            </w:r>
          </w:p>
        </w:tc>
        <w:tc>
          <w:tcPr>
            <w:tcW w:w="1304" w:type="dxa"/>
          </w:tcPr>
          <w:p w:rsidR="00FE08BD" w:rsidRDefault="00FE08BD">
            <w:pPr>
              <w:pStyle w:val="ConsPlusNormal"/>
              <w:jc w:val="center"/>
            </w:pPr>
            <w:r>
              <w:t>2098699,8</w:t>
            </w:r>
          </w:p>
        </w:tc>
        <w:tc>
          <w:tcPr>
            <w:tcW w:w="1304" w:type="dxa"/>
          </w:tcPr>
          <w:p w:rsidR="00FE08BD" w:rsidRDefault="00FE08BD">
            <w:pPr>
              <w:pStyle w:val="ConsPlusNormal"/>
              <w:jc w:val="center"/>
            </w:pPr>
            <w:r>
              <w:t>784898,1</w:t>
            </w:r>
          </w:p>
        </w:tc>
        <w:tc>
          <w:tcPr>
            <w:tcW w:w="1304" w:type="dxa"/>
          </w:tcPr>
          <w:p w:rsidR="00FE08BD" w:rsidRDefault="00FE08BD">
            <w:pPr>
              <w:pStyle w:val="ConsPlusNormal"/>
              <w:jc w:val="center"/>
            </w:pPr>
            <w:r>
              <w:t>771764,7</w:t>
            </w:r>
          </w:p>
        </w:tc>
        <w:tc>
          <w:tcPr>
            <w:tcW w:w="1304" w:type="dxa"/>
          </w:tcPr>
          <w:p w:rsidR="00FE08BD" w:rsidRDefault="00FE08BD">
            <w:pPr>
              <w:pStyle w:val="ConsPlusNormal"/>
              <w:jc w:val="center"/>
            </w:pPr>
            <w:r>
              <w:t>758959,6</w:t>
            </w:r>
          </w:p>
        </w:tc>
        <w:tc>
          <w:tcPr>
            <w:tcW w:w="1191" w:type="dxa"/>
          </w:tcPr>
          <w:p w:rsidR="00FE08BD" w:rsidRDefault="00FE08BD">
            <w:pPr>
              <w:pStyle w:val="ConsPlusNormal"/>
              <w:jc w:val="center"/>
            </w:pPr>
            <w:r>
              <w:t>746474,7</w:t>
            </w:r>
          </w:p>
        </w:tc>
        <w:tc>
          <w:tcPr>
            <w:tcW w:w="1304" w:type="dxa"/>
          </w:tcPr>
          <w:p w:rsidR="00FE08BD" w:rsidRDefault="00FE08BD">
            <w:pPr>
              <w:pStyle w:val="ConsPlusNormal"/>
              <w:jc w:val="center"/>
            </w:pPr>
            <w:r>
              <w:t>731555,5</w:t>
            </w:r>
          </w:p>
        </w:tc>
        <w:tc>
          <w:tcPr>
            <w:tcW w:w="1361" w:type="dxa"/>
          </w:tcPr>
          <w:p w:rsidR="00FE08BD" w:rsidRDefault="00FE08BD">
            <w:pPr>
              <w:pStyle w:val="ConsPlusNormal"/>
              <w:jc w:val="center"/>
            </w:pPr>
            <w:r>
              <w:t>1297810,9</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10698304,5</w:t>
            </w:r>
          </w:p>
        </w:tc>
        <w:tc>
          <w:tcPr>
            <w:tcW w:w="1361" w:type="dxa"/>
          </w:tcPr>
          <w:p w:rsidR="00FE08BD" w:rsidRDefault="00FE08BD">
            <w:pPr>
              <w:pStyle w:val="ConsPlusNormal"/>
              <w:jc w:val="center"/>
            </w:pPr>
            <w:r>
              <w:t>1655028,3</w:t>
            </w:r>
          </w:p>
        </w:tc>
        <w:tc>
          <w:tcPr>
            <w:tcW w:w="1191" w:type="dxa"/>
          </w:tcPr>
          <w:p w:rsidR="00FE08BD" w:rsidRDefault="00FE08BD">
            <w:pPr>
              <w:pStyle w:val="ConsPlusNormal"/>
              <w:jc w:val="center"/>
            </w:pPr>
            <w:r>
              <w:t>1853112,7</w:t>
            </w:r>
          </w:p>
        </w:tc>
        <w:tc>
          <w:tcPr>
            <w:tcW w:w="1304" w:type="dxa"/>
          </w:tcPr>
          <w:p w:rsidR="00FE08BD" w:rsidRDefault="00FE08BD">
            <w:pPr>
              <w:pStyle w:val="ConsPlusNormal"/>
              <w:jc w:val="center"/>
            </w:pPr>
            <w:r>
              <w:t>2098699,8</w:t>
            </w:r>
          </w:p>
        </w:tc>
        <w:tc>
          <w:tcPr>
            <w:tcW w:w="1304" w:type="dxa"/>
          </w:tcPr>
          <w:p w:rsidR="00FE08BD" w:rsidRDefault="00FE08BD">
            <w:pPr>
              <w:pStyle w:val="ConsPlusNormal"/>
              <w:jc w:val="center"/>
            </w:pPr>
            <w:r>
              <w:t>784898,1</w:t>
            </w:r>
          </w:p>
        </w:tc>
        <w:tc>
          <w:tcPr>
            <w:tcW w:w="1304" w:type="dxa"/>
          </w:tcPr>
          <w:p w:rsidR="00FE08BD" w:rsidRDefault="00FE08BD">
            <w:pPr>
              <w:pStyle w:val="ConsPlusNormal"/>
              <w:jc w:val="center"/>
            </w:pPr>
            <w:r>
              <w:t>771764,7</w:t>
            </w:r>
          </w:p>
        </w:tc>
        <w:tc>
          <w:tcPr>
            <w:tcW w:w="1304" w:type="dxa"/>
          </w:tcPr>
          <w:p w:rsidR="00FE08BD" w:rsidRDefault="00FE08BD">
            <w:pPr>
              <w:pStyle w:val="ConsPlusNormal"/>
              <w:jc w:val="center"/>
            </w:pPr>
            <w:r>
              <w:t>758959,6</w:t>
            </w:r>
          </w:p>
        </w:tc>
        <w:tc>
          <w:tcPr>
            <w:tcW w:w="1191" w:type="dxa"/>
          </w:tcPr>
          <w:p w:rsidR="00FE08BD" w:rsidRDefault="00FE08BD">
            <w:pPr>
              <w:pStyle w:val="ConsPlusNormal"/>
              <w:jc w:val="center"/>
            </w:pPr>
            <w:r>
              <w:t>746474,7</w:t>
            </w:r>
          </w:p>
        </w:tc>
        <w:tc>
          <w:tcPr>
            <w:tcW w:w="1304" w:type="dxa"/>
          </w:tcPr>
          <w:p w:rsidR="00FE08BD" w:rsidRDefault="00FE08BD">
            <w:pPr>
              <w:pStyle w:val="ConsPlusNormal"/>
              <w:jc w:val="center"/>
            </w:pPr>
            <w:r>
              <w:t>731555,5</w:t>
            </w:r>
          </w:p>
        </w:tc>
        <w:tc>
          <w:tcPr>
            <w:tcW w:w="1361" w:type="dxa"/>
          </w:tcPr>
          <w:p w:rsidR="00FE08BD" w:rsidRDefault="00FE08BD">
            <w:pPr>
              <w:pStyle w:val="ConsPlusNormal"/>
              <w:jc w:val="center"/>
            </w:pPr>
            <w:r>
              <w:t>1297810,9</w:t>
            </w:r>
          </w:p>
        </w:tc>
      </w:tr>
      <w:tr w:rsidR="00FE08BD">
        <w:tc>
          <w:tcPr>
            <w:tcW w:w="20274" w:type="dxa"/>
            <w:gridSpan w:val="14"/>
          </w:tcPr>
          <w:p w:rsidR="00FE08BD" w:rsidRDefault="00FE08BD">
            <w:pPr>
              <w:pStyle w:val="ConsPlusNormal"/>
              <w:jc w:val="center"/>
              <w:outlineLvl w:val="2"/>
            </w:pPr>
            <w:bookmarkStart w:id="10" w:name="P1337"/>
            <w:bookmarkEnd w:id="10"/>
            <w:r>
              <w:t>Подпрограмма IV "Развитие малого и среднего предпринимательства"</w:t>
            </w:r>
          </w:p>
        </w:tc>
      </w:tr>
      <w:tr w:rsidR="00FE08BD">
        <w:tc>
          <w:tcPr>
            <w:tcW w:w="1020" w:type="dxa"/>
            <w:vMerge w:val="restart"/>
            <w:tcBorders>
              <w:bottom w:val="nil"/>
            </w:tcBorders>
          </w:tcPr>
          <w:p w:rsidR="00FE08BD" w:rsidRDefault="00FE08BD">
            <w:pPr>
              <w:pStyle w:val="ConsPlusNormal"/>
              <w:jc w:val="center"/>
            </w:pPr>
            <w:r>
              <w:t>4.1.</w:t>
            </w:r>
          </w:p>
        </w:tc>
        <w:tc>
          <w:tcPr>
            <w:tcW w:w="2041" w:type="dxa"/>
            <w:vMerge w:val="restart"/>
            <w:tcBorders>
              <w:bottom w:val="nil"/>
            </w:tcBorders>
          </w:tcPr>
          <w:p w:rsidR="00FE08BD" w:rsidRDefault="00FE08BD">
            <w:pPr>
              <w:pStyle w:val="ConsPlusNormal"/>
              <w:jc w:val="center"/>
            </w:pPr>
            <w:r>
              <w:t>Содействие развитию малого и среднего предпринимательства в муниципальных образованиях (12)</w:t>
            </w:r>
          </w:p>
        </w:tc>
        <w:tc>
          <w:tcPr>
            <w:tcW w:w="2835" w:type="dxa"/>
            <w:vMerge w:val="restart"/>
            <w:tcBorders>
              <w:bottom w:val="nil"/>
            </w:tcBorders>
          </w:tcPr>
          <w:p w:rsidR="00FE08BD" w:rsidRDefault="00FE08BD">
            <w:pPr>
              <w:pStyle w:val="ConsPlusNormal"/>
              <w:jc w:val="center"/>
            </w:pPr>
            <w:r>
              <w:t>Депэкономики Югры, муниципальные образования (по согласованию)</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2287900,0</w:t>
            </w:r>
          </w:p>
        </w:tc>
        <w:tc>
          <w:tcPr>
            <w:tcW w:w="1361" w:type="dxa"/>
          </w:tcPr>
          <w:p w:rsidR="00FE08BD" w:rsidRDefault="00FE08BD">
            <w:pPr>
              <w:pStyle w:val="ConsPlusNormal"/>
              <w:jc w:val="center"/>
            </w:pPr>
            <w:r>
              <w:t>172300,0</w:t>
            </w:r>
          </w:p>
        </w:tc>
        <w:tc>
          <w:tcPr>
            <w:tcW w:w="1191" w:type="dxa"/>
          </w:tcPr>
          <w:p w:rsidR="00FE08BD" w:rsidRDefault="00FE08BD">
            <w:pPr>
              <w:pStyle w:val="ConsPlusNormal"/>
              <w:jc w:val="center"/>
            </w:pPr>
            <w:r>
              <w:t>176300,0</w:t>
            </w:r>
          </w:p>
        </w:tc>
        <w:tc>
          <w:tcPr>
            <w:tcW w:w="1304" w:type="dxa"/>
          </w:tcPr>
          <w:p w:rsidR="00FE08BD" w:rsidRDefault="00FE08BD">
            <w:pPr>
              <w:pStyle w:val="ConsPlusNormal"/>
              <w:jc w:val="center"/>
            </w:pPr>
            <w:r>
              <w:t>176300,0</w:t>
            </w:r>
          </w:p>
        </w:tc>
        <w:tc>
          <w:tcPr>
            <w:tcW w:w="1304" w:type="dxa"/>
          </w:tcPr>
          <w:p w:rsidR="00FE08BD" w:rsidRDefault="00FE08BD">
            <w:pPr>
              <w:pStyle w:val="ConsPlusNormal"/>
              <w:jc w:val="center"/>
            </w:pPr>
            <w:r>
              <w:t>176300,0</w:t>
            </w:r>
          </w:p>
        </w:tc>
        <w:tc>
          <w:tcPr>
            <w:tcW w:w="1304" w:type="dxa"/>
          </w:tcPr>
          <w:p w:rsidR="00FE08BD" w:rsidRDefault="00FE08BD">
            <w:pPr>
              <w:pStyle w:val="ConsPlusNormal"/>
              <w:jc w:val="center"/>
            </w:pPr>
            <w:r>
              <w:t>176300,0</w:t>
            </w:r>
          </w:p>
        </w:tc>
        <w:tc>
          <w:tcPr>
            <w:tcW w:w="1304" w:type="dxa"/>
          </w:tcPr>
          <w:p w:rsidR="00FE08BD" w:rsidRDefault="00FE08BD">
            <w:pPr>
              <w:pStyle w:val="ConsPlusNormal"/>
              <w:jc w:val="center"/>
            </w:pPr>
            <w:r>
              <w:t>176300,0</w:t>
            </w:r>
          </w:p>
        </w:tc>
        <w:tc>
          <w:tcPr>
            <w:tcW w:w="1191" w:type="dxa"/>
          </w:tcPr>
          <w:p w:rsidR="00FE08BD" w:rsidRDefault="00FE08BD">
            <w:pPr>
              <w:pStyle w:val="ConsPlusNormal"/>
              <w:jc w:val="center"/>
            </w:pPr>
            <w:r>
              <w:t>176300,0</w:t>
            </w:r>
          </w:p>
        </w:tc>
        <w:tc>
          <w:tcPr>
            <w:tcW w:w="1304" w:type="dxa"/>
          </w:tcPr>
          <w:p w:rsidR="00FE08BD" w:rsidRDefault="00FE08BD">
            <w:pPr>
              <w:pStyle w:val="ConsPlusNormal"/>
              <w:jc w:val="center"/>
            </w:pPr>
            <w:r>
              <w:t>176300,0</w:t>
            </w:r>
          </w:p>
        </w:tc>
        <w:tc>
          <w:tcPr>
            <w:tcW w:w="1361" w:type="dxa"/>
          </w:tcPr>
          <w:p w:rsidR="00FE08BD" w:rsidRDefault="00FE08BD">
            <w:pPr>
              <w:pStyle w:val="ConsPlusNormal"/>
              <w:jc w:val="center"/>
            </w:pPr>
            <w:r>
              <w:t>881500,0</w:t>
            </w:r>
          </w:p>
        </w:tc>
      </w:tr>
      <w:tr w:rsidR="00FE08BD">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1738000,0</w:t>
            </w:r>
          </w:p>
        </w:tc>
        <w:tc>
          <w:tcPr>
            <w:tcW w:w="1361" w:type="dxa"/>
          </w:tcPr>
          <w:p w:rsidR="00FE08BD" w:rsidRDefault="00FE08BD">
            <w:pPr>
              <w:pStyle w:val="ConsPlusNormal"/>
              <w:jc w:val="center"/>
            </w:pPr>
            <w:r>
              <w:t>130000,0</w:t>
            </w:r>
          </w:p>
        </w:tc>
        <w:tc>
          <w:tcPr>
            <w:tcW w:w="1191" w:type="dxa"/>
          </w:tcPr>
          <w:p w:rsidR="00FE08BD" w:rsidRDefault="00FE08BD">
            <w:pPr>
              <w:pStyle w:val="ConsPlusNormal"/>
              <w:jc w:val="center"/>
            </w:pPr>
            <w:r>
              <w:t>134000,0</w:t>
            </w:r>
          </w:p>
        </w:tc>
        <w:tc>
          <w:tcPr>
            <w:tcW w:w="1304" w:type="dxa"/>
          </w:tcPr>
          <w:p w:rsidR="00FE08BD" w:rsidRDefault="00FE08BD">
            <w:pPr>
              <w:pStyle w:val="ConsPlusNormal"/>
              <w:jc w:val="center"/>
            </w:pPr>
            <w:r>
              <w:t>134000,0</w:t>
            </w:r>
          </w:p>
        </w:tc>
        <w:tc>
          <w:tcPr>
            <w:tcW w:w="1304" w:type="dxa"/>
          </w:tcPr>
          <w:p w:rsidR="00FE08BD" w:rsidRDefault="00FE08BD">
            <w:pPr>
              <w:pStyle w:val="ConsPlusNormal"/>
              <w:jc w:val="center"/>
            </w:pPr>
            <w:r>
              <w:t>134000,0</w:t>
            </w:r>
          </w:p>
        </w:tc>
        <w:tc>
          <w:tcPr>
            <w:tcW w:w="1304" w:type="dxa"/>
          </w:tcPr>
          <w:p w:rsidR="00FE08BD" w:rsidRDefault="00FE08BD">
            <w:pPr>
              <w:pStyle w:val="ConsPlusNormal"/>
              <w:jc w:val="center"/>
            </w:pPr>
            <w:r>
              <w:t>134000,0</w:t>
            </w:r>
          </w:p>
        </w:tc>
        <w:tc>
          <w:tcPr>
            <w:tcW w:w="1304" w:type="dxa"/>
          </w:tcPr>
          <w:p w:rsidR="00FE08BD" w:rsidRDefault="00FE08BD">
            <w:pPr>
              <w:pStyle w:val="ConsPlusNormal"/>
              <w:jc w:val="center"/>
            </w:pPr>
            <w:r>
              <w:t>134000,0</w:t>
            </w:r>
          </w:p>
        </w:tc>
        <w:tc>
          <w:tcPr>
            <w:tcW w:w="1191" w:type="dxa"/>
          </w:tcPr>
          <w:p w:rsidR="00FE08BD" w:rsidRDefault="00FE08BD">
            <w:pPr>
              <w:pStyle w:val="ConsPlusNormal"/>
              <w:jc w:val="center"/>
            </w:pPr>
            <w:r>
              <w:t>134000,0</w:t>
            </w:r>
          </w:p>
        </w:tc>
        <w:tc>
          <w:tcPr>
            <w:tcW w:w="1304" w:type="dxa"/>
          </w:tcPr>
          <w:p w:rsidR="00FE08BD" w:rsidRDefault="00FE08BD">
            <w:pPr>
              <w:pStyle w:val="ConsPlusNormal"/>
              <w:jc w:val="center"/>
            </w:pPr>
            <w:r>
              <w:t>134000,0</w:t>
            </w:r>
          </w:p>
        </w:tc>
        <w:tc>
          <w:tcPr>
            <w:tcW w:w="1361" w:type="dxa"/>
          </w:tcPr>
          <w:p w:rsidR="00FE08BD" w:rsidRDefault="00FE08BD">
            <w:pPr>
              <w:pStyle w:val="ConsPlusNormal"/>
              <w:jc w:val="center"/>
            </w:pPr>
            <w:r>
              <w:t>670000,0</w:t>
            </w:r>
          </w:p>
        </w:tc>
      </w:tr>
      <w:tr w:rsidR="00FE08BD">
        <w:tblPrEx>
          <w:tblBorders>
            <w:insideH w:val="nil"/>
          </w:tblBorders>
        </w:tblPrEx>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Borders>
              <w:bottom w:val="nil"/>
            </w:tcBorders>
          </w:tcPr>
          <w:p w:rsidR="00FE08BD" w:rsidRDefault="00FE08BD">
            <w:pPr>
              <w:pStyle w:val="ConsPlusNormal"/>
              <w:jc w:val="center"/>
            </w:pPr>
            <w:r>
              <w:t>местный бюджет</w:t>
            </w:r>
          </w:p>
        </w:tc>
        <w:tc>
          <w:tcPr>
            <w:tcW w:w="1417" w:type="dxa"/>
            <w:tcBorders>
              <w:bottom w:val="nil"/>
            </w:tcBorders>
          </w:tcPr>
          <w:p w:rsidR="00FE08BD" w:rsidRDefault="00FE08BD">
            <w:pPr>
              <w:pStyle w:val="ConsPlusNormal"/>
              <w:jc w:val="center"/>
            </w:pPr>
            <w:r>
              <w:t>549900,0</w:t>
            </w:r>
          </w:p>
        </w:tc>
        <w:tc>
          <w:tcPr>
            <w:tcW w:w="1361" w:type="dxa"/>
            <w:tcBorders>
              <w:bottom w:val="nil"/>
            </w:tcBorders>
          </w:tcPr>
          <w:p w:rsidR="00FE08BD" w:rsidRDefault="00FE08BD">
            <w:pPr>
              <w:pStyle w:val="ConsPlusNormal"/>
              <w:jc w:val="center"/>
            </w:pPr>
            <w:r>
              <w:t>42300,0</w:t>
            </w:r>
          </w:p>
        </w:tc>
        <w:tc>
          <w:tcPr>
            <w:tcW w:w="1191" w:type="dxa"/>
            <w:tcBorders>
              <w:bottom w:val="nil"/>
            </w:tcBorders>
          </w:tcPr>
          <w:p w:rsidR="00FE08BD" w:rsidRDefault="00FE08BD">
            <w:pPr>
              <w:pStyle w:val="ConsPlusNormal"/>
              <w:jc w:val="center"/>
            </w:pPr>
            <w:r>
              <w:t>42300,0</w:t>
            </w:r>
          </w:p>
        </w:tc>
        <w:tc>
          <w:tcPr>
            <w:tcW w:w="1304" w:type="dxa"/>
            <w:tcBorders>
              <w:bottom w:val="nil"/>
            </w:tcBorders>
          </w:tcPr>
          <w:p w:rsidR="00FE08BD" w:rsidRDefault="00FE08BD">
            <w:pPr>
              <w:pStyle w:val="ConsPlusNormal"/>
              <w:jc w:val="center"/>
            </w:pPr>
            <w:r>
              <w:t>42300,0</w:t>
            </w:r>
          </w:p>
        </w:tc>
        <w:tc>
          <w:tcPr>
            <w:tcW w:w="1304" w:type="dxa"/>
            <w:tcBorders>
              <w:bottom w:val="nil"/>
            </w:tcBorders>
          </w:tcPr>
          <w:p w:rsidR="00FE08BD" w:rsidRDefault="00FE08BD">
            <w:pPr>
              <w:pStyle w:val="ConsPlusNormal"/>
              <w:jc w:val="center"/>
            </w:pPr>
            <w:r>
              <w:t>42300,0</w:t>
            </w:r>
          </w:p>
        </w:tc>
        <w:tc>
          <w:tcPr>
            <w:tcW w:w="1304" w:type="dxa"/>
            <w:tcBorders>
              <w:bottom w:val="nil"/>
            </w:tcBorders>
          </w:tcPr>
          <w:p w:rsidR="00FE08BD" w:rsidRDefault="00FE08BD">
            <w:pPr>
              <w:pStyle w:val="ConsPlusNormal"/>
              <w:jc w:val="center"/>
            </w:pPr>
            <w:r>
              <w:t>42300,0</w:t>
            </w:r>
          </w:p>
        </w:tc>
        <w:tc>
          <w:tcPr>
            <w:tcW w:w="1304" w:type="dxa"/>
            <w:tcBorders>
              <w:bottom w:val="nil"/>
            </w:tcBorders>
          </w:tcPr>
          <w:p w:rsidR="00FE08BD" w:rsidRDefault="00FE08BD">
            <w:pPr>
              <w:pStyle w:val="ConsPlusNormal"/>
              <w:jc w:val="center"/>
            </w:pPr>
            <w:r>
              <w:t>42300,0</w:t>
            </w:r>
          </w:p>
        </w:tc>
        <w:tc>
          <w:tcPr>
            <w:tcW w:w="1191" w:type="dxa"/>
            <w:tcBorders>
              <w:bottom w:val="nil"/>
            </w:tcBorders>
          </w:tcPr>
          <w:p w:rsidR="00FE08BD" w:rsidRDefault="00FE08BD">
            <w:pPr>
              <w:pStyle w:val="ConsPlusNormal"/>
              <w:jc w:val="center"/>
            </w:pPr>
            <w:r>
              <w:t>42300,0</w:t>
            </w:r>
          </w:p>
        </w:tc>
        <w:tc>
          <w:tcPr>
            <w:tcW w:w="1304" w:type="dxa"/>
            <w:tcBorders>
              <w:bottom w:val="nil"/>
            </w:tcBorders>
          </w:tcPr>
          <w:p w:rsidR="00FE08BD" w:rsidRDefault="00FE08BD">
            <w:pPr>
              <w:pStyle w:val="ConsPlusNormal"/>
              <w:jc w:val="center"/>
            </w:pPr>
            <w:r>
              <w:t>42300,0</w:t>
            </w:r>
          </w:p>
        </w:tc>
        <w:tc>
          <w:tcPr>
            <w:tcW w:w="1361" w:type="dxa"/>
            <w:tcBorders>
              <w:bottom w:val="nil"/>
            </w:tcBorders>
          </w:tcPr>
          <w:p w:rsidR="00FE08BD" w:rsidRDefault="00FE08BD">
            <w:pPr>
              <w:pStyle w:val="ConsPlusNormal"/>
              <w:jc w:val="center"/>
            </w:pPr>
            <w:r>
              <w:t>211500,0</w:t>
            </w:r>
          </w:p>
        </w:tc>
      </w:tr>
      <w:tr w:rsidR="00FE08BD">
        <w:tblPrEx>
          <w:tblBorders>
            <w:insideH w:val="nil"/>
          </w:tblBorders>
        </w:tblPrEx>
        <w:tc>
          <w:tcPr>
            <w:tcW w:w="20274" w:type="dxa"/>
            <w:gridSpan w:val="14"/>
            <w:tcBorders>
              <w:top w:val="nil"/>
            </w:tcBorders>
          </w:tcPr>
          <w:p w:rsidR="00FE08BD" w:rsidRDefault="00FE08BD">
            <w:pPr>
              <w:pStyle w:val="ConsPlusNormal"/>
              <w:jc w:val="both"/>
            </w:pPr>
            <w:r>
              <w:t xml:space="preserve">(п. 4.1 в ред. </w:t>
            </w:r>
            <w:hyperlink r:id="rId182" w:history="1">
              <w:r>
                <w:rPr>
                  <w:color w:val="0000FF"/>
                </w:rPr>
                <w:t>постановления</w:t>
              </w:r>
            </w:hyperlink>
            <w:r>
              <w:t xml:space="preserve"> Правительства ХМАО - Югры от 16.02.2018 N 39-п)</w:t>
            </w:r>
          </w:p>
        </w:tc>
      </w:tr>
      <w:tr w:rsidR="00FE08BD">
        <w:tc>
          <w:tcPr>
            <w:tcW w:w="1020" w:type="dxa"/>
            <w:vMerge w:val="restart"/>
            <w:tcBorders>
              <w:bottom w:val="nil"/>
            </w:tcBorders>
          </w:tcPr>
          <w:p w:rsidR="00FE08BD" w:rsidRDefault="00FE08BD">
            <w:pPr>
              <w:pStyle w:val="ConsPlusNormal"/>
              <w:jc w:val="center"/>
            </w:pPr>
            <w:bookmarkStart w:id="11" w:name="P1375"/>
            <w:bookmarkEnd w:id="11"/>
            <w:r>
              <w:t>4.2.</w:t>
            </w:r>
          </w:p>
        </w:tc>
        <w:tc>
          <w:tcPr>
            <w:tcW w:w="2041" w:type="dxa"/>
            <w:vMerge w:val="restart"/>
            <w:tcBorders>
              <w:bottom w:val="nil"/>
            </w:tcBorders>
          </w:tcPr>
          <w:p w:rsidR="00FE08BD" w:rsidRDefault="00FE08BD">
            <w:pPr>
              <w:pStyle w:val="ConsPlusNormal"/>
              <w:jc w:val="center"/>
            </w:pPr>
            <w:r>
              <w:t xml:space="preserve">Государственная поддержка организаций инфраструктуры, обеспечивающих </w:t>
            </w:r>
            <w:r>
              <w:lastRenderedPageBreak/>
              <w:t>создание благоприятного предпринимательского климата и условий для ведения бизнеса (12)</w:t>
            </w:r>
          </w:p>
        </w:tc>
        <w:tc>
          <w:tcPr>
            <w:tcW w:w="2835" w:type="dxa"/>
            <w:vMerge w:val="restart"/>
            <w:tcBorders>
              <w:bottom w:val="nil"/>
            </w:tcBorders>
          </w:tcPr>
          <w:p w:rsidR="00FE08BD" w:rsidRDefault="00FE08BD">
            <w:pPr>
              <w:pStyle w:val="ConsPlusNormal"/>
              <w:jc w:val="center"/>
            </w:pPr>
            <w:r>
              <w:lastRenderedPageBreak/>
              <w:t>Депэкономики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15468500,0</w:t>
            </w:r>
          </w:p>
        </w:tc>
        <w:tc>
          <w:tcPr>
            <w:tcW w:w="1361" w:type="dxa"/>
          </w:tcPr>
          <w:p w:rsidR="00FE08BD" w:rsidRDefault="00FE08BD">
            <w:pPr>
              <w:pStyle w:val="ConsPlusNormal"/>
              <w:jc w:val="center"/>
            </w:pPr>
            <w:r>
              <w:t>1207500,0</w:t>
            </w:r>
          </w:p>
        </w:tc>
        <w:tc>
          <w:tcPr>
            <w:tcW w:w="1191" w:type="dxa"/>
          </w:tcPr>
          <w:p w:rsidR="00FE08BD" w:rsidRDefault="00FE08BD">
            <w:pPr>
              <w:pStyle w:val="ConsPlusNormal"/>
              <w:jc w:val="center"/>
            </w:pPr>
            <w:r>
              <w:t>1182000,0</w:t>
            </w:r>
          </w:p>
        </w:tc>
        <w:tc>
          <w:tcPr>
            <w:tcW w:w="1304" w:type="dxa"/>
          </w:tcPr>
          <w:p w:rsidR="00FE08BD" w:rsidRDefault="00FE08BD">
            <w:pPr>
              <w:pStyle w:val="ConsPlusNormal"/>
              <w:jc w:val="center"/>
            </w:pPr>
            <w:r>
              <w:t>1189000,0</w:t>
            </w:r>
          </w:p>
        </w:tc>
        <w:tc>
          <w:tcPr>
            <w:tcW w:w="1304" w:type="dxa"/>
          </w:tcPr>
          <w:p w:rsidR="00FE08BD" w:rsidRDefault="00FE08BD">
            <w:pPr>
              <w:pStyle w:val="ConsPlusNormal"/>
              <w:jc w:val="center"/>
            </w:pPr>
            <w:r>
              <w:t>1189000,0</w:t>
            </w:r>
          </w:p>
        </w:tc>
        <w:tc>
          <w:tcPr>
            <w:tcW w:w="1304" w:type="dxa"/>
          </w:tcPr>
          <w:p w:rsidR="00FE08BD" w:rsidRDefault="00FE08BD">
            <w:pPr>
              <w:pStyle w:val="ConsPlusNormal"/>
              <w:jc w:val="center"/>
            </w:pPr>
            <w:r>
              <w:t>1189000,0</w:t>
            </w:r>
          </w:p>
        </w:tc>
        <w:tc>
          <w:tcPr>
            <w:tcW w:w="1304" w:type="dxa"/>
          </w:tcPr>
          <w:p w:rsidR="00FE08BD" w:rsidRDefault="00FE08BD">
            <w:pPr>
              <w:pStyle w:val="ConsPlusNormal"/>
              <w:jc w:val="center"/>
            </w:pPr>
            <w:r>
              <w:t>1189000,0</w:t>
            </w:r>
          </w:p>
        </w:tc>
        <w:tc>
          <w:tcPr>
            <w:tcW w:w="1191" w:type="dxa"/>
          </w:tcPr>
          <w:p w:rsidR="00FE08BD" w:rsidRDefault="00FE08BD">
            <w:pPr>
              <w:pStyle w:val="ConsPlusNormal"/>
              <w:jc w:val="center"/>
            </w:pPr>
            <w:r>
              <w:t>1189000,0</w:t>
            </w:r>
          </w:p>
        </w:tc>
        <w:tc>
          <w:tcPr>
            <w:tcW w:w="1304" w:type="dxa"/>
          </w:tcPr>
          <w:p w:rsidR="00FE08BD" w:rsidRDefault="00FE08BD">
            <w:pPr>
              <w:pStyle w:val="ConsPlusNormal"/>
              <w:jc w:val="center"/>
            </w:pPr>
            <w:r>
              <w:t>1189000,0</w:t>
            </w:r>
          </w:p>
        </w:tc>
        <w:tc>
          <w:tcPr>
            <w:tcW w:w="1361" w:type="dxa"/>
          </w:tcPr>
          <w:p w:rsidR="00FE08BD" w:rsidRDefault="00FE08BD">
            <w:pPr>
              <w:pStyle w:val="ConsPlusNormal"/>
              <w:jc w:val="center"/>
            </w:pPr>
            <w:r>
              <w:t>5945000,0</w:t>
            </w:r>
          </w:p>
        </w:tc>
      </w:tr>
      <w:tr w:rsidR="00FE08BD">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Pr>
          <w:p w:rsidR="00FE08BD" w:rsidRDefault="00FE08BD">
            <w:pPr>
              <w:pStyle w:val="ConsPlusNormal"/>
              <w:jc w:val="center"/>
            </w:pPr>
            <w:r>
              <w:t>федеральный бюджет</w:t>
            </w:r>
          </w:p>
        </w:tc>
        <w:tc>
          <w:tcPr>
            <w:tcW w:w="1417" w:type="dxa"/>
          </w:tcPr>
          <w:p w:rsidR="00FE08BD" w:rsidRDefault="00FE08BD">
            <w:pPr>
              <w:pStyle w:val="ConsPlusNormal"/>
              <w:jc w:val="center"/>
            </w:pPr>
            <w:r>
              <w:t>0,0</w:t>
            </w:r>
          </w:p>
        </w:tc>
        <w:tc>
          <w:tcPr>
            <w:tcW w:w="1361"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61" w:type="dxa"/>
          </w:tcPr>
          <w:p w:rsidR="00FE08BD" w:rsidRDefault="00FE08BD">
            <w:pPr>
              <w:pStyle w:val="ConsPlusNormal"/>
              <w:jc w:val="center"/>
            </w:pPr>
            <w:r>
              <w:t>0,0</w:t>
            </w:r>
          </w:p>
        </w:tc>
      </w:tr>
      <w:tr w:rsidR="00FE08BD">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Pr>
          <w:p w:rsidR="00FE08BD" w:rsidRDefault="00FE08BD">
            <w:pPr>
              <w:pStyle w:val="ConsPlusNormal"/>
              <w:jc w:val="center"/>
            </w:pPr>
            <w:r>
              <w:t xml:space="preserve">бюджет </w:t>
            </w:r>
            <w:r>
              <w:lastRenderedPageBreak/>
              <w:t>автономного округа</w:t>
            </w:r>
          </w:p>
        </w:tc>
        <w:tc>
          <w:tcPr>
            <w:tcW w:w="1417" w:type="dxa"/>
          </w:tcPr>
          <w:p w:rsidR="00FE08BD" w:rsidRDefault="00FE08BD">
            <w:pPr>
              <w:pStyle w:val="ConsPlusNormal"/>
              <w:jc w:val="center"/>
            </w:pPr>
            <w:r>
              <w:lastRenderedPageBreak/>
              <w:t>2783500,0</w:t>
            </w:r>
          </w:p>
        </w:tc>
        <w:tc>
          <w:tcPr>
            <w:tcW w:w="1361" w:type="dxa"/>
          </w:tcPr>
          <w:p w:rsidR="00FE08BD" w:rsidRDefault="00FE08BD">
            <w:pPr>
              <w:pStyle w:val="ConsPlusNormal"/>
              <w:jc w:val="center"/>
            </w:pPr>
            <w:r>
              <w:t>241500,0</w:t>
            </w:r>
          </w:p>
        </w:tc>
        <w:tc>
          <w:tcPr>
            <w:tcW w:w="1191" w:type="dxa"/>
          </w:tcPr>
          <w:p w:rsidR="00FE08BD" w:rsidRDefault="00FE08BD">
            <w:pPr>
              <w:pStyle w:val="ConsPlusNormal"/>
              <w:jc w:val="center"/>
            </w:pPr>
            <w:r>
              <w:t>210000,0</w:t>
            </w:r>
          </w:p>
        </w:tc>
        <w:tc>
          <w:tcPr>
            <w:tcW w:w="1304" w:type="dxa"/>
          </w:tcPr>
          <w:p w:rsidR="00FE08BD" w:rsidRDefault="00FE08BD">
            <w:pPr>
              <w:pStyle w:val="ConsPlusNormal"/>
              <w:jc w:val="center"/>
            </w:pPr>
            <w:r>
              <w:t>212000,0</w:t>
            </w:r>
          </w:p>
        </w:tc>
        <w:tc>
          <w:tcPr>
            <w:tcW w:w="1304" w:type="dxa"/>
          </w:tcPr>
          <w:p w:rsidR="00FE08BD" w:rsidRDefault="00FE08BD">
            <w:pPr>
              <w:pStyle w:val="ConsPlusNormal"/>
              <w:jc w:val="center"/>
            </w:pPr>
            <w:r>
              <w:t>212000,0</w:t>
            </w:r>
          </w:p>
        </w:tc>
        <w:tc>
          <w:tcPr>
            <w:tcW w:w="1304" w:type="dxa"/>
          </w:tcPr>
          <w:p w:rsidR="00FE08BD" w:rsidRDefault="00FE08BD">
            <w:pPr>
              <w:pStyle w:val="ConsPlusNormal"/>
              <w:jc w:val="center"/>
            </w:pPr>
            <w:r>
              <w:t>212000,0</w:t>
            </w:r>
          </w:p>
        </w:tc>
        <w:tc>
          <w:tcPr>
            <w:tcW w:w="1304" w:type="dxa"/>
          </w:tcPr>
          <w:p w:rsidR="00FE08BD" w:rsidRDefault="00FE08BD">
            <w:pPr>
              <w:pStyle w:val="ConsPlusNormal"/>
              <w:jc w:val="center"/>
            </w:pPr>
            <w:r>
              <w:t>212000,0</w:t>
            </w:r>
          </w:p>
        </w:tc>
        <w:tc>
          <w:tcPr>
            <w:tcW w:w="1191" w:type="dxa"/>
          </w:tcPr>
          <w:p w:rsidR="00FE08BD" w:rsidRDefault="00FE08BD">
            <w:pPr>
              <w:pStyle w:val="ConsPlusNormal"/>
              <w:jc w:val="center"/>
            </w:pPr>
            <w:r>
              <w:t>212000,0</w:t>
            </w:r>
          </w:p>
        </w:tc>
        <w:tc>
          <w:tcPr>
            <w:tcW w:w="1304" w:type="dxa"/>
          </w:tcPr>
          <w:p w:rsidR="00FE08BD" w:rsidRDefault="00FE08BD">
            <w:pPr>
              <w:pStyle w:val="ConsPlusNormal"/>
              <w:jc w:val="center"/>
            </w:pPr>
            <w:r>
              <w:t>212000,0</w:t>
            </w:r>
          </w:p>
        </w:tc>
        <w:tc>
          <w:tcPr>
            <w:tcW w:w="1361" w:type="dxa"/>
          </w:tcPr>
          <w:p w:rsidR="00FE08BD" w:rsidRDefault="00FE08BD">
            <w:pPr>
              <w:pStyle w:val="ConsPlusNormal"/>
              <w:jc w:val="center"/>
            </w:pPr>
            <w:r>
              <w:t>1060000,0</w:t>
            </w:r>
          </w:p>
        </w:tc>
      </w:tr>
      <w:tr w:rsidR="00FE08BD">
        <w:tblPrEx>
          <w:tblBorders>
            <w:insideH w:val="nil"/>
          </w:tblBorders>
        </w:tblPrEx>
        <w:tc>
          <w:tcPr>
            <w:tcW w:w="1020" w:type="dxa"/>
            <w:vMerge/>
            <w:tcBorders>
              <w:bottom w:val="nil"/>
            </w:tcBorders>
          </w:tcPr>
          <w:p w:rsidR="00FE08BD" w:rsidRDefault="00FE08BD"/>
        </w:tc>
        <w:tc>
          <w:tcPr>
            <w:tcW w:w="2041" w:type="dxa"/>
            <w:vMerge/>
            <w:tcBorders>
              <w:bottom w:val="nil"/>
            </w:tcBorders>
          </w:tcPr>
          <w:p w:rsidR="00FE08BD" w:rsidRDefault="00FE08BD"/>
        </w:tc>
        <w:tc>
          <w:tcPr>
            <w:tcW w:w="2835" w:type="dxa"/>
            <w:vMerge/>
            <w:tcBorders>
              <w:bottom w:val="nil"/>
            </w:tcBorders>
          </w:tcPr>
          <w:p w:rsidR="00FE08BD" w:rsidRDefault="00FE08BD"/>
        </w:tc>
        <w:tc>
          <w:tcPr>
            <w:tcW w:w="1337" w:type="dxa"/>
            <w:tcBorders>
              <w:bottom w:val="nil"/>
            </w:tcBorders>
          </w:tcPr>
          <w:p w:rsidR="00FE08BD" w:rsidRDefault="00FE08BD">
            <w:pPr>
              <w:pStyle w:val="ConsPlusNormal"/>
              <w:jc w:val="center"/>
            </w:pPr>
            <w:r>
              <w:t>иные внебюджетные источники</w:t>
            </w:r>
          </w:p>
        </w:tc>
        <w:tc>
          <w:tcPr>
            <w:tcW w:w="1417" w:type="dxa"/>
            <w:tcBorders>
              <w:bottom w:val="nil"/>
            </w:tcBorders>
          </w:tcPr>
          <w:p w:rsidR="00FE08BD" w:rsidRDefault="00FE08BD">
            <w:pPr>
              <w:pStyle w:val="ConsPlusNormal"/>
              <w:jc w:val="center"/>
            </w:pPr>
            <w:r>
              <w:t>12685000,0</w:t>
            </w:r>
          </w:p>
        </w:tc>
        <w:tc>
          <w:tcPr>
            <w:tcW w:w="1361" w:type="dxa"/>
            <w:tcBorders>
              <w:bottom w:val="nil"/>
            </w:tcBorders>
          </w:tcPr>
          <w:p w:rsidR="00FE08BD" w:rsidRDefault="00FE08BD">
            <w:pPr>
              <w:pStyle w:val="ConsPlusNormal"/>
              <w:jc w:val="center"/>
            </w:pPr>
            <w:r>
              <w:t>966000,0</w:t>
            </w:r>
          </w:p>
        </w:tc>
        <w:tc>
          <w:tcPr>
            <w:tcW w:w="1191" w:type="dxa"/>
            <w:tcBorders>
              <w:bottom w:val="nil"/>
            </w:tcBorders>
          </w:tcPr>
          <w:p w:rsidR="00FE08BD" w:rsidRDefault="00FE08BD">
            <w:pPr>
              <w:pStyle w:val="ConsPlusNormal"/>
              <w:jc w:val="center"/>
            </w:pPr>
            <w:r>
              <w:t>972000,0</w:t>
            </w:r>
          </w:p>
        </w:tc>
        <w:tc>
          <w:tcPr>
            <w:tcW w:w="1304" w:type="dxa"/>
            <w:tcBorders>
              <w:bottom w:val="nil"/>
            </w:tcBorders>
          </w:tcPr>
          <w:p w:rsidR="00FE08BD" w:rsidRDefault="00FE08BD">
            <w:pPr>
              <w:pStyle w:val="ConsPlusNormal"/>
              <w:jc w:val="center"/>
            </w:pPr>
            <w:r>
              <w:t>977000,0</w:t>
            </w:r>
          </w:p>
        </w:tc>
        <w:tc>
          <w:tcPr>
            <w:tcW w:w="1304" w:type="dxa"/>
            <w:tcBorders>
              <w:bottom w:val="nil"/>
            </w:tcBorders>
          </w:tcPr>
          <w:p w:rsidR="00FE08BD" w:rsidRDefault="00FE08BD">
            <w:pPr>
              <w:pStyle w:val="ConsPlusNormal"/>
              <w:jc w:val="center"/>
            </w:pPr>
            <w:r>
              <w:t>977000,0</w:t>
            </w:r>
          </w:p>
        </w:tc>
        <w:tc>
          <w:tcPr>
            <w:tcW w:w="1304" w:type="dxa"/>
            <w:tcBorders>
              <w:bottom w:val="nil"/>
            </w:tcBorders>
          </w:tcPr>
          <w:p w:rsidR="00FE08BD" w:rsidRDefault="00FE08BD">
            <w:pPr>
              <w:pStyle w:val="ConsPlusNormal"/>
              <w:jc w:val="center"/>
            </w:pPr>
            <w:r>
              <w:t>977000,0</w:t>
            </w:r>
          </w:p>
        </w:tc>
        <w:tc>
          <w:tcPr>
            <w:tcW w:w="1304" w:type="dxa"/>
            <w:tcBorders>
              <w:bottom w:val="nil"/>
            </w:tcBorders>
          </w:tcPr>
          <w:p w:rsidR="00FE08BD" w:rsidRDefault="00FE08BD">
            <w:pPr>
              <w:pStyle w:val="ConsPlusNormal"/>
              <w:jc w:val="center"/>
            </w:pPr>
            <w:r>
              <w:t>977000,0</w:t>
            </w:r>
          </w:p>
        </w:tc>
        <w:tc>
          <w:tcPr>
            <w:tcW w:w="1191" w:type="dxa"/>
            <w:tcBorders>
              <w:bottom w:val="nil"/>
            </w:tcBorders>
          </w:tcPr>
          <w:p w:rsidR="00FE08BD" w:rsidRDefault="00FE08BD">
            <w:pPr>
              <w:pStyle w:val="ConsPlusNormal"/>
              <w:jc w:val="center"/>
            </w:pPr>
            <w:r>
              <w:t>977000,0</w:t>
            </w:r>
          </w:p>
        </w:tc>
        <w:tc>
          <w:tcPr>
            <w:tcW w:w="1304" w:type="dxa"/>
            <w:tcBorders>
              <w:bottom w:val="nil"/>
            </w:tcBorders>
          </w:tcPr>
          <w:p w:rsidR="00FE08BD" w:rsidRDefault="00FE08BD">
            <w:pPr>
              <w:pStyle w:val="ConsPlusNormal"/>
              <w:jc w:val="center"/>
            </w:pPr>
            <w:r>
              <w:t>977000,0</w:t>
            </w:r>
          </w:p>
        </w:tc>
        <w:tc>
          <w:tcPr>
            <w:tcW w:w="1361" w:type="dxa"/>
            <w:tcBorders>
              <w:bottom w:val="nil"/>
            </w:tcBorders>
          </w:tcPr>
          <w:p w:rsidR="00FE08BD" w:rsidRDefault="00FE08BD">
            <w:pPr>
              <w:pStyle w:val="ConsPlusNormal"/>
              <w:jc w:val="center"/>
            </w:pPr>
            <w:r>
              <w:t>4885000,0</w:t>
            </w:r>
          </w:p>
        </w:tc>
      </w:tr>
      <w:tr w:rsidR="00FE08BD">
        <w:tblPrEx>
          <w:tblBorders>
            <w:insideH w:val="nil"/>
          </w:tblBorders>
        </w:tblPrEx>
        <w:tc>
          <w:tcPr>
            <w:tcW w:w="20274" w:type="dxa"/>
            <w:gridSpan w:val="14"/>
            <w:tcBorders>
              <w:top w:val="nil"/>
            </w:tcBorders>
          </w:tcPr>
          <w:p w:rsidR="00FE08BD" w:rsidRDefault="00FE08BD">
            <w:pPr>
              <w:pStyle w:val="ConsPlusNormal"/>
              <w:jc w:val="both"/>
            </w:pPr>
            <w:r>
              <w:t xml:space="preserve">(п. 4.2 в ред. </w:t>
            </w:r>
            <w:hyperlink r:id="rId183" w:history="1">
              <w:r>
                <w:rPr>
                  <w:color w:val="0000FF"/>
                </w:rPr>
                <w:t>постановления</w:t>
              </w:r>
            </w:hyperlink>
            <w:r>
              <w:t xml:space="preserve"> Правительства ХМАО - Югры от 16.02.2018 N 39-п)</w:t>
            </w:r>
          </w:p>
        </w:tc>
      </w:tr>
      <w:tr w:rsidR="00FE08BD">
        <w:tc>
          <w:tcPr>
            <w:tcW w:w="1020" w:type="dxa"/>
          </w:tcPr>
          <w:p w:rsidR="00FE08BD" w:rsidRDefault="00FE08BD">
            <w:pPr>
              <w:pStyle w:val="ConsPlusNormal"/>
              <w:jc w:val="center"/>
            </w:pPr>
            <w:r>
              <w:t>4.3.</w:t>
            </w:r>
          </w:p>
        </w:tc>
        <w:tc>
          <w:tcPr>
            <w:tcW w:w="2041" w:type="dxa"/>
          </w:tcPr>
          <w:p w:rsidR="00FE08BD" w:rsidRDefault="00FE08BD">
            <w:pPr>
              <w:pStyle w:val="ConsPlusNormal"/>
              <w:jc w:val="center"/>
            </w:pPr>
            <w:r>
              <w:t>Совершенствование нормативной правовой базы, регулирующей предпринимательскую деятельность, мониторинг и информационное сопровождение деятельности субъектов малого и среднего предпринимательства</w:t>
            </w:r>
          </w:p>
        </w:tc>
        <w:tc>
          <w:tcPr>
            <w:tcW w:w="2835" w:type="dxa"/>
          </w:tcPr>
          <w:p w:rsidR="00FE08BD" w:rsidRDefault="00FE08BD">
            <w:pPr>
              <w:pStyle w:val="ConsPlusNormal"/>
              <w:jc w:val="center"/>
            </w:pPr>
            <w:r>
              <w:t>Депэкономики Югры, Депимущества Югры, Депздрав Югры, Депнедра и природных ресурсов Югры, Депобразования и молодежи Югры, Депстрой Югры, Депжкк и энергетики Югры, Депдорхоз и транспорта Югры, Депинформтехнологий Югры, Деппромышленности Югры, Природнадзор Югры, исполнительные органы государственной власти автономного округа, уполномоченные на осуществление регионального государственно го контроля (надзора), МФЦ (по согласованию)</w:t>
            </w:r>
          </w:p>
        </w:tc>
        <w:tc>
          <w:tcPr>
            <w:tcW w:w="1337" w:type="dxa"/>
          </w:tcPr>
          <w:p w:rsidR="00FE08BD" w:rsidRDefault="00FE08BD">
            <w:pPr>
              <w:pStyle w:val="ConsPlusNormal"/>
            </w:pPr>
          </w:p>
        </w:tc>
        <w:tc>
          <w:tcPr>
            <w:tcW w:w="1417" w:type="dxa"/>
          </w:tcPr>
          <w:p w:rsidR="00FE08BD" w:rsidRDefault="00FE08BD">
            <w:pPr>
              <w:pStyle w:val="ConsPlusNormal"/>
              <w:jc w:val="center"/>
            </w:pPr>
            <w:r>
              <w:t>-</w:t>
            </w:r>
          </w:p>
        </w:tc>
        <w:tc>
          <w:tcPr>
            <w:tcW w:w="1361" w:type="dxa"/>
          </w:tcPr>
          <w:p w:rsidR="00FE08BD" w:rsidRDefault="00FE08BD">
            <w:pPr>
              <w:pStyle w:val="ConsPlusNormal"/>
              <w:jc w:val="center"/>
            </w:pPr>
            <w:r>
              <w:t>-</w:t>
            </w:r>
          </w:p>
        </w:tc>
        <w:tc>
          <w:tcPr>
            <w:tcW w:w="1191" w:type="dxa"/>
          </w:tcPr>
          <w:p w:rsidR="00FE08BD" w:rsidRDefault="00FE08BD">
            <w:pPr>
              <w:pStyle w:val="ConsPlusNormal"/>
              <w:jc w:val="center"/>
            </w:pPr>
            <w:r>
              <w:t>-</w:t>
            </w:r>
          </w:p>
        </w:tc>
        <w:tc>
          <w:tcPr>
            <w:tcW w:w="1304" w:type="dxa"/>
          </w:tcPr>
          <w:p w:rsidR="00FE08BD" w:rsidRDefault="00FE08BD">
            <w:pPr>
              <w:pStyle w:val="ConsPlusNormal"/>
              <w:jc w:val="center"/>
            </w:pPr>
            <w:r>
              <w:t>-</w:t>
            </w:r>
          </w:p>
        </w:tc>
        <w:tc>
          <w:tcPr>
            <w:tcW w:w="1304" w:type="dxa"/>
          </w:tcPr>
          <w:p w:rsidR="00FE08BD" w:rsidRDefault="00FE08BD">
            <w:pPr>
              <w:pStyle w:val="ConsPlusNormal"/>
              <w:jc w:val="center"/>
            </w:pPr>
            <w:r>
              <w:t>-</w:t>
            </w:r>
          </w:p>
        </w:tc>
        <w:tc>
          <w:tcPr>
            <w:tcW w:w="1304" w:type="dxa"/>
          </w:tcPr>
          <w:p w:rsidR="00FE08BD" w:rsidRDefault="00FE08BD">
            <w:pPr>
              <w:pStyle w:val="ConsPlusNormal"/>
              <w:jc w:val="center"/>
            </w:pPr>
            <w:r>
              <w:t>-</w:t>
            </w:r>
          </w:p>
        </w:tc>
        <w:tc>
          <w:tcPr>
            <w:tcW w:w="1304" w:type="dxa"/>
          </w:tcPr>
          <w:p w:rsidR="00FE08BD" w:rsidRDefault="00FE08BD">
            <w:pPr>
              <w:pStyle w:val="ConsPlusNormal"/>
              <w:jc w:val="center"/>
            </w:pPr>
            <w:r>
              <w:t>-</w:t>
            </w:r>
          </w:p>
        </w:tc>
        <w:tc>
          <w:tcPr>
            <w:tcW w:w="1191" w:type="dxa"/>
          </w:tcPr>
          <w:p w:rsidR="00FE08BD" w:rsidRDefault="00FE08BD">
            <w:pPr>
              <w:pStyle w:val="ConsPlusNormal"/>
              <w:jc w:val="center"/>
            </w:pPr>
            <w:r>
              <w:t>-</w:t>
            </w:r>
          </w:p>
        </w:tc>
        <w:tc>
          <w:tcPr>
            <w:tcW w:w="1304" w:type="dxa"/>
          </w:tcPr>
          <w:p w:rsidR="00FE08BD" w:rsidRDefault="00FE08BD">
            <w:pPr>
              <w:pStyle w:val="ConsPlusNormal"/>
              <w:jc w:val="center"/>
            </w:pPr>
            <w:r>
              <w:t>-</w:t>
            </w:r>
          </w:p>
        </w:tc>
        <w:tc>
          <w:tcPr>
            <w:tcW w:w="1361" w:type="dxa"/>
          </w:tcPr>
          <w:p w:rsidR="00FE08BD" w:rsidRDefault="00FE08BD">
            <w:pPr>
              <w:pStyle w:val="ConsPlusNormal"/>
              <w:jc w:val="center"/>
            </w:pPr>
            <w:r>
              <w:t>-</w:t>
            </w:r>
          </w:p>
        </w:tc>
      </w:tr>
      <w:tr w:rsidR="00FE08BD">
        <w:tc>
          <w:tcPr>
            <w:tcW w:w="1020" w:type="dxa"/>
            <w:vMerge w:val="restart"/>
          </w:tcPr>
          <w:p w:rsidR="00FE08BD" w:rsidRDefault="00FE08BD">
            <w:pPr>
              <w:pStyle w:val="ConsPlusNormal"/>
            </w:pPr>
          </w:p>
        </w:tc>
        <w:tc>
          <w:tcPr>
            <w:tcW w:w="2041" w:type="dxa"/>
            <w:vMerge w:val="restart"/>
          </w:tcPr>
          <w:p w:rsidR="00FE08BD" w:rsidRDefault="00FE08BD">
            <w:pPr>
              <w:pStyle w:val="ConsPlusNormal"/>
              <w:jc w:val="center"/>
            </w:pPr>
            <w:r>
              <w:t xml:space="preserve">Итого по </w:t>
            </w:r>
            <w:r>
              <w:lastRenderedPageBreak/>
              <w:t>подпрограмме IV</w:t>
            </w:r>
          </w:p>
        </w:tc>
        <w:tc>
          <w:tcPr>
            <w:tcW w:w="2835" w:type="dxa"/>
            <w:vMerge w:val="restart"/>
          </w:tcPr>
          <w:p w:rsidR="00FE08BD" w:rsidRDefault="00FE08BD">
            <w:pPr>
              <w:pStyle w:val="ConsPlusNormal"/>
            </w:pP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17756400,0</w:t>
            </w:r>
          </w:p>
        </w:tc>
        <w:tc>
          <w:tcPr>
            <w:tcW w:w="1361" w:type="dxa"/>
          </w:tcPr>
          <w:p w:rsidR="00FE08BD" w:rsidRDefault="00FE08BD">
            <w:pPr>
              <w:pStyle w:val="ConsPlusNormal"/>
              <w:jc w:val="center"/>
            </w:pPr>
            <w:r>
              <w:t>1379800,0</w:t>
            </w:r>
          </w:p>
        </w:tc>
        <w:tc>
          <w:tcPr>
            <w:tcW w:w="1191" w:type="dxa"/>
          </w:tcPr>
          <w:p w:rsidR="00FE08BD" w:rsidRDefault="00FE08BD">
            <w:pPr>
              <w:pStyle w:val="ConsPlusNormal"/>
              <w:jc w:val="center"/>
            </w:pPr>
            <w:r>
              <w:t>1358300,0</w:t>
            </w:r>
          </w:p>
        </w:tc>
        <w:tc>
          <w:tcPr>
            <w:tcW w:w="1304" w:type="dxa"/>
          </w:tcPr>
          <w:p w:rsidR="00FE08BD" w:rsidRDefault="00FE08BD">
            <w:pPr>
              <w:pStyle w:val="ConsPlusNormal"/>
              <w:jc w:val="center"/>
            </w:pPr>
            <w:r>
              <w:t>1365300,0</w:t>
            </w:r>
          </w:p>
        </w:tc>
        <w:tc>
          <w:tcPr>
            <w:tcW w:w="1304" w:type="dxa"/>
          </w:tcPr>
          <w:p w:rsidR="00FE08BD" w:rsidRDefault="00FE08BD">
            <w:pPr>
              <w:pStyle w:val="ConsPlusNormal"/>
              <w:jc w:val="center"/>
            </w:pPr>
            <w:r>
              <w:t>1365300,0</w:t>
            </w:r>
          </w:p>
        </w:tc>
        <w:tc>
          <w:tcPr>
            <w:tcW w:w="1304" w:type="dxa"/>
          </w:tcPr>
          <w:p w:rsidR="00FE08BD" w:rsidRDefault="00FE08BD">
            <w:pPr>
              <w:pStyle w:val="ConsPlusNormal"/>
              <w:jc w:val="center"/>
            </w:pPr>
            <w:r>
              <w:t>1365300,0</w:t>
            </w:r>
          </w:p>
        </w:tc>
        <w:tc>
          <w:tcPr>
            <w:tcW w:w="1304" w:type="dxa"/>
          </w:tcPr>
          <w:p w:rsidR="00FE08BD" w:rsidRDefault="00FE08BD">
            <w:pPr>
              <w:pStyle w:val="ConsPlusNormal"/>
              <w:jc w:val="center"/>
            </w:pPr>
            <w:r>
              <w:t>1365300,0</w:t>
            </w:r>
          </w:p>
        </w:tc>
        <w:tc>
          <w:tcPr>
            <w:tcW w:w="1191" w:type="dxa"/>
          </w:tcPr>
          <w:p w:rsidR="00FE08BD" w:rsidRDefault="00FE08BD">
            <w:pPr>
              <w:pStyle w:val="ConsPlusNormal"/>
              <w:jc w:val="center"/>
            </w:pPr>
            <w:r>
              <w:t>1365300,0</w:t>
            </w:r>
          </w:p>
        </w:tc>
        <w:tc>
          <w:tcPr>
            <w:tcW w:w="1304" w:type="dxa"/>
          </w:tcPr>
          <w:p w:rsidR="00FE08BD" w:rsidRDefault="00FE08BD">
            <w:pPr>
              <w:pStyle w:val="ConsPlusNormal"/>
              <w:jc w:val="center"/>
            </w:pPr>
            <w:r>
              <w:t>1365300,0</w:t>
            </w:r>
          </w:p>
        </w:tc>
        <w:tc>
          <w:tcPr>
            <w:tcW w:w="1361" w:type="dxa"/>
          </w:tcPr>
          <w:p w:rsidR="00FE08BD" w:rsidRDefault="00FE08BD">
            <w:pPr>
              <w:pStyle w:val="ConsPlusNormal"/>
              <w:jc w:val="center"/>
            </w:pPr>
            <w:r>
              <w:t>6826500,0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федеральный бюджет</w:t>
            </w:r>
          </w:p>
        </w:tc>
        <w:tc>
          <w:tcPr>
            <w:tcW w:w="1417" w:type="dxa"/>
          </w:tcPr>
          <w:p w:rsidR="00FE08BD" w:rsidRDefault="00FE08BD">
            <w:pPr>
              <w:pStyle w:val="ConsPlusNormal"/>
              <w:jc w:val="center"/>
            </w:pPr>
            <w:r>
              <w:t>0,0</w:t>
            </w:r>
          </w:p>
        </w:tc>
        <w:tc>
          <w:tcPr>
            <w:tcW w:w="1361"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61" w:type="dxa"/>
          </w:tcPr>
          <w:p w:rsidR="00FE08BD" w:rsidRDefault="00FE08BD">
            <w:pPr>
              <w:pStyle w:val="ConsPlusNormal"/>
              <w:jc w:val="center"/>
            </w:pPr>
            <w:r>
              <w:t>0,0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4521500,0</w:t>
            </w:r>
          </w:p>
        </w:tc>
        <w:tc>
          <w:tcPr>
            <w:tcW w:w="1361" w:type="dxa"/>
          </w:tcPr>
          <w:p w:rsidR="00FE08BD" w:rsidRDefault="00FE08BD">
            <w:pPr>
              <w:pStyle w:val="ConsPlusNormal"/>
              <w:jc w:val="center"/>
            </w:pPr>
            <w:r>
              <w:t>371500,0</w:t>
            </w:r>
          </w:p>
        </w:tc>
        <w:tc>
          <w:tcPr>
            <w:tcW w:w="1191" w:type="dxa"/>
          </w:tcPr>
          <w:p w:rsidR="00FE08BD" w:rsidRDefault="00FE08BD">
            <w:pPr>
              <w:pStyle w:val="ConsPlusNormal"/>
              <w:jc w:val="center"/>
            </w:pPr>
            <w:r>
              <w:t>344000,0</w:t>
            </w:r>
          </w:p>
        </w:tc>
        <w:tc>
          <w:tcPr>
            <w:tcW w:w="1304" w:type="dxa"/>
          </w:tcPr>
          <w:p w:rsidR="00FE08BD" w:rsidRDefault="00FE08BD">
            <w:pPr>
              <w:pStyle w:val="ConsPlusNormal"/>
              <w:jc w:val="center"/>
            </w:pPr>
            <w:r>
              <w:t>346000,0</w:t>
            </w:r>
          </w:p>
        </w:tc>
        <w:tc>
          <w:tcPr>
            <w:tcW w:w="1304" w:type="dxa"/>
          </w:tcPr>
          <w:p w:rsidR="00FE08BD" w:rsidRDefault="00FE08BD">
            <w:pPr>
              <w:pStyle w:val="ConsPlusNormal"/>
              <w:jc w:val="center"/>
            </w:pPr>
            <w:r>
              <w:t>346000,0</w:t>
            </w:r>
          </w:p>
        </w:tc>
        <w:tc>
          <w:tcPr>
            <w:tcW w:w="1304" w:type="dxa"/>
          </w:tcPr>
          <w:p w:rsidR="00FE08BD" w:rsidRDefault="00FE08BD">
            <w:pPr>
              <w:pStyle w:val="ConsPlusNormal"/>
              <w:jc w:val="center"/>
            </w:pPr>
            <w:r>
              <w:t>346000,0</w:t>
            </w:r>
          </w:p>
        </w:tc>
        <w:tc>
          <w:tcPr>
            <w:tcW w:w="1304" w:type="dxa"/>
          </w:tcPr>
          <w:p w:rsidR="00FE08BD" w:rsidRDefault="00FE08BD">
            <w:pPr>
              <w:pStyle w:val="ConsPlusNormal"/>
              <w:jc w:val="center"/>
            </w:pPr>
            <w:r>
              <w:t>346000,0</w:t>
            </w:r>
          </w:p>
        </w:tc>
        <w:tc>
          <w:tcPr>
            <w:tcW w:w="1191" w:type="dxa"/>
          </w:tcPr>
          <w:p w:rsidR="00FE08BD" w:rsidRDefault="00FE08BD">
            <w:pPr>
              <w:pStyle w:val="ConsPlusNormal"/>
              <w:jc w:val="center"/>
            </w:pPr>
            <w:r>
              <w:t>346000,0</w:t>
            </w:r>
          </w:p>
        </w:tc>
        <w:tc>
          <w:tcPr>
            <w:tcW w:w="1304" w:type="dxa"/>
          </w:tcPr>
          <w:p w:rsidR="00FE08BD" w:rsidRDefault="00FE08BD">
            <w:pPr>
              <w:pStyle w:val="ConsPlusNormal"/>
              <w:jc w:val="center"/>
            </w:pPr>
            <w:r>
              <w:t>346000,0</w:t>
            </w:r>
          </w:p>
        </w:tc>
        <w:tc>
          <w:tcPr>
            <w:tcW w:w="1361" w:type="dxa"/>
          </w:tcPr>
          <w:p w:rsidR="00FE08BD" w:rsidRDefault="00FE08BD">
            <w:pPr>
              <w:pStyle w:val="ConsPlusNormal"/>
              <w:jc w:val="center"/>
            </w:pPr>
            <w:r>
              <w:t>1730000,0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местный бюджет</w:t>
            </w:r>
          </w:p>
        </w:tc>
        <w:tc>
          <w:tcPr>
            <w:tcW w:w="1417" w:type="dxa"/>
          </w:tcPr>
          <w:p w:rsidR="00FE08BD" w:rsidRDefault="00FE08BD">
            <w:pPr>
              <w:pStyle w:val="ConsPlusNormal"/>
              <w:jc w:val="center"/>
            </w:pPr>
            <w:r>
              <w:t>549900,0</w:t>
            </w:r>
          </w:p>
        </w:tc>
        <w:tc>
          <w:tcPr>
            <w:tcW w:w="1361" w:type="dxa"/>
          </w:tcPr>
          <w:p w:rsidR="00FE08BD" w:rsidRDefault="00FE08BD">
            <w:pPr>
              <w:pStyle w:val="ConsPlusNormal"/>
              <w:jc w:val="center"/>
            </w:pPr>
            <w:r>
              <w:t>42300,0</w:t>
            </w:r>
          </w:p>
        </w:tc>
        <w:tc>
          <w:tcPr>
            <w:tcW w:w="1191" w:type="dxa"/>
          </w:tcPr>
          <w:p w:rsidR="00FE08BD" w:rsidRDefault="00FE08BD">
            <w:pPr>
              <w:pStyle w:val="ConsPlusNormal"/>
              <w:jc w:val="center"/>
            </w:pPr>
            <w:r>
              <w:t>42300,0</w:t>
            </w:r>
          </w:p>
        </w:tc>
        <w:tc>
          <w:tcPr>
            <w:tcW w:w="1304" w:type="dxa"/>
          </w:tcPr>
          <w:p w:rsidR="00FE08BD" w:rsidRDefault="00FE08BD">
            <w:pPr>
              <w:pStyle w:val="ConsPlusNormal"/>
              <w:jc w:val="center"/>
            </w:pPr>
            <w:r>
              <w:t>42300,0</w:t>
            </w:r>
          </w:p>
        </w:tc>
        <w:tc>
          <w:tcPr>
            <w:tcW w:w="1304" w:type="dxa"/>
          </w:tcPr>
          <w:p w:rsidR="00FE08BD" w:rsidRDefault="00FE08BD">
            <w:pPr>
              <w:pStyle w:val="ConsPlusNormal"/>
              <w:jc w:val="center"/>
            </w:pPr>
            <w:r>
              <w:t>42300,0</w:t>
            </w:r>
          </w:p>
        </w:tc>
        <w:tc>
          <w:tcPr>
            <w:tcW w:w="1304" w:type="dxa"/>
          </w:tcPr>
          <w:p w:rsidR="00FE08BD" w:rsidRDefault="00FE08BD">
            <w:pPr>
              <w:pStyle w:val="ConsPlusNormal"/>
              <w:jc w:val="center"/>
            </w:pPr>
            <w:r>
              <w:t>42300,0</w:t>
            </w:r>
          </w:p>
        </w:tc>
        <w:tc>
          <w:tcPr>
            <w:tcW w:w="1304" w:type="dxa"/>
          </w:tcPr>
          <w:p w:rsidR="00FE08BD" w:rsidRDefault="00FE08BD">
            <w:pPr>
              <w:pStyle w:val="ConsPlusNormal"/>
              <w:jc w:val="center"/>
            </w:pPr>
            <w:r>
              <w:t>42300,0</w:t>
            </w:r>
          </w:p>
        </w:tc>
        <w:tc>
          <w:tcPr>
            <w:tcW w:w="1191" w:type="dxa"/>
          </w:tcPr>
          <w:p w:rsidR="00FE08BD" w:rsidRDefault="00FE08BD">
            <w:pPr>
              <w:pStyle w:val="ConsPlusNormal"/>
              <w:jc w:val="center"/>
            </w:pPr>
            <w:r>
              <w:t>42300,0</w:t>
            </w:r>
          </w:p>
        </w:tc>
        <w:tc>
          <w:tcPr>
            <w:tcW w:w="1304" w:type="dxa"/>
          </w:tcPr>
          <w:p w:rsidR="00FE08BD" w:rsidRDefault="00FE08BD">
            <w:pPr>
              <w:pStyle w:val="ConsPlusNormal"/>
              <w:jc w:val="center"/>
            </w:pPr>
            <w:r>
              <w:t>42300,0</w:t>
            </w:r>
          </w:p>
        </w:tc>
        <w:tc>
          <w:tcPr>
            <w:tcW w:w="1361" w:type="dxa"/>
          </w:tcPr>
          <w:p w:rsidR="00FE08BD" w:rsidRDefault="00FE08BD">
            <w:pPr>
              <w:pStyle w:val="ConsPlusNormal"/>
              <w:jc w:val="center"/>
            </w:pPr>
            <w:r>
              <w:t>211500,0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иные внебюджетные источники</w:t>
            </w:r>
          </w:p>
        </w:tc>
        <w:tc>
          <w:tcPr>
            <w:tcW w:w="1417" w:type="dxa"/>
          </w:tcPr>
          <w:p w:rsidR="00FE08BD" w:rsidRDefault="00FE08BD">
            <w:pPr>
              <w:pStyle w:val="ConsPlusNormal"/>
              <w:jc w:val="center"/>
            </w:pPr>
            <w:r>
              <w:t>12685000,0</w:t>
            </w:r>
          </w:p>
        </w:tc>
        <w:tc>
          <w:tcPr>
            <w:tcW w:w="1361" w:type="dxa"/>
          </w:tcPr>
          <w:p w:rsidR="00FE08BD" w:rsidRDefault="00FE08BD">
            <w:pPr>
              <w:pStyle w:val="ConsPlusNormal"/>
              <w:jc w:val="center"/>
            </w:pPr>
            <w:r>
              <w:t>966000,0</w:t>
            </w:r>
          </w:p>
        </w:tc>
        <w:tc>
          <w:tcPr>
            <w:tcW w:w="1191" w:type="dxa"/>
          </w:tcPr>
          <w:p w:rsidR="00FE08BD" w:rsidRDefault="00FE08BD">
            <w:pPr>
              <w:pStyle w:val="ConsPlusNormal"/>
              <w:jc w:val="center"/>
            </w:pPr>
            <w:r>
              <w:t>972000,0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191"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61" w:type="dxa"/>
          </w:tcPr>
          <w:p w:rsidR="00FE08BD" w:rsidRDefault="00FE08BD">
            <w:pPr>
              <w:pStyle w:val="ConsPlusNormal"/>
              <w:jc w:val="center"/>
            </w:pPr>
            <w:r>
              <w:t>4885000,0</w:t>
            </w:r>
          </w:p>
        </w:tc>
      </w:tr>
      <w:tr w:rsidR="00FE08BD">
        <w:tc>
          <w:tcPr>
            <w:tcW w:w="1020" w:type="dxa"/>
            <w:vMerge w:val="restart"/>
          </w:tcPr>
          <w:p w:rsidR="00FE08BD" w:rsidRDefault="00FE08BD">
            <w:pPr>
              <w:pStyle w:val="ConsPlusNormal"/>
            </w:pPr>
          </w:p>
        </w:tc>
        <w:tc>
          <w:tcPr>
            <w:tcW w:w="2041" w:type="dxa"/>
            <w:vMerge w:val="restart"/>
          </w:tcPr>
          <w:p w:rsidR="00FE08BD" w:rsidRDefault="00FE08BD">
            <w:pPr>
              <w:pStyle w:val="ConsPlusNormal"/>
              <w:jc w:val="center"/>
            </w:pPr>
            <w:r>
              <w:t>Итого по государственной программе</w:t>
            </w:r>
          </w:p>
        </w:tc>
        <w:tc>
          <w:tcPr>
            <w:tcW w:w="2835" w:type="dxa"/>
            <w:vMerge w:val="restart"/>
          </w:tcPr>
          <w:p w:rsidR="00FE08BD" w:rsidRDefault="00FE08BD">
            <w:pPr>
              <w:pStyle w:val="ConsPlusNormal"/>
            </w:pP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37325980,8</w:t>
            </w:r>
          </w:p>
        </w:tc>
        <w:tc>
          <w:tcPr>
            <w:tcW w:w="1361" w:type="dxa"/>
          </w:tcPr>
          <w:p w:rsidR="00FE08BD" w:rsidRDefault="00FE08BD">
            <w:pPr>
              <w:pStyle w:val="ConsPlusNormal"/>
              <w:jc w:val="center"/>
            </w:pPr>
            <w:r>
              <w:t>3727158,5</w:t>
            </w:r>
          </w:p>
        </w:tc>
        <w:tc>
          <w:tcPr>
            <w:tcW w:w="1191" w:type="dxa"/>
          </w:tcPr>
          <w:p w:rsidR="00FE08BD" w:rsidRDefault="00FE08BD">
            <w:pPr>
              <w:pStyle w:val="ConsPlusNormal"/>
              <w:jc w:val="center"/>
            </w:pPr>
            <w:r>
              <w:t>3908178,3</w:t>
            </w:r>
          </w:p>
        </w:tc>
        <w:tc>
          <w:tcPr>
            <w:tcW w:w="1304" w:type="dxa"/>
          </w:tcPr>
          <w:p w:rsidR="00FE08BD" w:rsidRDefault="00FE08BD">
            <w:pPr>
              <w:pStyle w:val="ConsPlusNormal"/>
              <w:jc w:val="center"/>
            </w:pPr>
            <w:r>
              <w:t>4153765,3</w:t>
            </w:r>
          </w:p>
        </w:tc>
        <w:tc>
          <w:tcPr>
            <w:tcW w:w="1304" w:type="dxa"/>
          </w:tcPr>
          <w:p w:rsidR="00FE08BD" w:rsidRDefault="00FE08BD">
            <w:pPr>
              <w:pStyle w:val="ConsPlusNormal"/>
              <w:jc w:val="center"/>
            </w:pPr>
            <w:r>
              <w:t>2829439,6</w:t>
            </w:r>
          </w:p>
        </w:tc>
        <w:tc>
          <w:tcPr>
            <w:tcW w:w="1304" w:type="dxa"/>
          </w:tcPr>
          <w:p w:rsidR="00FE08BD" w:rsidRDefault="00FE08BD">
            <w:pPr>
              <w:pStyle w:val="ConsPlusNormal"/>
              <w:jc w:val="center"/>
            </w:pPr>
            <w:r>
              <w:t>2816306,2</w:t>
            </w:r>
          </w:p>
        </w:tc>
        <w:tc>
          <w:tcPr>
            <w:tcW w:w="1304" w:type="dxa"/>
          </w:tcPr>
          <w:p w:rsidR="00FE08BD" w:rsidRDefault="00FE08BD">
            <w:pPr>
              <w:pStyle w:val="ConsPlusNormal"/>
              <w:jc w:val="center"/>
            </w:pPr>
            <w:r>
              <w:t>2803501,1</w:t>
            </w:r>
          </w:p>
        </w:tc>
        <w:tc>
          <w:tcPr>
            <w:tcW w:w="1191" w:type="dxa"/>
          </w:tcPr>
          <w:p w:rsidR="00FE08BD" w:rsidRDefault="00FE08BD">
            <w:pPr>
              <w:pStyle w:val="ConsPlusNormal"/>
              <w:jc w:val="center"/>
            </w:pPr>
            <w:r>
              <w:t>2791016,2</w:t>
            </w:r>
          </w:p>
        </w:tc>
        <w:tc>
          <w:tcPr>
            <w:tcW w:w="1304" w:type="dxa"/>
          </w:tcPr>
          <w:p w:rsidR="00FE08BD" w:rsidRDefault="00FE08BD">
            <w:pPr>
              <w:pStyle w:val="ConsPlusNormal"/>
              <w:jc w:val="center"/>
            </w:pPr>
            <w:r>
              <w:t>2776097,0</w:t>
            </w:r>
          </w:p>
        </w:tc>
        <w:tc>
          <w:tcPr>
            <w:tcW w:w="1361" w:type="dxa"/>
          </w:tcPr>
          <w:p w:rsidR="00FE08BD" w:rsidRDefault="00FE08BD">
            <w:pPr>
              <w:pStyle w:val="ConsPlusNormal"/>
              <w:jc w:val="center"/>
            </w:pPr>
            <w:r>
              <w:t>11520518,4</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федеральный бюджет</w:t>
            </w:r>
          </w:p>
        </w:tc>
        <w:tc>
          <w:tcPr>
            <w:tcW w:w="1417" w:type="dxa"/>
          </w:tcPr>
          <w:p w:rsidR="00FE08BD" w:rsidRDefault="00FE08BD">
            <w:pPr>
              <w:pStyle w:val="ConsPlusNormal"/>
              <w:jc w:val="center"/>
            </w:pPr>
            <w:r>
              <w:t>0,0</w:t>
            </w:r>
          </w:p>
        </w:tc>
        <w:tc>
          <w:tcPr>
            <w:tcW w:w="1361"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61" w:type="dxa"/>
          </w:tcPr>
          <w:p w:rsidR="00FE08BD" w:rsidRDefault="00FE08BD">
            <w:pPr>
              <w:pStyle w:val="ConsPlusNormal"/>
              <w:jc w:val="center"/>
            </w:pPr>
            <w:r>
              <w:t>0,0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36077836,8</w:t>
            </w:r>
          </w:p>
        </w:tc>
        <w:tc>
          <w:tcPr>
            <w:tcW w:w="1361" w:type="dxa"/>
          </w:tcPr>
          <w:p w:rsidR="00FE08BD" w:rsidRDefault="00FE08BD">
            <w:pPr>
              <w:pStyle w:val="ConsPlusNormal"/>
              <w:jc w:val="center"/>
            </w:pPr>
            <w:r>
              <w:t>3632298,5</w:t>
            </w:r>
          </w:p>
        </w:tc>
        <w:tc>
          <w:tcPr>
            <w:tcW w:w="1191" w:type="dxa"/>
          </w:tcPr>
          <w:p w:rsidR="00FE08BD" w:rsidRDefault="00FE08BD">
            <w:pPr>
              <w:pStyle w:val="ConsPlusNormal"/>
              <w:jc w:val="center"/>
            </w:pPr>
            <w:r>
              <w:t>3812071,3</w:t>
            </w:r>
          </w:p>
        </w:tc>
        <w:tc>
          <w:tcPr>
            <w:tcW w:w="1304" w:type="dxa"/>
          </w:tcPr>
          <w:p w:rsidR="00FE08BD" w:rsidRDefault="00FE08BD">
            <w:pPr>
              <w:pStyle w:val="ConsPlusNormal"/>
              <w:jc w:val="center"/>
            </w:pPr>
            <w:r>
              <w:t>4057658,3</w:t>
            </w:r>
          </w:p>
        </w:tc>
        <w:tc>
          <w:tcPr>
            <w:tcW w:w="1304" w:type="dxa"/>
          </w:tcPr>
          <w:p w:rsidR="00FE08BD" w:rsidRDefault="00FE08BD">
            <w:pPr>
              <w:pStyle w:val="ConsPlusNormal"/>
              <w:jc w:val="center"/>
            </w:pPr>
            <w:r>
              <w:t>2733332,6</w:t>
            </w:r>
          </w:p>
        </w:tc>
        <w:tc>
          <w:tcPr>
            <w:tcW w:w="1304" w:type="dxa"/>
          </w:tcPr>
          <w:p w:rsidR="00FE08BD" w:rsidRDefault="00FE08BD">
            <w:pPr>
              <w:pStyle w:val="ConsPlusNormal"/>
              <w:jc w:val="center"/>
            </w:pPr>
            <w:r>
              <w:t>2720199,2</w:t>
            </w:r>
          </w:p>
        </w:tc>
        <w:tc>
          <w:tcPr>
            <w:tcW w:w="1304" w:type="dxa"/>
          </w:tcPr>
          <w:p w:rsidR="00FE08BD" w:rsidRDefault="00FE08BD">
            <w:pPr>
              <w:pStyle w:val="ConsPlusNormal"/>
              <w:jc w:val="center"/>
            </w:pPr>
            <w:r>
              <w:t>2707394,1</w:t>
            </w:r>
          </w:p>
        </w:tc>
        <w:tc>
          <w:tcPr>
            <w:tcW w:w="1191" w:type="dxa"/>
          </w:tcPr>
          <w:p w:rsidR="00FE08BD" w:rsidRDefault="00FE08BD">
            <w:pPr>
              <w:pStyle w:val="ConsPlusNormal"/>
              <w:jc w:val="center"/>
            </w:pPr>
            <w:r>
              <w:t>2694909,2</w:t>
            </w:r>
          </w:p>
        </w:tc>
        <w:tc>
          <w:tcPr>
            <w:tcW w:w="1304" w:type="dxa"/>
          </w:tcPr>
          <w:p w:rsidR="00FE08BD" w:rsidRDefault="00FE08BD">
            <w:pPr>
              <w:pStyle w:val="ConsPlusNormal"/>
              <w:jc w:val="center"/>
            </w:pPr>
            <w:r>
              <w:t>2679990,0</w:t>
            </w:r>
          </w:p>
        </w:tc>
        <w:tc>
          <w:tcPr>
            <w:tcW w:w="1361" w:type="dxa"/>
          </w:tcPr>
          <w:p w:rsidR="00FE08BD" w:rsidRDefault="00FE08BD">
            <w:pPr>
              <w:pStyle w:val="ConsPlusNormal"/>
              <w:jc w:val="center"/>
            </w:pPr>
            <w:r>
              <w:t>11039983,4</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местный бюджет</w:t>
            </w:r>
          </w:p>
        </w:tc>
        <w:tc>
          <w:tcPr>
            <w:tcW w:w="1417" w:type="dxa"/>
          </w:tcPr>
          <w:p w:rsidR="00FE08BD" w:rsidRDefault="00FE08BD">
            <w:pPr>
              <w:pStyle w:val="ConsPlusNormal"/>
              <w:jc w:val="center"/>
            </w:pPr>
            <w:r>
              <w:t>1248144,0</w:t>
            </w:r>
          </w:p>
        </w:tc>
        <w:tc>
          <w:tcPr>
            <w:tcW w:w="1361" w:type="dxa"/>
          </w:tcPr>
          <w:p w:rsidR="00FE08BD" w:rsidRDefault="00FE08BD">
            <w:pPr>
              <w:pStyle w:val="ConsPlusNormal"/>
              <w:jc w:val="center"/>
            </w:pPr>
            <w:r>
              <w:t>94860,0</w:t>
            </w:r>
          </w:p>
        </w:tc>
        <w:tc>
          <w:tcPr>
            <w:tcW w:w="1191"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191"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61" w:type="dxa"/>
          </w:tcPr>
          <w:p w:rsidR="00FE08BD" w:rsidRDefault="00FE08BD">
            <w:pPr>
              <w:pStyle w:val="ConsPlusNormal"/>
              <w:jc w:val="center"/>
            </w:pPr>
            <w:r>
              <w:t>480535,0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иные внебюджетные источники</w:t>
            </w:r>
          </w:p>
        </w:tc>
        <w:tc>
          <w:tcPr>
            <w:tcW w:w="1417" w:type="dxa"/>
          </w:tcPr>
          <w:p w:rsidR="00FE08BD" w:rsidRDefault="00FE08BD">
            <w:pPr>
              <w:pStyle w:val="ConsPlusNormal"/>
              <w:jc w:val="center"/>
            </w:pPr>
            <w:r>
              <w:t>12685000,0</w:t>
            </w:r>
          </w:p>
        </w:tc>
        <w:tc>
          <w:tcPr>
            <w:tcW w:w="1361" w:type="dxa"/>
          </w:tcPr>
          <w:p w:rsidR="00FE08BD" w:rsidRDefault="00FE08BD">
            <w:pPr>
              <w:pStyle w:val="ConsPlusNormal"/>
              <w:jc w:val="center"/>
            </w:pPr>
            <w:r>
              <w:t>966000,0</w:t>
            </w:r>
          </w:p>
        </w:tc>
        <w:tc>
          <w:tcPr>
            <w:tcW w:w="1191" w:type="dxa"/>
          </w:tcPr>
          <w:p w:rsidR="00FE08BD" w:rsidRDefault="00FE08BD">
            <w:pPr>
              <w:pStyle w:val="ConsPlusNormal"/>
              <w:jc w:val="center"/>
            </w:pPr>
            <w:r>
              <w:t>972000,0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191"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61" w:type="dxa"/>
          </w:tcPr>
          <w:p w:rsidR="00FE08BD" w:rsidRDefault="00FE08BD">
            <w:pPr>
              <w:pStyle w:val="ConsPlusNormal"/>
              <w:jc w:val="center"/>
            </w:pPr>
            <w:r>
              <w:t>4885000,0</w:t>
            </w:r>
          </w:p>
        </w:tc>
      </w:tr>
      <w:tr w:rsidR="00FE08BD">
        <w:tc>
          <w:tcPr>
            <w:tcW w:w="20274" w:type="dxa"/>
            <w:gridSpan w:val="14"/>
          </w:tcPr>
          <w:p w:rsidR="00FE08BD" w:rsidRDefault="00FE08BD">
            <w:pPr>
              <w:pStyle w:val="ConsPlusNormal"/>
            </w:pPr>
            <w:r>
              <w:t>в том числе</w:t>
            </w:r>
          </w:p>
        </w:tc>
      </w:tr>
      <w:tr w:rsidR="00FE08BD">
        <w:tc>
          <w:tcPr>
            <w:tcW w:w="1020" w:type="dxa"/>
            <w:vMerge w:val="restart"/>
          </w:tcPr>
          <w:p w:rsidR="00FE08BD" w:rsidRDefault="00FE08BD">
            <w:pPr>
              <w:pStyle w:val="ConsPlusNormal"/>
            </w:pPr>
          </w:p>
        </w:tc>
        <w:tc>
          <w:tcPr>
            <w:tcW w:w="2041" w:type="dxa"/>
            <w:vMerge w:val="restart"/>
          </w:tcPr>
          <w:p w:rsidR="00FE08BD" w:rsidRDefault="00FE08BD">
            <w:pPr>
              <w:pStyle w:val="ConsPlusNormal"/>
              <w:jc w:val="center"/>
            </w:pPr>
            <w:r>
              <w:t>Прочие расходы</w:t>
            </w:r>
          </w:p>
        </w:tc>
        <w:tc>
          <w:tcPr>
            <w:tcW w:w="2835" w:type="dxa"/>
            <w:vMerge w:val="restart"/>
          </w:tcPr>
          <w:p w:rsidR="00FE08BD" w:rsidRDefault="00FE08BD">
            <w:pPr>
              <w:pStyle w:val="ConsPlusNormal"/>
            </w:pP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37325980,8</w:t>
            </w:r>
          </w:p>
        </w:tc>
        <w:tc>
          <w:tcPr>
            <w:tcW w:w="1361" w:type="dxa"/>
          </w:tcPr>
          <w:p w:rsidR="00FE08BD" w:rsidRDefault="00FE08BD">
            <w:pPr>
              <w:pStyle w:val="ConsPlusNormal"/>
              <w:jc w:val="center"/>
            </w:pPr>
            <w:r>
              <w:t>3727158,5</w:t>
            </w:r>
          </w:p>
        </w:tc>
        <w:tc>
          <w:tcPr>
            <w:tcW w:w="1191" w:type="dxa"/>
          </w:tcPr>
          <w:p w:rsidR="00FE08BD" w:rsidRDefault="00FE08BD">
            <w:pPr>
              <w:pStyle w:val="ConsPlusNormal"/>
              <w:jc w:val="center"/>
            </w:pPr>
            <w:r>
              <w:t>3908178,3</w:t>
            </w:r>
          </w:p>
        </w:tc>
        <w:tc>
          <w:tcPr>
            <w:tcW w:w="1304" w:type="dxa"/>
          </w:tcPr>
          <w:p w:rsidR="00FE08BD" w:rsidRDefault="00FE08BD">
            <w:pPr>
              <w:pStyle w:val="ConsPlusNormal"/>
              <w:jc w:val="center"/>
            </w:pPr>
            <w:r>
              <w:t>4153765,3</w:t>
            </w:r>
          </w:p>
        </w:tc>
        <w:tc>
          <w:tcPr>
            <w:tcW w:w="1304" w:type="dxa"/>
          </w:tcPr>
          <w:p w:rsidR="00FE08BD" w:rsidRDefault="00FE08BD">
            <w:pPr>
              <w:pStyle w:val="ConsPlusNormal"/>
              <w:jc w:val="center"/>
            </w:pPr>
            <w:r>
              <w:t>2829439,6</w:t>
            </w:r>
          </w:p>
        </w:tc>
        <w:tc>
          <w:tcPr>
            <w:tcW w:w="1304" w:type="dxa"/>
          </w:tcPr>
          <w:p w:rsidR="00FE08BD" w:rsidRDefault="00FE08BD">
            <w:pPr>
              <w:pStyle w:val="ConsPlusNormal"/>
              <w:jc w:val="center"/>
            </w:pPr>
            <w:r>
              <w:t>2816306,2</w:t>
            </w:r>
          </w:p>
        </w:tc>
        <w:tc>
          <w:tcPr>
            <w:tcW w:w="1304" w:type="dxa"/>
          </w:tcPr>
          <w:p w:rsidR="00FE08BD" w:rsidRDefault="00FE08BD">
            <w:pPr>
              <w:pStyle w:val="ConsPlusNormal"/>
              <w:jc w:val="center"/>
            </w:pPr>
            <w:r>
              <w:t>2803501,1</w:t>
            </w:r>
          </w:p>
        </w:tc>
        <w:tc>
          <w:tcPr>
            <w:tcW w:w="1191" w:type="dxa"/>
          </w:tcPr>
          <w:p w:rsidR="00FE08BD" w:rsidRDefault="00FE08BD">
            <w:pPr>
              <w:pStyle w:val="ConsPlusNormal"/>
              <w:jc w:val="center"/>
            </w:pPr>
            <w:r>
              <w:t>2791016,2</w:t>
            </w:r>
          </w:p>
        </w:tc>
        <w:tc>
          <w:tcPr>
            <w:tcW w:w="1304" w:type="dxa"/>
          </w:tcPr>
          <w:p w:rsidR="00FE08BD" w:rsidRDefault="00FE08BD">
            <w:pPr>
              <w:pStyle w:val="ConsPlusNormal"/>
              <w:jc w:val="center"/>
            </w:pPr>
            <w:r>
              <w:t>2776097,0</w:t>
            </w:r>
          </w:p>
        </w:tc>
        <w:tc>
          <w:tcPr>
            <w:tcW w:w="1361" w:type="dxa"/>
          </w:tcPr>
          <w:p w:rsidR="00FE08BD" w:rsidRDefault="00FE08BD">
            <w:pPr>
              <w:pStyle w:val="ConsPlusNormal"/>
              <w:jc w:val="center"/>
            </w:pPr>
            <w:r>
              <w:t>11520518,4</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федеральный бюджет</w:t>
            </w:r>
          </w:p>
        </w:tc>
        <w:tc>
          <w:tcPr>
            <w:tcW w:w="1417" w:type="dxa"/>
          </w:tcPr>
          <w:p w:rsidR="00FE08BD" w:rsidRDefault="00FE08BD">
            <w:pPr>
              <w:pStyle w:val="ConsPlusNormal"/>
              <w:jc w:val="center"/>
            </w:pPr>
            <w:r>
              <w:t>0,0</w:t>
            </w:r>
          </w:p>
        </w:tc>
        <w:tc>
          <w:tcPr>
            <w:tcW w:w="1361"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61" w:type="dxa"/>
          </w:tcPr>
          <w:p w:rsidR="00FE08BD" w:rsidRDefault="00FE08BD">
            <w:pPr>
              <w:pStyle w:val="ConsPlusNormal"/>
              <w:jc w:val="center"/>
            </w:pPr>
            <w:r>
              <w:t>0,0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36077836,8</w:t>
            </w:r>
          </w:p>
        </w:tc>
        <w:tc>
          <w:tcPr>
            <w:tcW w:w="1361" w:type="dxa"/>
          </w:tcPr>
          <w:p w:rsidR="00FE08BD" w:rsidRDefault="00FE08BD">
            <w:pPr>
              <w:pStyle w:val="ConsPlusNormal"/>
              <w:jc w:val="center"/>
            </w:pPr>
            <w:r>
              <w:t>3632298,5</w:t>
            </w:r>
          </w:p>
        </w:tc>
        <w:tc>
          <w:tcPr>
            <w:tcW w:w="1191" w:type="dxa"/>
          </w:tcPr>
          <w:p w:rsidR="00FE08BD" w:rsidRDefault="00FE08BD">
            <w:pPr>
              <w:pStyle w:val="ConsPlusNormal"/>
              <w:jc w:val="center"/>
            </w:pPr>
            <w:r>
              <w:t>3812071,3</w:t>
            </w:r>
          </w:p>
        </w:tc>
        <w:tc>
          <w:tcPr>
            <w:tcW w:w="1304" w:type="dxa"/>
          </w:tcPr>
          <w:p w:rsidR="00FE08BD" w:rsidRDefault="00FE08BD">
            <w:pPr>
              <w:pStyle w:val="ConsPlusNormal"/>
              <w:jc w:val="center"/>
            </w:pPr>
            <w:r>
              <w:t>4057658,3</w:t>
            </w:r>
          </w:p>
        </w:tc>
        <w:tc>
          <w:tcPr>
            <w:tcW w:w="1304" w:type="dxa"/>
          </w:tcPr>
          <w:p w:rsidR="00FE08BD" w:rsidRDefault="00FE08BD">
            <w:pPr>
              <w:pStyle w:val="ConsPlusNormal"/>
              <w:jc w:val="center"/>
            </w:pPr>
            <w:r>
              <w:t>2733332,6</w:t>
            </w:r>
          </w:p>
        </w:tc>
        <w:tc>
          <w:tcPr>
            <w:tcW w:w="1304" w:type="dxa"/>
          </w:tcPr>
          <w:p w:rsidR="00FE08BD" w:rsidRDefault="00FE08BD">
            <w:pPr>
              <w:pStyle w:val="ConsPlusNormal"/>
              <w:jc w:val="center"/>
            </w:pPr>
            <w:r>
              <w:t>2720199,2</w:t>
            </w:r>
          </w:p>
        </w:tc>
        <w:tc>
          <w:tcPr>
            <w:tcW w:w="1304" w:type="dxa"/>
          </w:tcPr>
          <w:p w:rsidR="00FE08BD" w:rsidRDefault="00FE08BD">
            <w:pPr>
              <w:pStyle w:val="ConsPlusNormal"/>
              <w:jc w:val="center"/>
            </w:pPr>
            <w:r>
              <w:t>2707394,1</w:t>
            </w:r>
          </w:p>
        </w:tc>
        <w:tc>
          <w:tcPr>
            <w:tcW w:w="1191" w:type="dxa"/>
          </w:tcPr>
          <w:p w:rsidR="00FE08BD" w:rsidRDefault="00FE08BD">
            <w:pPr>
              <w:pStyle w:val="ConsPlusNormal"/>
              <w:jc w:val="center"/>
            </w:pPr>
            <w:r>
              <w:t>2694909,2</w:t>
            </w:r>
          </w:p>
        </w:tc>
        <w:tc>
          <w:tcPr>
            <w:tcW w:w="1304" w:type="dxa"/>
          </w:tcPr>
          <w:p w:rsidR="00FE08BD" w:rsidRDefault="00FE08BD">
            <w:pPr>
              <w:pStyle w:val="ConsPlusNormal"/>
              <w:jc w:val="center"/>
            </w:pPr>
            <w:r>
              <w:t>2679990,0</w:t>
            </w:r>
          </w:p>
        </w:tc>
        <w:tc>
          <w:tcPr>
            <w:tcW w:w="1361" w:type="dxa"/>
          </w:tcPr>
          <w:p w:rsidR="00FE08BD" w:rsidRDefault="00FE08BD">
            <w:pPr>
              <w:pStyle w:val="ConsPlusNormal"/>
              <w:jc w:val="center"/>
            </w:pPr>
            <w:r>
              <w:t>11039983,4</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местный бюджет</w:t>
            </w:r>
          </w:p>
        </w:tc>
        <w:tc>
          <w:tcPr>
            <w:tcW w:w="1417" w:type="dxa"/>
          </w:tcPr>
          <w:p w:rsidR="00FE08BD" w:rsidRDefault="00FE08BD">
            <w:pPr>
              <w:pStyle w:val="ConsPlusNormal"/>
              <w:jc w:val="center"/>
            </w:pPr>
            <w:r>
              <w:t>1248144,0</w:t>
            </w:r>
          </w:p>
        </w:tc>
        <w:tc>
          <w:tcPr>
            <w:tcW w:w="1361" w:type="dxa"/>
          </w:tcPr>
          <w:p w:rsidR="00FE08BD" w:rsidRDefault="00FE08BD">
            <w:pPr>
              <w:pStyle w:val="ConsPlusNormal"/>
              <w:jc w:val="center"/>
            </w:pPr>
            <w:r>
              <w:t>94860,0</w:t>
            </w:r>
          </w:p>
        </w:tc>
        <w:tc>
          <w:tcPr>
            <w:tcW w:w="1191"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191"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61" w:type="dxa"/>
          </w:tcPr>
          <w:p w:rsidR="00FE08BD" w:rsidRDefault="00FE08BD">
            <w:pPr>
              <w:pStyle w:val="ConsPlusNormal"/>
              <w:jc w:val="center"/>
            </w:pPr>
            <w:r>
              <w:t>480535,0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иные внебюджетные источники</w:t>
            </w:r>
          </w:p>
        </w:tc>
        <w:tc>
          <w:tcPr>
            <w:tcW w:w="1417" w:type="dxa"/>
          </w:tcPr>
          <w:p w:rsidR="00FE08BD" w:rsidRDefault="00FE08BD">
            <w:pPr>
              <w:pStyle w:val="ConsPlusNormal"/>
              <w:jc w:val="center"/>
            </w:pPr>
            <w:r>
              <w:t>12685000,0</w:t>
            </w:r>
          </w:p>
        </w:tc>
        <w:tc>
          <w:tcPr>
            <w:tcW w:w="1361" w:type="dxa"/>
          </w:tcPr>
          <w:p w:rsidR="00FE08BD" w:rsidRDefault="00FE08BD">
            <w:pPr>
              <w:pStyle w:val="ConsPlusNormal"/>
              <w:jc w:val="center"/>
            </w:pPr>
            <w:r>
              <w:t>966000,0</w:t>
            </w:r>
          </w:p>
        </w:tc>
        <w:tc>
          <w:tcPr>
            <w:tcW w:w="1191" w:type="dxa"/>
          </w:tcPr>
          <w:p w:rsidR="00FE08BD" w:rsidRDefault="00FE08BD">
            <w:pPr>
              <w:pStyle w:val="ConsPlusNormal"/>
              <w:jc w:val="center"/>
            </w:pPr>
            <w:r>
              <w:t>972000,0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191"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61" w:type="dxa"/>
          </w:tcPr>
          <w:p w:rsidR="00FE08BD" w:rsidRDefault="00FE08BD">
            <w:pPr>
              <w:pStyle w:val="ConsPlusNormal"/>
              <w:jc w:val="center"/>
            </w:pPr>
            <w:r>
              <w:t>4885000,0</w:t>
            </w:r>
          </w:p>
        </w:tc>
      </w:tr>
      <w:tr w:rsidR="00FE08BD">
        <w:tc>
          <w:tcPr>
            <w:tcW w:w="20274" w:type="dxa"/>
            <w:gridSpan w:val="14"/>
          </w:tcPr>
          <w:p w:rsidR="00FE08BD" w:rsidRDefault="00FE08BD">
            <w:pPr>
              <w:pStyle w:val="ConsPlusNormal"/>
            </w:pPr>
            <w:r>
              <w:t>в том числе</w:t>
            </w:r>
          </w:p>
        </w:tc>
      </w:tr>
      <w:tr w:rsidR="00FE08BD">
        <w:tc>
          <w:tcPr>
            <w:tcW w:w="1020" w:type="dxa"/>
            <w:vMerge w:val="restart"/>
          </w:tcPr>
          <w:p w:rsidR="00FE08BD" w:rsidRDefault="00FE08BD">
            <w:pPr>
              <w:pStyle w:val="ConsPlusNormal"/>
            </w:pPr>
          </w:p>
        </w:tc>
        <w:tc>
          <w:tcPr>
            <w:tcW w:w="2041" w:type="dxa"/>
            <w:vMerge w:val="restart"/>
          </w:tcPr>
          <w:p w:rsidR="00FE08BD" w:rsidRDefault="00FE08BD">
            <w:pPr>
              <w:pStyle w:val="ConsPlusNormal"/>
            </w:pPr>
          </w:p>
        </w:tc>
        <w:tc>
          <w:tcPr>
            <w:tcW w:w="2835" w:type="dxa"/>
            <w:vMerge w:val="restart"/>
          </w:tcPr>
          <w:p w:rsidR="00FE08BD" w:rsidRDefault="00FE08BD">
            <w:pPr>
              <w:pStyle w:val="ConsPlusNormal"/>
              <w:jc w:val="center"/>
            </w:pPr>
            <w:r>
              <w:t>Депэкономики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32039794,0</w:t>
            </w:r>
          </w:p>
        </w:tc>
        <w:tc>
          <w:tcPr>
            <w:tcW w:w="1361" w:type="dxa"/>
          </w:tcPr>
          <w:p w:rsidR="00FE08BD" w:rsidRDefault="00FE08BD">
            <w:pPr>
              <w:pStyle w:val="ConsPlusNormal"/>
              <w:jc w:val="center"/>
            </w:pPr>
            <w:r>
              <w:t>3337337,4</w:t>
            </w:r>
          </w:p>
        </w:tc>
        <w:tc>
          <w:tcPr>
            <w:tcW w:w="1191" w:type="dxa"/>
          </w:tcPr>
          <w:p w:rsidR="00FE08BD" w:rsidRDefault="00FE08BD">
            <w:pPr>
              <w:pStyle w:val="ConsPlusNormal"/>
              <w:jc w:val="center"/>
            </w:pPr>
            <w:r>
              <w:t>3497183,6</w:t>
            </w:r>
          </w:p>
        </w:tc>
        <w:tc>
          <w:tcPr>
            <w:tcW w:w="1304" w:type="dxa"/>
          </w:tcPr>
          <w:p w:rsidR="00FE08BD" w:rsidRDefault="00FE08BD">
            <w:pPr>
              <w:pStyle w:val="ConsPlusNormal"/>
              <w:jc w:val="center"/>
            </w:pPr>
            <w:r>
              <w:t>3746004,3</w:t>
            </w:r>
          </w:p>
        </w:tc>
        <w:tc>
          <w:tcPr>
            <w:tcW w:w="1304" w:type="dxa"/>
          </w:tcPr>
          <w:p w:rsidR="00FE08BD" w:rsidRDefault="00FE08BD">
            <w:pPr>
              <w:pStyle w:val="ConsPlusNormal"/>
              <w:jc w:val="center"/>
            </w:pPr>
            <w:r>
              <w:t>2421678,6</w:t>
            </w:r>
          </w:p>
        </w:tc>
        <w:tc>
          <w:tcPr>
            <w:tcW w:w="1304" w:type="dxa"/>
          </w:tcPr>
          <w:p w:rsidR="00FE08BD" w:rsidRDefault="00FE08BD">
            <w:pPr>
              <w:pStyle w:val="ConsPlusNormal"/>
              <w:jc w:val="center"/>
            </w:pPr>
            <w:r>
              <w:t>2408545,2</w:t>
            </w:r>
          </w:p>
        </w:tc>
        <w:tc>
          <w:tcPr>
            <w:tcW w:w="1304" w:type="dxa"/>
          </w:tcPr>
          <w:p w:rsidR="00FE08BD" w:rsidRDefault="00FE08BD">
            <w:pPr>
              <w:pStyle w:val="ConsPlusNormal"/>
              <w:jc w:val="center"/>
            </w:pPr>
            <w:r>
              <w:t>2395740,1</w:t>
            </w:r>
          </w:p>
        </w:tc>
        <w:tc>
          <w:tcPr>
            <w:tcW w:w="1191" w:type="dxa"/>
          </w:tcPr>
          <w:p w:rsidR="00FE08BD" w:rsidRDefault="00FE08BD">
            <w:pPr>
              <w:pStyle w:val="ConsPlusNormal"/>
              <w:jc w:val="center"/>
            </w:pPr>
            <w:r>
              <w:t>2383255,2</w:t>
            </w:r>
          </w:p>
        </w:tc>
        <w:tc>
          <w:tcPr>
            <w:tcW w:w="1304" w:type="dxa"/>
          </w:tcPr>
          <w:p w:rsidR="00FE08BD" w:rsidRDefault="00FE08BD">
            <w:pPr>
              <w:pStyle w:val="ConsPlusNormal"/>
              <w:jc w:val="center"/>
            </w:pPr>
            <w:r>
              <w:t>2368336,0</w:t>
            </w:r>
          </w:p>
        </w:tc>
        <w:tc>
          <w:tcPr>
            <w:tcW w:w="1361" w:type="dxa"/>
          </w:tcPr>
          <w:p w:rsidR="00FE08BD" w:rsidRDefault="00FE08BD">
            <w:pPr>
              <w:pStyle w:val="ConsPlusNormal"/>
              <w:jc w:val="center"/>
            </w:pPr>
            <w:r>
              <w:t>9481713,4</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федеральный бюджет</w:t>
            </w:r>
          </w:p>
        </w:tc>
        <w:tc>
          <w:tcPr>
            <w:tcW w:w="1417" w:type="dxa"/>
          </w:tcPr>
          <w:p w:rsidR="00FE08BD" w:rsidRDefault="00FE08BD">
            <w:pPr>
              <w:pStyle w:val="ConsPlusNormal"/>
              <w:jc w:val="center"/>
            </w:pPr>
            <w:r>
              <w:t>0,0</w:t>
            </w:r>
          </w:p>
        </w:tc>
        <w:tc>
          <w:tcPr>
            <w:tcW w:w="1361"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191" w:type="dxa"/>
          </w:tcPr>
          <w:p w:rsidR="00FE08BD" w:rsidRDefault="00FE08BD">
            <w:pPr>
              <w:pStyle w:val="ConsPlusNormal"/>
              <w:jc w:val="center"/>
            </w:pPr>
            <w:r>
              <w:t>0,0</w:t>
            </w:r>
          </w:p>
        </w:tc>
        <w:tc>
          <w:tcPr>
            <w:tcW w:w="1304" w:type="dxa"/>
          </w:tcPr>
          <w:p w:rsidR="00FE08BD" w:rsidRDefault="00FE08BD">
            <w:pPr>
              <w:pStyle w:val="ConsPlusNormal"/>
              <w:jc w:val="center"/>
            </w:pPr>
            <w:r>
              <w:t>0,0</w:t>
            </w:r>
          </w:p>
        </w:tc>
        <w:tc>
          <w:tcPr>
            <w:tcW w:w="1361" w:type="dxa"/>
          </w:tcPr>
          <w:p w:rsidR="00FE08BD" w:rsidRDefault="00FE08BD">
            <w:pPr>
              <w:pStyle w:val="ConsPlusNormal"/>
              <w:jc w:val="center"/>
            </w:pPr>
            <w:r>
              <w:t>0,0</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19354794,0</w:t>
            </w:r>
          </w:p>
        </w:tc>
        <w:tc>
          <w:tcPr>
            <w:tcW w:w="1361" w:type="dxa"/>
          </w:tcPr>
          <w:p w:rsidR="00FE08BD" w:rsidRDefault="00FE08BD">
            <w:pPr>
              <w:pStyle w:val="ConsPlusNormal"/>
              <w:jc w:val="center"/>
            </w:pPr>
            <w:r>
              <w:t>2371337,4</w:t>
            </w:r>
          </w:p>
        </w:tc>
        <w:tc>
          <w:tcPr>
            <w:tcW w:w="1191" w:type="dxa"/>
          </w:tcPr>
          <w:p w:rsidR="00FE08BD" w:rsidRDefault="00FE08BD">
            <w:pPr>
              <w:pStyle w:val="ConsPlusNormal"/>
              <w:jc w:val="center"/>
            </w:pPr>
            <w:r>
              <w:t>2525183,6</w:t>
            </w:r>
          </w:p>
        </w:tc>
        <w:tc>
          <w:tcPr>
            <w:tcW w:w="1304" w:type="dxa"/>
          </w:tcPr>
          <w:p w:rsidR="00FE08BD" w:rsidRDefault="00FE08BD">
            <w:pPr>
              <w:pStyle w:val="ConsPlusNormal"/>
              <w:jc w:val="center"/>
            </w:pPr>
            <w:r>
              <w:t>2769004,3</w:t>
            </w:r>
          </w:p>
        </w:tc>
        <w:tc>
          <w:tcPr>
            <w:tcW w:w="1304" w:type="dxa"/>
          </w:tcPr>
          <w:p w:rsidR="00FE08BD" w:rsidRDefault="00FE08BD">
            <w:pPr>
              <w:pStyle w:val="ConsPlusNormal"/>
              <w:jc w:val="center"/>
            </w:pPr>
            <w:r>
              <w:t>1444678,6</w:t>
            </w:r>
          </w:p>
        </w:tc>
        <w:tc>
          <w:tcPr>
            <w:tcW w:w="1304" w:type="dxa"/>
          </w:tcPr>
          <w:p w:rsidR="00FE08BD" w:rsidRDefault="00FE08BD">
            <w:pPr>
              <w:pStyle w:val="ConsPlusNormal"/>
              <w:jc w:val="center"/>
            </w:pPr>
            <w:r>
              <w:t>1431545,2</w:t>
            </w:r>
          </w:p>
        </w:tc>
        <w:tc>
          <w:tcPr>
            <w:tcW w:w="1304" w:type="dxa"/>
          </w:tcPr>
          <w:p w:rsidR="00FE08BD" w:rsidRDefault="00FE08BD">
            <w:pPr>
              <w:pStyle w:val="ConsPlusNormal"/>
              <w:jc w:val="center"/>
            </w:pPr>
            <w:r>
              <w:t>1418740,1</w:t>
            </w:r>
          </w:p>
        </w:tc>
        <w:tc>
          <w:tcPr>
            <w:tcW w:w="1191" w:type="dxa"/>
          </w:tcPr>
          <w:p w:rsidR="00FE08BD" w:rsidRDefault="00FE08BD">
            <w:pPr>
              <w:pStyle w:val="ConsPlusNormal"/>
              <w:jc w:val="center"/>
            </w:pPr>
            <w:r>
              <w:t>1406255,2</w:t>
            </w:r>
          </w:p>
        </w:tc>
        <w:tc>
          <w:tcPr>
            <w:tcW w:w="1304" w:type="dxa"/>
          </w:tcPr>
          <w:p w:rsidR="00FE08BD" w:rsidRDefault="00FE08BD">
            <w:pPr>
              <w:pStyle w:val="ConsPlusNormal"/>
              <w:jc w:val="center"/>
            </w:pPr>
            <w:r>
              <w:t>1391336,0</w:t>
            </w:r>
          </w:p>
        </w:tc>
        <w:tc>
          <w:tcPr>
            <w:tcW w:w="1361" w:type="dxa"/>
          </w:tcPr>
          <w:p w:rsidR="00FE08BD" w:rsidRDefault="00FE08BD">
            <w:pPr>
              <w:pStyle w:val="ConsPlusNormal"/>
              <w:jc w:val="center"/>
            </w:pPr>
            <w:r>
              <w:t>4596713,4</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иные внебюджетные источники</w:t>
            </w:r>
          </w:p>
        </w:tc>
        <w:tc>
          <w:tcPr>
            <w:tcW w:w="1417" w:type="dxa"/>
          </w:tcPr>
          <w:p w:rsidR="00FE08BD" w:rsidRDefault="00FE08BD">
            <w:pPr>
              <w:pStyle w:val="ConsPlusNormal"/>
              <w:jc w:val="center"/>
            </w:pPr>
            <w:r>
              <w:t>12685000,0</w:t>
            </w:r>
          </w:p>
        </w:tc>
        <w:tc>
          <w:tcPr>
            <w:tcW w:w="1361" w:type="dxa"/>
          </w:tcPr>
          <w:p w:rsidR="00FE08BD" w:rsidRDefault="00FE08BD">
            <w:pPr>
              <w:pStyle w:val="ConsPlusNormal"/>
              <w:jc w:val="center"/>
            </w:pPr>
            <w:r>
              <w:t>966000,0</w:t>
            </w:r>
          </w:p>
        </w:tc>
        <w:tc>
          <w:tcPr>
            <w:tcW w:w="1191" w:type="dxa"/>
          </w:tcPr>
          <w:p w:rsidR="00FE08BD" w:rsidRDefault="00FE08BD">
            <w:pPr>
              <w:pStyle w:val="ConsPlusNormal"/>
              <w:jc w:val="center"/>
            </w:pPr>
            <w:r>
              <w:t>972000,0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191" w:type="dxa"/>
          </w:tcPr>
          <w:p w:rsidR="00FE08BD" w:rsidRDefault="00FE08BD">
            <w:pPr>
              <w:pStyle w:val="ConsPlusNormal"/>
              <w:jc w:val="center"/>
            </w:pPr>
            <w:r>
              <w:t>977000,0</w:t>
            </w:r>
          </w:p>
        </w:tc>
        <w:tc>
          <w:tcPr>
            <w:tcW w:w="1304" w:type="dxa"/>
          </w:tcPr>
          <w:p w:rsidR="00FE08BD" w:rsidRDefault="00FE08BD">
            <w:pPr>
              <w:pStyle w:val="ConsPlusNormal"/>
              <w:jc w:val="center"/>
            </w:pPr>
            <w:r>
              <w:t>977000,0</w:t>
            </w:r>
          </w:p>
        </w:tc>
        <w:tc>
          <w:tcPr>
            <w:tcW w:w="1361" w:type="dxa"/>
          </w:tcPr>
          <w:p w:rsidR="00FE08BD" w:rsidRDefault="00FE08BD">
            <w:pPr>
              <w:pStyle w:val="ConsPlusNormal"/>
              <w:jc w:val="center"/>
            </w:pPr>
            <w:r>
              <w:t>4885000,0</w:t>
            </w:r>
          </w:p>
        </w:tc>
      </w:tr>
      <w:tr w:rsidR="00FE08BD">
        <w:tc>
          <w:tcPr>
            <w:tcW w:w="1020" w:type="dxa"/>
            <w:vMerge/>
          </w:tcPr>
          <w:p w:rsidR="00FE08BD" w:rsidRDefault="00FE08BD"/>
        </w:tc>
        <w:tc>
          <w:tcPr>
            <w:tcW w:w="2041" w:type="dxa"/>
            <w:vMerge/>
          </w:tcPr>
          <w:p w:rsidR="00FE08BD" w:rsidRDefault="00FE08BD"/>
        </w:tc>
        <w:tc>
          <w:tcPr>
            <w:tcW w:w="2835" w:type="dxa"/>
            <w:vMerge w:val="restart"/>
          </w:tcPr>
          <w:p w:rsidR="00FE08BD" w:rsidRDefault="00FE08BD">
            <w:pPr>
              <w:pStyle w:val="ConsPlusNormal"/>
              <w:jc w:val="center"/>
            </w:pPr>
            <w:r>
              <w:t>РСТ Югры</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1718387,2</w:t>
            </w:r>
          </w:p>
        </w:tc>
        <w:tc>
          <w:tcPr>
            <w:tcW w:w="1361" w:type="dxa"/>
          </w:tcPr>
          <w:p w:rsidR="00FE08BD" w:rsidRDefault="00FE08BD">
            <w:pPr>
              <w:pStyle w:val="ConsPlusNormal"/>
              <w:jc w:val="center"/>
            </w:pPr>
            <w:r>
              <w:t>132319,5</w:t>
            </w:r>
          </w:p>
        </w:tc>
        <w:tc>
          <w:tcPr>
            <w:tcW w:w="1191" w:type="dxa"/>
          </w:tcPr>
          <w:p w:rsidR="00FE08BD" w:rsidRDefault="00FE08BD">
            <w:pPr>
              <w:pStyle w:val="ConsPlusNormal"/>
              <w:jc w:val="center"/>
            </w:pPr>
            <w:r>
              <w:t>130553,2</w:t>
            </w:r>
          </w:p>
        </w:tc>
        <w:tc>
          <w:tcPr>
            <w:tcW w:w="1304"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191"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361" w:type="dxa"/>
          </w:tcPr>
          <w:p w:rsidR="00FE08BD" w:rsidRDefault="00FE08BD">
            <w:pPr>
              <w:pStyle w:val="ConsPlusNormal"/>
              <w:jc w:val="center"/>
            </w:pPr>
            <w:r>
              <w:t>661597,5</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1718387,2</w:t>
            </w:r>
          </w:p>
        </w:tc>
        <w:tc>
          <w:tcPr>
            <w:tcW w:w="1361" w:type="dxa"/>
          </w:tcPr>
          <w:p w:rsidR="00FE08BD" w:rsidRDefault="00FE08BD">
            <w:pPr>
              <w:pStyle w:val="ConsPlusNormal"/>
              <w:jc w:val="center"/>
            </w:pPr>
            <w:r>
              <w:t>132319,5</w:t>
            </w:r>
          </w:p>
        </w:tc>
        <w:tc>
          <w:tcPr>
            <w:tcW w:w="1191" w:type="dxa"/>
          </w:tcPr>
          <w:p w:rsidR="00FE08BD" w:rsidRDefault="00FE08BD">
            <w:pPr>
              <w:pStyle w:val="ConsPlusNormal"/>
              <w:jc w:val="center"/>
            </w:pPr>
            <w:r>
              <w:t>130553,2</w:t>
            </w:r>
          </w:p>
        </w:tc>
        <w:tc>
          <w:tcPr>
            <w:tcW w:w="1304"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191" w:type="dxa"/>
          </w:tcPr>
          <w:p w:rsidR="00FE08BD" w:rsidRDefault="00FE08BD">
            <w:pPr>
              <w:pStyle w:val="ConsPlusNormal"/>
              <w:jc w:val="center"/>
            </w:pPr>
            <w:r>
              <w:t>132319,5</w:t>
            </w:r>
          </w:p>
        </w:tc>
        <w:tc>
          <w:tcPr>
            <w:tcW w:w="1304" w:type="dxa"/>
          </w:tcPr>
          <w:p w:rsidR="00FE08BD" w:rsidRDefault="00FE08BD">
            <w:pPr>
              <w:pStyle w:val="ConsPlusNormal"/>
              <w:jc w:val="center"/>
            </w:pPr>
            <w:r>
              <w:t>132319,5</w:t>
            </w:r>
          </w:p>
        </w:tc>
        <w:tc>
          <w:tcPr>
            <w:tcW w:w="1361" w:type="dxa"/>
          </w:tcPr>
          <w:p w:rsidR="00FE08BD" w:rsidRDefault="00FE08BD">
            <w:pPr>
              <w:pStyle w:val="ConsPlusNormal"/>
              <w:jc w:val="center"/>
            </w:pPr>
            <w:r>
              <w:t>661597,5</w:t>
            </w:r>
          </w:p>
        </w:tc>
      </w:tr>
      <w:tr w:rsidR="00FE08BD">
        <w:tc>
          <w:tcPr>
            <w:tcW w:w="1020" w:type="dxa"/>
            <w:vMerge/>
          </w:tcPr>
          <w:p w:rsidR="00FE08BD" w:rsidRDefault="00FE08BD"/>
        </w:tc>
        <w:tc>
          <w:tcPr>
            <w:tcW w:w="2041" w:type="dxa"/>
            <w:vMerge/>
          </w:tcPr>
          <w:p w:rsidR="00FE08BD" w:rsidRDefault="00FE08BD"/>
        </w:tc>
        <w:tc>
          <w:tcPr>
            <w:tcW w:w="2835" w:type="dxa"/>
            <w:vMerge w:val="restart"/>
          </w:tcPr>
          <w:p w:rsidR="00FE08BD" w:rsidRDefault="00FE08BD">
            <w:pPr>
              <w:pStyle w:val="ConsPlusNormal"/>
              <w:jc w:val="center"/>
            </w:pPr>
            <w:r>
              <w:t>муниципальные образования (по согласованию)</w:t>
            </w:r>
          </w:p>
        </w:tc>
        <w:tc>
          <w:tcPr>
            <w:tcW w:w="1337" w:type="dxa"/>
          </w:tcPr>
          <w:p w:rsidR="00FE08BD" w:rsidRDefault="00FE08BD">
            <w:pPr>
              <w:pStyle w:val="ConsPlusNormal"/>
              <w:jc w:val="center"/>
            </w:pPr>
            <w:r>
              <w:t>Всего</w:t>
            </w:r>
          </w:p>
        </w:tc>
        <w:tc>
          <w:tcPr>
            <w:tcW w:w="1417" w:type="dxa"/>
          </w:tcPr>
          <w:p w:rsidR="00FE08BD" w:rsidRDefault="00FE08BD">
            <w:pPr>
              <w:pStyle w:val="ConsPlusNormal"/>
              <w:jc w:val="center"/>
            </w:pPr>
            <w:r>
              <w:t>15555253,8</w:t>
            </w:r>
          </w:p>
        </w:tc>
        <w:tc>
          <w:tcPr>
            <w:tcW w:w="1361" w:type="dxa"/>
          </w:tcPr>
          <w:p w:rsidR="00FE08BD" w:rsidRDefault="00FE08BD">
            <w:pPr>
              <w:pStyle w:val="ConsPlusNormal"/>
              <w:jc w:val="center"/>
            </w:pPr>
            <w:r>
              <w:t>1170994,2</w:t>
            </w:r>
          </w:p>
        </w:tc>
        <w:tc>
          <w:tcPr>
            <w:tcW w:w="1191" w:type="dxa"/>
          </w:tcPr>
          <w:p w:rsidR="00FE08BD" w:rsidRDefault="00FE08BD">
            <w:pPr>
              <w:pStyle w:val="ConsPlusNormal"/>
              <w:jc w:val="center"/>
            </w:pPr>
            <w:r>
              <w:t>1198688,3</w:t>
            </w:r>
          </w:p>
        </w:tc>
        <w:tc>
          <w:tcPr>
            <w:tcW w:w="1304" w:type="dxa"/>
          </w:tcPr>
          <w:p w:rsidR="00FE08BD" w:rsidRDefault="00FE08BD">
            <w:pPr>
              <w:pStyle w:val="ConsPlusNormal"/>
              <w:jc w:val="center"/>
            </w:pPr>
            <w:r>
              <w:t>1198688,3</w:t>
            </w:r>
          </w:p>
        </w:tc>
        <w:tc>
          <w:tcPr>
            <w:tcW w:w="1304" w:type="dxa"/>
          </w:tcPr>
          <w:p w:rsidR="00FE08BD" w:rsidRDefault="00FE08BD">
            <w:pPr>
              <w:pStyle w:val="ConsPlusNormal"/>
              <w:jc w:val="center"/>
            </w:pPr>
            <w:r>
              <w:t>1198688,3</w:t>
            </w:r>
          </w:p>
        </w:tc>
        <w:tc>
          <w:tcPr>
            <w:tcW w:w="1304" w:type="dxa"/>
          </w:tcPr>
          <w:p w:rsidR="00FE08BD" w:rsidRDefault="00FE08BD">
            <w:pPr>
              <w:pStyle w:val="ConsPlusNormal"/>
              <w:jc w:val="center"/>
            </w:pPr>
            <w:r>
              <w:t>1198688,3</w:t>
            </w:r>
          </w:p>
        </w:tc>
        <w:tc>
          <w:tcPr>
            <w:tcW w:w="1304" w:type="dxa"/>
          </w:tcPr>
          <w:p w:rsidR="00FE08BD" w:rsidRDefault="00FE08BD">
            <w:pPr>
              <w:pStyle w:val="ConsPlusNormal"/>
              <w:jc w:val="center"/>
            </w:pPr>
            <w:r>
              <w:t>1198688,3</w:t>
            </w:r>
          </w:p>
        </w:tc>
        <w:tc>
          <w:tcPr>
            <w:tcW w:w="1191" w:type="dxa"/>
          </w:tcPr>
          <w:p w:rsidR="00FE08BD" w:rsidRDefault="00FE08BD">
            <w:pPr>
              <w:pStyle w:val="ConsPlusNormal"/>
              <w:jc w:val="center"/>
            </w:pPr>
            <w:r>
              <w:t>1198688,3</w:t>
            </w:r>
          </w:p>
        </w:tc>
        <w:tc>
          <w:tcPr>
            <w:tcW w:w="1304" w:type="dxa"/>
          </w:tcPr>
          <w:p w:rsidR="00FE08BD" w:rsidRDefault="00FE08BD">
            <w:pPr>
              <w:pStyle w:val="ConsPlusNormal"/>
              <w:jc w:val="center"/>
            </w:pPr>
            <w:r>
              <w:t>1198688,3</w:t>
            </w:r>
          </w:p>
        </w:tc>
        <w:tc>
          <w:tcPr>
            <w:tcW w:w="1361" w:type="dxa"/>
          </w:tcPr>
          <w:p w:rsidR="00FE08BD" w:rsidRDefault="00FE08BD">
            <w:pPr>
              <w:pStyle w:val="ConsPlusNormal"/>
              <w:jc w:val="center"/>
            </w:pPr>
            <w:r>
              <w:t>5993441,5</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бюджет автономного округа</w:t>
            </w:r>
          </w:p>
        </w:tc>
        <w:tc>
          <w:tcPr>
            <w:tcW w:w="1417" w:type="dxa"/>
          </w:tcPr>
          <w:p w:rsidR="00FE08BD" w:rsidRDefault="00FE08BD">
            <w:pPr>
              <w:pStyle w:val="ConsPlusNormal"/>
              <w:jc w:val="center"/>
            </w:pPr>
            <w:r>
              <w:t>15004655,6</w:t>
            </w:r>
          </w:p>
        </w:tc>
        <w:tc>
          <w:tcPr>
            <w:tcW w:w="1361" w:type="dxa"/>
          </w:tcPr>
          <w:p w:rsidR="00FE08BD" w:rsidRDefault="00FE08BD">
            <w:pPr>
              <w:pStyle w:val="ConsPlusNormal"/>
              <w:jc w:val="center"/>
            </w:pPr>
            <w:r>
              <w:t>1128641,6</w:t>
            </w:r>
          </w:p>
        </w:tc>
        <w:tc>
          <w:tcPr>
            <w:tcW w:w="1191" w:type="dxa"/>
          </w:tcPr>
          <w:p w:rsidR="00FE08BD" w:rsidRDefault="00FE08BD">
            <w:pPr>
              <w:pStyle w:val="ConsPlusNormal"/>
              <w:jc w:val="center"/>
            </w:pPr>
            <w:r>
              <w:t>1156334,5</w:t>
            </w:r>
          </w:p>
        </w:tc>
        <w:tc>
          <w:tcPr>
            <w:tcW w:w="1304" w:type="dxa"/>
          </w:tcPr>
          <w:p w:rsidR="00FE08BD" w:rsidRDefault="00FE08BD">
            <w:pPr>
              <w:pStyle w:val="ConsPlusNormal"/>
              <w:jc w:val="center"/>
            </w:pPr>
            <w:r>
              <w:t>1156334,5</w:t>
            </w:r>
          </w:p>
        </w:tc>
        <w:tc>
          <w:tcPr>
            <w:tcW w:w="1304" w:type="dxa"/>
          </w:tcPr>
          <w:p w:rsidR="00FE08BD" w:rsidRDefault="00FE08BD">
            <w:pPr>
              <w:pStyle w:val="ConsPlusNormal"/>
              <w:jc w:val="center"/>
            </w:pPr>
            <w:r>
              <w:t>1156334,5</w:t>
            </w:r>
          </w:p>
        </w:tc>
        <w:tc>
          <w:tcPr>
            <w:tcW w:w="1304" w:type="dxa"/>
          </w:tcPr>
          <w:p w:rsidR="00FE08BD" w:rsidRDefault="00FE08BD">
            <w:pPr>
              <w:pStyle w:val="ConsPlusNormal"/>
              <w:jc w:val="center"/>
            </w:pPr>
            <w:r>
              <w:t>1156334,5</w:t>
            </w:r>
          </w:p>
        </w:tc>
        <w:tc>
          <w:tcPr>
            <w:tcW w:w="1304" w:type="dxa"/>
          </w:tcPr>
          <w:p w:rsidR="00FE08BD" w:rsidRDefault="00FE08BD">
            <w:pPr>
              <w:pStyle w:val="ConsPlusNormal"/>
              <w:jc w:val="center"/>
            </w:pPr>
            <w:r>
              <w:t>1156334,5</w:t>
            </w:r>
          </w:p>
        </w:tc>
        <w:tc>
          <w:tcPr>
            <w:tcW w:w="1191" w:type="dxa"/>
          </w:tcPr>
          <w:p w:rsidR="00FE08BD" w:rsidRDefault="00FE08BD">
            <w:pPr>
              <w:pStyle w:val="ConsPlusNormal"/>
              <w:jc w:val="center"/>
            </w:pPr>
            <w:r>
              <w:t>1156334,5</w:t>
            </w:r>
          </w:p>
        </w:tc>
        <w:tc>
          <w:tcPr>
            <w:tcW w:w="1304" w:type="dxa"/>
          </w:tcPr>
          <w:p w:rsidR="00FE08BD" w:rsidRDefault="00FE08BD">
            <w:pPr>
              <w:pStyle w:val="ConsPlusNormal"/>
              <w:jc w:val="center"/>
            </w:pPr>
            <w:r>
              <w:t>1156334,5</w:t>
            </w:r>
          </w:p>
        </w:tc>
        <w:tc>
          <w:tcPr>
            <w:tcW w:w="1361" w:type="dxa"/>
          </w:tcPr>
          <w:p w:rsidR="00FE08BD" w:rsidRDefault="00FE08BD">
            <w:pPr>
              <w:pStyle w:val="ConsPlusNormal"/>
              <w:jc w:val="center"/>
            </w:pPr>
            <w:r>
              <w:t>5781672,5</w:t>
            </w:r>
          </w:p>
        </w:tc>
      </w:tr>
      <w:tr w:rsidR="00FE08BD">
        <w:tc>
          <w:tcPr>
            <w:tcW w:w="1020" w:type="dxa"/>
            <w:vMerge/>
          </w:tcPr>
          <w:p w:rsidR="00FE08BD" w:rsidRDefault="00FE08BD"/>
        </w:tc>
        <w:tc>
          <w:tcPr>
            <w:tcW w:w="2041" w:type="dxa"/>
            <w:vMerge/>
          </w:tcPr>
          <w:p w:rsidR="00FE08BD" w:rsidRDefault="00FE08BD"/>
        </w:tc>
        <w:tc>
          <w:tcPr>
            <w:tcW w:w="2835" w:type="dxa"/>
            <w:vMerge/>
          </w:tcPr>
          <w:p w:rsidR="00FE08BD" w:rsidRDefault="00FE08BD"/>
        </w:tc>
        <w:tc>
          <w:tcPr>
            <w:tcW w:w="1337" w:type="dxa"/>
          </w:tcPr>
          <w:p w:rsidR="00FE08BD" w:rsidRDefault="00FE08BD">
            <w:pPr>
              <w:pStyle w:val="ConsPlusNormal"/>
              <w:jc w:val="center"/>
            </w:pPr>
            <w:r>
              <w:t>местный бюджет</w:t>
            </w:r>
          </w:p>
        </w:tc>
        <w:tc>
          <w:tcPr>
            <w:tcW w:w="1417" w:type="dxa"/>
          </w:tcPr>
          <w:p w:rsidR="00FE08BD" w:rsidRDefault="00FE08BD">
            <w:pPr>
              <w:pStyle w:val="ConsPlusNormal"/>
              <w:jc w:val="center"/>
            </w:pPr>
            <w:r>
              <w:t>1248144,0</w:t>
            </w:r>
          </w:p>
        </w:tc>
        <w:tc>
          <w:tcPr>
            <w:tcW w:w="1361" w:type="dxa"/>
          </w:tcPr>
          <w:p w:rsidR="00FE08BD" w:rsidRDefault="00FE08BD">
            <w:pPr>
              <w:pStyle w:val="ConsPlusNormal"/>
              <w:jc w:val="center"/>
            </w:pPr>
            <w:r>
              <w:t>94860,0</w:t>
            </w:r>
          </w:p>
        </w:tc>
        <w:tc>
          <w:tcPr>
            <w:tcW w:w="1191"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191" w:type="dxa"/>
          </w:tcPr>
          <w:p w:rsidR="00FE08BD" w:rsidRDefault="00FE08BD">
            <w:pPr>
              <w:pStyle w:val="ConsPlusNormal"/>
              <w:jc w:val="center"/>
            </w:pPr>
            <w:r>
              <w:t>96107,0</w:t>
            </w:r>
          </w:p>
        </w:tc>
        <w:tc>
          <w:tcPr>
            <w:tcW w:w="1304" w:type="dxa"/>
          </w:tcPr>
          <w:p w:rsidR="00FE08BD" w:rsidRDefault="00FE08BD">
            <w:pPr>
              <w:pStyle w:val="ConsPlusNormal"/>
              <w:jc w:val="center"/>
            </w:pPr>
            <w:r>
              <w:t>96107,0</w:t>
            </w:r>
          </w:p>
        </w:tc>
        <w:tc>
          <w:tcPr>
            <w:tcW w:w="1361" w:type="dxa"/>
          </w:tcPr>
          <w:p w:rsidR="00FE08BD" w:rsidRDefault="00FE08BD">
            <w:pPr>
              <w:pStyle w:val="ConsPlusNormal"/>
              <w:jc w:val="center"/>
            </w:pPr>
            <w:r>
              <w:t>480535,0</w:t>
            </w:r>
          </w:p>
        </w:tc>
      </w:tr>
    </w:tbl>
    <w:p w:rsidR="00FE08BD" w:rsidRDefault="00FE08BD">
      <w:pPr>
        <w:sectPr w:rsidR="00FE08BD">
          <w:pgSz w:w="16838" w:h="11905" w:orient="landscape"/>
          <w:pgMar w:top="1701" w:right="1134" w:bottom="850" w:left="1134" w:header="0" w:footer="0" w:gutter="0"/>
          <w:cols w:space="720"/>
        </w:sectPr>
      </w:pPr>
    </w:p>
    <w:p w:rsidR="00FE08BD" w:rsidRDefault="00FE08BD">
      <w:pPr>
        <w:pStyle w:val="ConsPlusNormal"/>
        <w:jc w:val="both"/>
      </w:pPr>
    </w:p>
    <w:p w:rsidR="00FE08BD" w:rsidRDefault="00FE08BD">
      <w:pPr>
        <w:pStyle w:val="ConsPlusNormal"/>
        <w:jc w:val="right"/>
        <w:outlineLvl w:val="1"/>
      </w:pPr>
      <w:r>
        <w:t>Таблица 3</w:t>
      </w:r>
    </w:p>
    <w:p w:rsidR="00FE08BD" w:rsidRDefault="00FE08BD">
      <w:pPr>
        <w:pStyle w:val="ConsPlusNormal"/>
        <w:jc w:val="both"/>
      </w:pPr>
    </w:p>
    <w:p w:rsidR="00FE08BD" w:rsidRDefault="00FE08BD">
      <w:pPr>
        <w:pStyle w:val="ConsPlusNormal"/>
        <w:jc w:val="center"/>
      </w:pPr>
      <w:r>
        <w:t>Перечень проектов, направленных на развитие</w:t>
      </w:r>
    </w:p>
    <w:p w:rsidR="00FE08BD" w:rsidRDefault="00FE08BD">
      <w:pPr>
        <w:pStyle w:val="ConsPlusNormal"/>
        <w:jc w:val="center"/>
      </w:pPr>
      <w:r>
        <w:t>и структурные изменения в экономике</w:t>
      </w:r>
    </w:p>
    <w:p w:rsidR="00FE08BD" w:rsidRDefault="00FE08BD">
      <w:pPr>
        <w:pStyle w:val="ConsPlusNormal"/>
        <w:jc w:val="center"/>
      </w:pPr>
      <w:r>
        <w:t xml:space="preserve">(в ред. </w:t>
      </w:r>
      <w:hyperlink r:id="rId184" w:history="1">
        <w:r>
          <w:rPr>
            <w:color w:val="0000FF"/>
          </w:rPr>
          <w:t>постановления</w:t>
        </w:r>
      </w:hyperlink>
      <w:r>
        <w:t xml:space="preserve"> Правительства ХМАО - Югры</w:t>
      </w:r>
    </w:p>
    <w:p w:rsidR="00FE08BD" w:rsidRDefault="00FE08BD">
      <w:pPr>
        <w:pStyle w:val="ConsPlusNormal"/>
        <w:jc w:val="center"/>
      </w:pPr>
      <w:r>
        <w:t>от 13.10.2017 N 394-п)</w:t>
      </w:r>
    </w:p>
    <w:p w:rsidR="00FE08BD" w:rsidRDefault="00FE08B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2098"/>
        <w:gridCol w:w="3231"/>
      </w:tblGrid>
      <w:tr w:rsidR="00FE08BD">
        <w:tc>
          <w:tcPr>
            <w:tcW w:w="624" w:type="dxa"/>
          </w:tcPr>
          <w:p w:rsidR="00FE08BD" w:rsidRDefault="00FE08BD">
            <w:pPr>
              <w:pStyle w:val="ConsPlusNormal"/>
              <w:jc w:val="center"/>
            </w:pPr>
            <w:r>
              <w:t>N</w:t>
            </w:r>
          </w:p>
        </w:tc>
        <w:tc>
          <w:tcPr>
            <w:tcW w:w="3118" w:type="dxa"/>
          </w:tcPr>
          <w:p w:rsidR="00FE08BD" w:rsidRDefault="00FE08BD">
            <w:pPr>
              <w:pStyle w:val="ConsPlusNormal"/>
              <w:jc w:val="center"/>
            </w:pPr>
            <w:r>
              <w:t>Наименование проекта</w:t>
            </w:r>
          </w:p>
        </w:tc>
        <w:tc>
          <w:tcPr>
            <w:tcW w:w="2098" w:type="dxa"/>
          </w:tcPr>
          <w:p w:rsidR="00FE08BD" w:rsidRDefault="00FE08BD">
            <w:pPr>
              <w:pStyle w:val="ConsPlusNormal"/>
              <w:jc w:val="center"/>
            </w:pPr>
            <w:r>
              <w:t>Срок реализации проекта</w:t>
            </w:r>
          </w:p>
        </w:tc>
        <w:tc>
          <w:tcPr>
            <w:tcW w:w="3231" w:type="dxa"/>
          </w:tcPr>
          <w:p w:rsidR="00FE08BD" w:rsidRDefault="00FE08BD">
            <w:pPr>
              <w:pStyle w:val="ConsPlusNormal"/>
              <w:jc w:val="center"/>
            </w:pPr>
            <w:r>
              <w:t>Источник финансирования</w:t>
            </w:r>
          </w:p>
        </w:tc>
      </w:tr>
      <w:tr w:rsidR="00FE08BD">
        <w:tc>
          <w:tcPr>
            <w:tcW w:w="624" w:type="dxa"/>
          </w:tcPr>
          <w:p w:rsidR="00FE08BD" w:rsidRDefault="00FE08BD">
            <w:pPr>
              <w:pStyle w:val="ConsPlusNormal"/>
              <w:jc w:val="center"/>
            </w:pPr>
            <w:r>
              <w:t>1</w:t>
            </w:r>
          </w:p>
        </w:tc>
        <w:tc>
          <w:tcPr>
            <w:tcW w:w="3118" w:type="dxa"/>
          </w:tcPr>
          <w:p w:rsidR="00FE08BD" w:rsidRDefault="00FE08BD">
            <w:pPr>
              <w:pStyle w:val="ConsPlusNormal"/>
              <w:jc w:val="center"/>
            </w:pPr>
            <w:r>
              <w:t>2</w:t>
            </w:r>
          </w:p>
        </w:tc>
        <w:tc>
          <w:tcPr>
            <w:tcW w:w="2098" w:type="dxa"/>
          </w:tcPr>
          <w:p w:rsidR="00FE08BD" w:rsidRDefault="00FE08BD">
            <w:pPr>
              <w:pStyle w:val="ConsPlusNormal"/>
              <w:jc w:val="center"/>
            </w:pPr>
            <w:r>
              <w:t>3</w:t>
            </w:r>
          </w:p>
        </w:tc>
        <w:tc>
          <w:tcPr>
            <w:tcW w:w="3231" w:type="dxa"/>
          </w:tcPr>
          <w:p w:rsidR="00FE08BD" w:rsidRDefault="00FE08BD">
            <w:pPr>
              <w:pStyle w:val="ConsPlusNormal"/>
              <w:jc w:val="center"/>
            </w:pPr>
            <w:r>
              <w:t>4</w:t>
            </w:r>
          </w:p>
        </w:tc>
      </w:tr>
      <w:tr w:rsidR="00FE08BD">
        <w:tc>
          <w:tcPr>
            <w:tcW w:w="624" w:type="dxa"/>
          </w:tcPr>
          <w:p w:rsidR="00FE08BD" w:rsidRDefault="00FE08BD">
            <w:pPr>
              <w:pStyle w:val="ConsPlusNormal"/>
              <w:jc w:val="center"/>
            </w:pPr>
            <w:r>
              <w:t>1</w:t>
            </w:r>
          </w:p>
        </w:tc>
        <w:tc>
          <w:tcPr>
            <w:tcW w:w="3118" w:type="dxa"/>
          </w:tcPr>
          <w:p w:rsidR="00FE08BD" w:rsidRDefault="00FE08BD">
            <w:pPr>
              <w:pStyle w:val="ConsPlusNormal"/>
              <w:jc w:val="center"/>
            </w:pPr>
            <w:r>
              <w:t>Комплексная интерактивная модель развития негосударственных поставщиков услуг в социальной сфере</w:t>
            </w:r>
          </w:p>
        </w:tc>
        <w:tc>
          <w:tcPr>
            <w:tcW w:w="2098" w:type="dxa"/>
          </w:tcPr>
          <w:p w:rsidR="00FE08BD" w:rsidRDefault="00FE08BD">
            <w:pPr>
              <w:pStyle w:val="ConsPlusNormal"/>
              <w:jc w:val="center"/>
            </w:pPr>
            <w:r>
              <w:t>2018 - 2025</w:t>
            </w:r>
          </w:p>
        </w:tc>
        <w:tc>
          <w:tcPr>
            <w:tcW w:w="3231" w:type="dxa"/>
          </w:tcPr>
          <w:p w:rsidR="00FE08BD" w:rsidRDefault="00FE08BD">
            <w:pPr>
              <w:pStyle w:val="ConsPlusNormal"/>
              <w:jc w:val="center"/>
            </w:pPr>
            <w:r>
              <w:t>Бюджет автономного округа</w:t>
            </w:r>
          </w:p>
          <w:p w:rsidR="00FE08BD" w:rsidRDefault="00FE08BD">
            <w:pPr>
              <w:pStyle w:val="ConsPlusNormal"/>
              <w:jc w:val="center"/>
            </w:pPr>
            <w:r>
              <w:t>(мероприятие 4.2 "Государственная поддержка организаций инфраструктуры, обеспечивающих создание благоприятного предпринимательского климата и условий для ведения бизнеса")</w:t>
            </w:r>
          </w:p>
        </w:tc>
      </w:tr>
      <w:tr w:rsidR="00FE08BD">
        <w:tc>
          <w:tcPr>
            <w:tcW w:w="624" w:type="dxa"/>
          </w:tcPr>
          <w:p w:rsidR="00FE08BD" w:rsidRDefault="00FE08BD">
            <w:pPr>
              <w:pStyle w:val="ConsPlusNormal"/>
              <w:jc w:val="center"/>
            </w:pPr>
            <w:r>
              <w:t>2</w:t>
            </w:r>
          </w:p>
        </w:tc>
        <w:tc>
          <w:tcPr>
            <w:tcW w:w="3118" w:type="dxa"/>
          </w:tcPr>
          <w:p w:rsidR="00FE08BD" w:rsidRDefault="00FE08BD">
            <w:pPr>
              <w:pStyle w:val="ConsPlusNormal"/>
              <w:jc w:val="center"/>
            </w:pPr>
            <w:r>
              <w:t>Формирование новой модели развития предпринимательства на основе анализа мер государственной поддержки и российского, международного опыта</w:t>
            </w:r>
          </w:p>
        </w:tc>
        <w:tc>
          <w:tcPr>
            <w:tcW w:w="2098" w:type="dxa"/>
          </w:tcPr>
          <w:p w:rsidR="00FE08BD" w:rsidRDefault="00FE08BD">
            <w:pPr>
              <w:pStyle w:val="ConsPlusNormal"/>
              <w:jc w:val="center"/>
            </w:pPr>
            <w:r>
              <w:t>2018 - 2025</w:t>
            </w:r>
          </w:p>
        </w:tc>
        <w:tc>
          <w:tcPr>
            <w:tcW w:w="3231" w:type="dxa"/>
          </w:tcPr>
          <w:p w:rsidR="00FE08BD" w:rsidRDefault="00FE08BD">
            <w:pPr>
              <w:pStyle w:val="ConsPlusNormal"/>
              <w:jc w:val="center"/>
            </w:pPr>
            <w:r>
              <w:t>Бюджет автономного округа</w:t>
            </w:r>
          </w:p>
          <w:p w:rsidR="00FE08BD" w:rsidRDefault="00FE08BD">
            <w:pPr>
              <w:pStyle w:val="ConsPlusNormal"/>
              <w:jc w:val="center"/>
            </w:pPr>
            <w:r>
              <w:t>(мероприятие 4.2 "Государственная поддержка организаций инфраструктуры, обеспечивающих создание благоприятного предпринимательского климата и условий для ведения бизнеса")</w:t>
            </w:r>
          </w:p>
        </w:tc>
      </w:tr>
    </w:tbl>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1</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t>ПОРЯДОК</w:t>
      </w:r>
    </w:p>
    <w:p w:rsidR="00FE08BD" w:rsidRDefault="00FE08BD">
      <w:pPr>
        <w:pStyle w:val="ConsPlusTitle"/>
        <w:jc w:val="center"/>
      </w:pPr>
      <w:r>
        <w:t>ПРЕДОСТАВЛЕНИЯ СУБСИДИЙ ДЛЯ РЕАЛИЗАЦИИ</w:t>
      </w:r>
    </w:p>
    <w:p w:rsidR="00FE08BD" w:rsidRDefault="00FE08BD">
      <w:pPr>
        <w:pStyle w:val="ConsPlusTitle"/>
        <w:jc w:val="center"/>
      </w:pPr>
      <w:r>
        <w:t>ИНВЕСТИЦИОННЫХ ПРОЕКТОВ В СФЕРЕ ПОТРЕБИТЕЛЬСКОГО РЫНКА</w:t>
      </w:r>
    </w:p>
    <w:p w:rsidR="00FE08BD" w:rsidRDefault="00FE08BD">
      <w:pPr>
        <w:pStyle w:val="ConsPlusTitle"/>
        <w:jc w:val="center"/>
      </w:pPr>
      <w:r>
        <w:t>(ДАЛЕЕ - ПОРЯДОК)</w:t>
      </w:r>
    </w:p>
    <w:p w:rsidR="00FE08BD" w:rsidRDefault="00FE08BD">
      <w:pPr>
        <w:pStyle w:val="ConsPlusNormal"/>
        <w:jc w:val="center"/>
      </w:pPr>
    </w:p>
    <w:p w:rsidR="00FE08BD" w:rsidRDefault="00FE08BD">
      <w:pPr>
        <w:pStyle w:val="ConsPlusNormal"/>
        <w:ind w:firstLine="540"/>
        <w:jc w:val="both"/>
      </w:pPr>
      <w:r>
        <w:t xml:space="preserve">Утратил силу. - </w:t>
      </w:r>
      <w:hyperlink r:id="rId185" w:history="1">
        <w:r>
          <w:rPr>
            <w:color w:val="0000FF"/>
          </w:rPr>
          <w:t>Постановление</w:t>
        </w:r>
      </w:hyperlink>
      <w:r>
        <w:t xml:space="preserve"> Правительства ХМАО - Югры от 28.07.2017 N 291-п.</w:t>
      </w:r>
    </w:p>
    <w:p w:rsidR="00FE08BD" w:rsidRDefault="00FE08BD">
      <w:pPr>
        <w:pStyle w:val="ConsPlusNormal"/>
        <w:ind w:firstLine="540"/>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2</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lastRenderedPageBreak/>
        <w:t>ПОРЯДОК</w:t>
      </w:r>
    </w:p>
    <w:p w:rsidR="00FE08BD" w:rsidRDefault="00FE08BD">
      <w:pPr>
        <w:pStyle w:val="ConsPlusTitle"/>
        <w:jc w:val="center"/>
      </w:pPr>
      <w:r>
        <w:t>ПРЕДОСТАВЛЕНИЯ ФИНАНСОВОЙ ПОДДЕРЖКИ ОРГАНИЗАЦИЯМ</w:t>
      </w:r>
    </w:p>
    <w:p w:rsidR="00FE08BD" w:rsidRDefault="00FE08BD">
      <w:pPr>
        <w:pStyle w:val="ConsPlusTitle"/>
        <w:jc w:val="center"/>
      </w:pPr>
      <w:r>
        <w:t>ИНФРАСТРУКТУРЫ ПОДДЕРЖКИ СУБЪЕКТОВ МАЛОГО</w:t>
      </w:r>
    </w:p>
    <w:p w:rsidR="00FE08BD" w:rsidRDefault="00FE08BD">
      <w:pPr>
        <w:pStyle w:val="ConsPlusTitle"/>
        <w:jc w:val="center"/>
      </w:pPr>
      <w:r>
        <w:t>И СРЕДНЕГО ПРЕДПРИНИМАТЕЛЬСТВА</w:t>
      </w:r>
    </w:p>
    <w:p w:rsidR="00FE08BD" w:rsidRDefault="00FE08BD">
      <w:pPr>
        <w:pStyle w:val="ConsPlusTitle"/>
        <w:jc w:val="center"/>
      </w:pPr>
      <w:r>
        <w:t>(ДАЛЕЕ - ПОРЯДОК)</w:t>
      </w:r>
    </w:p>
    <w:p w:rsidR="00FE08BD" w:rsidRDefault="00FE08BD">
      <w:pPr>
        <w:pStyle w:val="ConsPlusNormal"/>
        <w:jc w:val="both"/>
      </w:pPr>
    </w:p>
    <w:p w:rsidR="00FE08BD" w:rsidRDefault="00FE08BD">
      <w:pPr>
        <w:pStyle w:val="ConsPlusNormal"/>
        <w:ind w:firstLine="540"/>
        <w:jc w:val="both"/>
      </w:pPr>
      <w:r>
        <w:t xml:space="preserve">Утратил силу. - </w:t>
      </w:r>
      <w:hyperlink r:id="rId186" w:history="1">
        <w:r>
          <w:rPr>
            <w:color w:val="0000FF"/>
          </w:rPr>
          <w:t>Постановление</w:t>
        </w:r>
      </w:hyperlink>
      <w:r>
        <w:t xml:space="preserve"> Правительства ХМАО - Югры от 21.08.2015 N 276-п.</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3</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bookmarkStart w:id="12" w:name="P1780"/>
      <w:bookmarkEnd w:id="12"/>
      <w:r>
        <w:t>ПОРЯДОК</w:t>
      </w:r>
    </w:p>
    <w:p w:rsidR="00FE08BD" w:rsidRDefault="00FE08BD">
      <w:pPr>
        <w:pStyle w:val="ConsPlusTitle"/>
        <w:jc w:val="center"/>
      </w:pPr>
      <w:r>
        <w:t>ПРЕДОСТАВЛЕНИЯ СУБСИДИИ МУНИЦИПАЛЬНЫМ ОБРАЗОВАНИЯМ</w:t>
      </w:r>
    </w:p>
    <w:p w:rsidR="00FE08BD" w:rsidRDefault="00FE08BD">
      <w:pPr>
        <w:pStyle w:val="ConsPlusTitle"/>
        <w:jc w:val="center"/>
      </w:pPr>
      <w:r>
        <w:t>ХАНТЫ-МАНСИЙСКОГО АВТОНОМНОГО ОКРУГА - ЮГРЫ НА РЕАЛИЗАЦИЮ</w:t>
      </w:r>
    </w:p>
    <w:p w:rsidR="00FE08BD" w:rsidRDefault="00FE08BD">
      <w:pPr>
        <w:pStyle w:val="ConsPlusTitle"/>
        <w:jc w:val="center"/>
      </w:pPr>
      <w:r>
        <w:t>МЕРОПРИЯТИЙ МУНИЦИПАЛЬНЫХ ПРОГРАММ (ПОДПРОГРАММ) РАЗВИТИЯ</w:t>
      </w:r>
    </w:p>
    <w:p w:rsidR="00FE08BD" w:rsidRDefault="00FE08BD">
      <w:pPr>
        <w:pStyle w:val="ConsPlusTitle"/>
        <w:jc w:val="center"/>
      </w:pPr>
      <w:r>
        <w:t>МАЛОГО И СРЕДНЕГО ПРЕДПРИНИМАТЕЛЬСТВА (ДАЛЕЕ - ПОРЯДОК)</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 ред. постановлений Правительства ХМАО - Югры от 13.10.2017 </w:t>
            </w:r>
            <w:hyperlink r:id="rId187" w:history="1">
              <w:r>
                <w:rPr>
                  <w:color w:val="0000FF"/>
                </w:rPr>
                <w:t>N 394-п</w:t>
              </w:r>
            </w:hyperlink>
            <w:r>
              <w:rPr>
                <w:color w:val="392C69"/>
              </w:rPr>
              <w:t>,</w:t>
            </w:r>
          </w:p>
          <w:p w:rsidR="00FE08BD" w:rsidRDefault="00FE08BD">
            <w:pPr>
              <w:pStyle w:val="ConsPlusNormal"/>
              <w:jc w:val="center"/>
            </w:pPr>
            <w:r>
              <w:rPr>
                <w:color w:val="392C69"/>
              </w:rPr>
              <w:t xml:space="preserve">от 16.02.2018 </w:t>
            </w:r>
            <w:hyperlink r:id="rId188" w:history="1">
              <w:r>
                <w:rPr>
                  <w:color w:val="0000FF"/>
                </w:rPr>
                <w:t>N 39-п</w:t>
              </w:r>
            </w:hyperlink>
            <w:r>
              <w:rPr>
                <w:color w:val="392C69"/>
              </w:rPr>
              <w:t>)</w:t>
            </w:r>
          </w:p>
        </w:tc>
      </w:tr>
    </w:tbl>
    <w:p w:rsidR="00FE08BD" w:rsidRDefault="00FE08BD">
      <w:pPr>
        <w:pStyle w:val="ConsPlusNormal"/>
        <w:jc w:val="center"/>
      </w:pPr>
    </w:p>
    <w:p w:rsidR="00FE08BD" w:rsidRDefault="00FE08BD">
      <w:pPr>
        <w:pStyle w:val="ConsPlusNormal"/>
        <w:jc w:val="center"/>
        <w:outlineLvl w:val="2"/>
      </w:pPr>
      <w:r>
        <w:t>1. Общие положения</w:t>
      </w:r>
    </w:p>
    <w:p w:rsidR="00FE08BD" w:rsidRDefault="00FE08BD">
      <w:pPr>
        <w:pStyle w:val="ConsPlusNormal"/>
        <w:jc w:val="both"/>
      </w:pPr>
    </w:p>
    <w:p w:rsidR="00FE08BD" w:rsidRDefault="00FE08BD">
      <w:pPr>
        <w:pStyle w:val="ConsPlusNormal"/>
        <w:ind w:firstLine="540"/>
        <w:jc w:val="both"/>
      </w:pPr>
      <w:r>
        <w:t>1.1. Порядок устанавливает цели, условия и правила предоставления и распределения субсидий из бюджета Ханты-Мансийского автономного округа - Югры (далее - автономный округ) бюджетам муниципальных образований автономного округа (далее - муниципальные образования) на реализацию мероприятий муниципальных программ (подпрограмм) развития малого и среднего предпринимательства (далее - муниципальные программы).</w:t>
      </w:r>
    </w:p>
    <w:p w:rsidR="00FE08BD" w:rsidRDefault="00FE08BD">
      <w:pPr>
        <w:pStyle w:val="ConsPlusNormal"/>
        <w:spacing w:before="220"/>
        <w:ind w:firstLine="540"/>
        <w:jc w:val="both"/>
      </w:pPr>
      <w:r>
        <w:t>1.2. Субсидии муниципальным образованиям на реализацию мероприятий муниципальных программ (далее - 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поддержке малого и среднего предпринимательства, осуществляемых в целях обеспечения благоприятных условий для развития малого и среднего предпринимательства.</w:t>
      </w:r>
    </w:p>
    <w:p w:rsidR="00FE08BD" w:rsidRDefault="00FE08BD">
      <w:pPr>
        <w:pStyle w:val="ConsPlusNormal"/>
        <w:spacing w:before="220"/>
        <w:ind w:firstLine="540"/>
        <w:jc w:val="both"/>
      </w:pPr>
      <w:r>
        <w:t xml:space="preserve">1.3. Субсидии предоставляются в пределах лимитов бюджетных обязательств, предусмотренных основным мероприятием 4.1 "Содействие развитию малого и среднего предпринимательства в муниципальных образованиях" </w:t>
      </w:r>
      <w:hyperlink w:anchor="P1337" w:history="1">
        <w:r>
          <w:rPr>
            <w:color w:val="0000FF"/>
          </w:rPr>
          <w:t>подпрограммы IV</w:t>
        </w:r>
      </w:hyperlink>
      <w:r>
        <w:t xml:space="preserve"> "Развитие малого и среднего предпринимательства" государственной программы автономного округа "Социально-экономическое развитие и повышение инвестиционной привлекательности Ханты-Мансийского автономного округа - Югры в 2018 - 2025 годах и на период до 2030 года" (далее - подпрограмма, государственная программа).</w:t>
      </w:r>
    </w:p>
    <w:p w:rsidR="00FE08BD" w:rsidRDefault="00FE08BD">
      <w:pPr>
        <w:pStyle w:val="ConsPlusNormal"/>
        <w:spacing w:before="220"/>
        <w:ind w:firstLine="540"/>
        <w:jc w:val="both"/>
      </w:pPr>
      <w:r>
        <w:t xml:space="preserve">1.4. Понятия, используемые в Порядке, применяются в значениях, определенных государственной </w:t>
      </w:r>
      <w:hyperlink w:anchor="P68" w:history="1">
        <w:r>
          <w:rPr>
            <w:color w:val="0000FF"/>
          </w:rPr>
          <w:t>программой</w:t>
        </w:r>
      </w:hyperlink>
      <w:r>
        <w:t xml:space="preserve"> и нормативными правовыми актами Российской Федерации.</w:t>
      </w:r>
    </w:p>
    <w:p w:rsidR="00FE08BD" w:rsidRDefault="00FE08BD">
      <w:pPr>
        <w:pStyle w:val="ConsPlusNormal"/>
        <w:spacing w:before="220"/>
        <w:ind w:firstLine="540"/>
        <w:jc w:val="both"/>
      </w:pPr>
      <w:bookmarkStart w:id="13" w:name="P1795"/>
      <w:bookmarkEnd w:id="13"/>
      <w:r>
        <w:t>1.5. Субсидии предоставляются для софинансирования следующих мероприятий (направлений мероприятий) муниципальных программ.</w:t>
      </w:r>
    </w:p>
    <w:p w:rsidR="00FE08BD" w:rsidRDefault="00FE08BD">
      <w:pPr>
        <w:pStyle w:val="ConsPlusNormal"/>
        <w:spacing w:before="220"/>
        <w:ind w:firstLine="540"/>
        <w:jc w:val="both"/>
      </w:pPr>
      <w:r>
        <w:lastRenderedPageBreak/>
        <w:t>1.5.1. Создание условий для развития субъектов малого и среднего предпринимательства (далее также - Субъекты) путем:</w:t>
      </w:r>
    </w:p>
    <w:p w:rsidR="00FE08BD" w:rsidRDefault="00FE08BD">
      <w:pPr>
        <w:pStyle w:val="ConsPlusNormal"/>
        <w:spacing w:before="220"/>
        <w:ind w:firstLine="540"/>
        <w:jc w:val="both"/>
      </w:pPr>
      <w:r>
        <w:t>организации мониторинга деятельности Субъектов;</w:t>
      </w:r>
    </w:p>
    <w:p w:rsidR="00FE08BD" w:rsidRDefault="00FE08BD">
      <w:pPr>
        <w:pStyle w:val="ConsPlusNormal"/>
        <w:spacing w:before="220"/>
        <w:ind w:firstLine="540"/>
        <w:jc w:val="both"/>
      </w:pPr>
      <w:r>
        <w:t>организации мероприятий по информационно-консультационной поддержке, популяризации и пропаганде предпринимательской деятельности;</w:t>
      </w:r>
    </w:p>
    <w:p w:rsidR="00FE08BD" w:rsidRDefault="00FE08BD">
      <w:pPr>
        <w:pStyle w:val="ConsPlusNormal"/>
        <w:spacing w:before="220"/>
        <w:ind w:firstLine="540"/>
        <w:jc w:val="both"/>
      </w:pPr>
      <w:r>
        <w:t>предоставления финансовой поддержки Субъектам на создание коворкинг-центров в виде возмещения части затрат на оборудование рабочих мест для Субъектов и помещений для проведения совещаний (конференций) (возмещению подлежат фактически произведенные и документально подтвержденные затраты Субъекта на приобретение компьютерного оборудования, лицензионных программных продуктов, оргтехники и офисной мебели в размере 80% от общего объема затрат и не более 1000 тыс. рублей на 1 Субъекта в год).</w:t>
      </w:r>
    </w:p>
    <w:p w:rsidR="00FE08BD" w:rsidRDefault="00FE08BD">
      <w:pPr>
        <w:pStyle w:val="ConsPlusNormal"/>
        <w:spacing w:before="220"/>
        <w:ind w:firstLine="540"/>
        <w:jc w:val="both"/>
      </w:pPr>
      <w:r>
        <w:t>При реализации мероприятия устанавливаются плановые значения показателей результативности использования субсидии, которые являются обязательными для выполнения:</w:t>
      </w:r>
    </w:p>
    <w:p w:rsidR="00FE08BD" w:rsidRDefault="00FE08BD">
      <w:pPr>
        <w:pStyle w:val="ConsPlusNormal"/>
        <w:spacing w:before="220"/>
        <w:ind w:firstLine="540"/>
        <w:jc w:val="both"/>
      </w:pPr>
      <w:r>
        <w:t>а) наличие размещенного на официальном информационном портале органа местного самоуправления перечня приоритетных направлений деятельности для субъектов малого и среднего предпринимательства, сформированного по результатам Мониторинга деятельности субъектов малого и среднего предпринимательства;</w:t>
      </w:r>
    </w:p>
    <w:p w:rsidR="00FE08BD" w:rsidRDefault="00FE08BD">
      <w:pPr>
        <w:pStyle w:val="ConsPlusNormal"/>
        <w:spacing w:before="220"/>
        <w:ind w:firstLine="540"/>
        <w:jc w:val="both"/>
      </w:pPr>
      <w:r>
        <w:t>б) количество мероприятий, организованных для субъектов малого и среднего предпринимательства и лиц, желающих начать предпринимательскую деятельность (ед.), в том числе:</w:t>
      </w:r>
    </w:p>
    <w:p w:rsidR="00FE08BD" w:rsidRDefault="00FE08BD">
      <w:pPr>
        <w:pStyle w:val="ConsPlusNormal"/>
        <w:spacing w:before="220"/>
        <w:ind w:firstLine="540"/>
        <w:jc w:val="both"/>
      </w:pPr>
      <w:r>
        <w:t>публичных;</w:t>
      </w:r>
    </w:p>
    <w:p w:rsidR="00FE08BD" w:rsidRDefault="00FE08BD">
      <w:pPr>
        <w:pStyle w:val="ConsPlusNormal"/>
        <w:spacing w:before="220"/>
        <w:ind w:firstLine="540"/>
        <w:jc w:val="both"/>
      </w:pPr>
      <w:r>
        <w:t>выставочно-ярмарочных;</w:t>
      </w:r>
    </w:p>
    <w:p w:rsidR="00FE08BD" w:rsidRDefault="00FE08BD">
      <w:pPr>
        <w:pStyle w:val="ConsPlusNormal"/>
        <w:spacing w:before="220"/>
        <w:ind w:firstLine="540"/>
        <w:jc w:val="both"/>
      </w:pPr>
      <w:r>
        <w:t>в) количество субъектов малого и среднего предпринимательства, получивших:</w:t>
      </w:r>
    </w:p>
    <w:p w:rsidR="00FE08BD" w:rsidRDefault="00FE08BD">
      <w:pPr>
        <w:pStyle w:val="ConsPlusNormal"/>
        <w:spacing w:before="220"/>
        <w:ind w:firstLine="540"/>
        <w:jc w:val="both"/>
      </w:pPr>
      <w:r>
        <w:t>информационно-консультационную поддержку (ед.);</w:t>
      </w:r>
    </w:p>
    <w:p w:rsidR="00FE08BD" w:rsidRDefault="00FE08BD">
      <w:pPr>
        <w:pStyle w:val="ConsPlusNormal"/>
        <w:spacing w:before="220"/>
        <w:ind w:firstLine="540"/>
        <w:jc w:val="both"/>
      </w:pPr>
      <w:r>
        <w:t>финансовую поддержку на создание коворкинг-центров (ед.);</w:t>
      </w:r>
    </w:p>
    <w:p w:rsidR="00FE08BD" w:rsidRDefault="00FE08BD">
      <w:pPr>
        <w:pStyle w:val="ConsPlusNormal"/>
        <w:spacing w:before="220"/>
        <w:ind w:firstLine="540"/>
        <w:jc w:val="both"/>
      </w:pPr>
      <w:r>
        <w:t>г) количество созданных коворкинг-центров (ед.);</w:t>
      </w:r>
    </w:p>
    <w:p w:rsidR="00FE08BD" w:rsidRDefault="00FE08BD">
      <w:pPr>
        <w:pStyle w:val="ConsPlusNormal"/>
        <w:spacing w:before="220"/>
        <w:ind w:firstLine="540"/>
        <w:jc w:val="both"/>
      </w:pPr>
      <w:r>
        <w:t>д) количество созданных рабочих мест для субъектов малого и среднего предпринимательства в коворкинг-центрах (ед.).</w:t>
      </w:r>
    </w:p>
    <w:p w:rsidR="00FE08BD" w:rsidRDefault="00FE08BD">
      <w:pPr>
        <w:pStyle w:val="ConsPlusNormal"/>
        <w:spacing w:before="220"/>
        <w:ind w:firstLine="540"/>
        <w:jc w:val="both"/>
      </w:pPr>
      <w:r>
        <w:t>1.5.2. Финансовая поддержка субъектов малого и среднего предпринимательства, осуществляющих социально значимые виды деятельности в муниципальных образованиях, предоставляется в виде возмещения части затрат:</w:t>
      </w:r>
    </w:p>
    <w:p w:rsidR="00FE08BD" w:rsidRDefault="00FE08BD">
      <w:pPr>
        <w:pStyle w:val="ConsPlusNormal"/>
        <w:spacing w:before="220"/>
        <w:ind w:firstLine="540"/>
        <w:jc w:val="both"/>
      </w:pPr>
      <w:r>
        <w:t xml:space="preserve">на аренду нежилых помещений (возмещению подлежат фактически произведенные и документально подтвержденные затраты Субъекта на 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189" w:history="1">
        <w:r>
          <w:rPr>
            <w:color w:val="0000FF"/>
          </w:rPr>
          <w:t>законом</w:t>
        </w:r>
      </w:hyperlink>
      <w:r>
        <w:t xml:space="preserve"> от 24 июля 2007 года N 209-ФЗ "О развитии малого и среднего предпринимательства в Российской Федерации", в размере не более 50% от общего объема затрат и не более 200 тыс. рублей на 1 Субъекта в год);</w:t>
      </w:r>
    </w:p>
    <w:p w:rsidR="00FE08BD" w:rsidRDefault="00FE08BD">
      <w:pPr>
        <w:pStyle w:val="ConsPlusNormal"/>
        <w:spacing w:before="220"/>
        <w:ind w:firstLine="540"/>
        <w:jc w:val="both"/>
      </w:pPr>
      <w:r>
        <w:t xml:space="preserve">по предоставленным консалтинговым услугам (возмещению подлежат фактически произведенные и документально подтвержденные затраты Субъекта по договорам на оказание консалтинговых услуг в размере не более 50% от общего объема затрат и не более 100 тыс. </w:t>
      </w:r>
      <w:r>
        <w:lastRenderedPageBreak/>
        <w:t>рублей на 1 Субъекта в год);</w:t>
      </w:r>
    </w:p>
    <w:p w:rsidR="00FE08BD" w:rsidRDefault="00FE08BD">
      <w:pPr>
        <w:pStyle w:val="ConsPlusNormal"/>
        <w:spacing w:before="220"/>
        <w:ind w:firstLine="540"/>
        <w:jc w:val="both"/>
      </w:pPr>
      <w:r>
        <w:t>по обязательной и добровольной сертификации (декларированию) продукции (в том числе продовольственного сырья) местных товаропроизводителей (возмещению подлежат фактически произведенные и документально подтвержденные затраты Субъектов по регистрации декларации о соответствии, проведению анализа документов, исследованию качества и безопасности продукции, проведение работ по подтверждению соответствия продукции, проведение работ по испытаниям продукции, оформлению и переоформлению сертификатов и деклараций о соответствии, санитарно-эпидемиологической экспертиз в размере 80% от общего объема затрат, но не более 100 тыс. рублей на 1 Субъекта в год (экспортно ориентированным Субъектам, включенным Фондом "Центр координации поддержки экспортно ориентированных субъектов малого и среднего предпринимательства Югры" в перечень экспортно ориентированных субъектов малого и среднего предпринимательства, предельный объем финансовой поддержки составляет 500 тыс. рублей на 1 Субъекта в год));</w:t>
      </w:r>
    </w:p>
    <w:p w:rsidR="00FE08BD" w:rsidRDefault="00FE08BD">
      <w:pPr>
        <w:pStyle w:val="ConsPlusNormal"/>
        <w:spacing w:before="220"/>
        <w:ind w:firstLine="540"/>
        <w:jc w:val="both"/>
      </w:pPr>
      <w:r>
        <w:t>связанных со специальной оценкой условий труда (возмещению подлежат фактически произведенные и документально подтвержденные затраты Субъекта на привлечение специализированных организаций, осуществляющих специальную оценку условий труда по гражданско-правовым договорам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в размере не более 50% от общего объема затрат и не более 100 тыс. рублей на 1 Субъекта в год);</w:t>
      </w:r>
    </w:p>
    <w:p w:rsidR="00FE08BD" w:rsidRDefault="00FE08BD">
      <w:pPr>
        <w:pStyle w:val="ConsPlusNormal"/>
        <w:spacing w:before="220"/>
        <w:ind w:firstLine="540"/>
        <w:jc w:val="both"/>
      </w:pPr>
      <w:r>
        <w:t>по приобретению оборудования (основных средств) и лицензионных программных продуктов (возмещению подлежат фактически произведенные и документально подтвержденные затраты Субъекта на приобретение оборудования, относящегося к основным средствам, и лицензионных программных продуктов в размере не более 80% от стоимости оборудования (основных средств) и лицензионных программных продуктов и не более 300 тыс. рублей на 1 Субъекта в год);</w:t>
      </w:r>
    </w:p>
    <w:p w:rsidR="00FE08BD" w:rsidRDefault="00FE08BD">
      <w:pPr>
        <w:pStyle w:val="ConsPlusNormal"/>
        <w:spacing w:before="220"/>
        <w:ind w:firstLine="540"/>
        <w:jc w:val="both"/>
      </w:pPr>
      <w:r>
        <w:t>связанных с прохождением курсов повышения квалификации (возмещение части затрат, связанных с прохождением курсов повышения квалификации, осуществляется в размере 50% от фактически произведенных и документально подтвержденных затрат Субъекта, но не более 10 тыс. рублей на 1 сотрудника Субъекта в год и не более 80 тыс. рублей на 1 Субъекта в год (при предъявлении надлежаще заверенной копии документа государственного образца о повышении квалификации и копии договора на предоставление курсов повышения квалификации);</w:t>
      </w:r>
    </w:p>
    <w:p w:rsidR="00FE08BD" w:rsidRDefault="00FE08BD">
      <w:pPr>
        <w:pStyle w:val="ConsPlusNormal"/>
        <w:spacing w:before="220"/>
        <w:ind w:firstLine="540"/>
        <w:jc w:val="both"/>
      </w:pPr>
      <w:r>
        <w:t>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 (возмещение части затрат на развитие товаропроводящей сети по реализации ремесленных товаров осуществляется в размере 50% от фактически произведенных и документально подтвержденных затрат Субъекта и не более 500 тыс. рублей на 1 Субъекта в год);</w:t>
      </w:r>
    </w:p>
    <w:p w:rsidR="00FE08BD" w:rsidRDefault="00FE08BD">
      <w:pPr>
        <w:pStyle w:val="ConsPlusNormal"/>
        <w:spacing w:before="220"/>
        <w:ind w:firstLine="540"/>
        <w:jc w:val="both"/>
      </w:pPr>
      <w:r>
        <w:t>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 (возмещению подлежат фактически произведенные и документально подтвержденные затраты Субъекта на приобретение сырья, расходных материалов и инструментов в размере не более 50% от общего объема затрат и не более 200 тыс. рублей на 1 Субъекта в год);</w:t>
      </w:r>
    </w:p>
    <w:p w:rsidR="00FE08BD" w:rsidRDefault="00FE08BD">
      <w:pPr>
        <w:pStyle w:val="ConsPlusNormal"/>
        <w:spacing w:before="220"/>
        <w:ind w:firstLine="540"/>
        <w:jc w:val="both"/>
      </w:pPr>
      <w:r>
        <w:t>связанных с созданием и (или) развитием центров (групп) времяпрепровождения детей, в том числе кратковременного пребывания детей, и (или) дошкольных образовательных центров (возмещению подлежат фактически произведенные и документально подтвержденные затраты Субъекта в размере не более 85% от общего объема затрат Субъекта и не более 800 тыс. рублей на 1 Субъекта в год).</w:t>
      </w:r>
    </w:p>
    <w:p w:rsidR="00FE08BD" w:rsidRDefault="00FE08BD">
      <w:pPr>
        <w:pStyle w:val="ConsPlusNormal"/>
        <w:spacing w:before="220"/>
        <w:ind w:firstLine="540"/>
        <w:jc w:val="both"/>
      </w:pPr>
      <w:r>
        <w:lastRenderedPageBreak/>
        <w:t>При реализации мероприятия устанавливаются плановые значения показателей результативности использования субсидии, которые являются обязательными для выполнения:</w:t>
      </w:r>
    </w:p>
    <w:p w:rsidR="00FE08BD" w:rsidRDefault="00FE08BD">
      <w:pPr>
        <w:pStyle w:val="ConsPlusNormal"/>
        <w:spacing w:before="220"/>
        <w:ind w:firstLine="540"/>
        <w:jc w:val="both"/>
      </w:pPr>
      <w:r>
        <w:t>а) количество субъектов малого и среднего предпринимательства, получивших финансовую поддержку (ед.);</w:t>
      </w:r>
    </w:p>
    <w:p w:rsidR="00FE08BD" w:rsidRDefault="00FE08BD">
      <w:pPr>
        <w:pStyle w:val="ConsPlusNormal"/>
        <w:spacing w:before="220"/>
        <w:ind w:firstLine="540"/>
        <w:jc w:val="both"/>
      </w:pPr>
      <w:r>
        <w:t>б)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(ед.);</w:t>
      </w:r>
    </w:p>
    <w:p w:rsidR="00FE08BD" w:rsidRDefault="00FE08BD">
      <w:pPr>
        <w:pStyle w:val="ConsPlusNormal"/>
        <w:spacing w:before="220"/>
        <w:ind w:firstLine="540"/>
        <w:jc w:val="both"/>
      </w:pPr>
      <w:r>
        <w:t>в) прирост среднесписочной численности работников (без внешних совместителей), занятых у субъектов малого и среднего предпринимательства, получивших финансовую поддержку (ед.);</w:t>
      </w:r>
    </w:p>
    <w:p w:rsidR="00FE08BD" w:rsidRDefault="00FE08BD">
      <w:pPr>
        <w:pStyle w:val="ConsPlusNormal"/>
        <w:spacing w:before="220"/>
        <w:ind w:firstLine="540"/>
        <w:jc w:val="both"/>
      </w:pPr>
      <w:r>
        <w:t>г) увеличение оборота субъектов малого и среднего предпринимательства, получивших финансовую поддержку (млн. рублей);</w:t>
      </w:r>
    </w:p>
    <w:p w:rsidR="00FE08BD" w:rsidRDefault="00FE08BD">
      <w:pPr>
        <w:pStyle w:val="ConsPlusNormal"/>
        <w:spacing w:before="220"/>
        <w:ind w:firstLine="540"/>
        <w:jc w:val="both"/>
      </w:pPr>
      <w:r>
        <w:t>д) количество детей, посещающих центры времяпрепровождения детей, дошкольные образовательные центры (чел.).</w:t>
      </w:r>
    </w:p>
    <w:p w:rsidR="00FE08BD" w:rsidRDefault="00FE08BD">
      <w:pPr>
        <w:pStyle w:val="ConsPlusNormal"/>
        <w:spacing w:before="220"/>
        <w:ind w:firstLine="540"/>
        <w:jc w:val="both"/>
      </w:pPr>
      <w:r>
        <w:t>1.5.3. Финансовая поддержка социального предпринимательства в муниципальных образованиях предоставляется в виде возмещения части затрат:</w:t>
      </w:r>
    </w:p>
    <w:p w:rsidR="00FE08BD" w:rsidRDefault="00FE08BD">
      <w:pPr>
        <w:pStyle w:val="ConsPlusNormal"/>
        <w:spacing w:before="220"/>
        <w:ind w:firstLine="540"/>
        <w:jc w:val="both"/>
      </w:pPr>
      <w:r>
        <w:t xml:space="preserve">на аренду нежилых помещений (возмещению подлежат фактически произведенные и документально подтвержденные затраты Субъекта на аренду нежилых помещений, за исключением нежилых помещений, находящихся в государственной и муниципальной собственности и включенных в перечни имущества в соответствии с Федеральным </w:t>
      </w:r>
      <w:hyperlink r:id="rId190" w:history="1">
        <w:r>
          <w:rPr>
            <w:color w:val="0000FF"/>
          </w:rPr>
          <w:t>законом</w:t>
        </w:r>
      </w:hyperlink>
      <w:r>
        <w:t xml:space="preserve"> от 24 июля 2007 года N 209-ФЗ "О развитии малого и среднего предпринимательства в Российской Федерации", в размере не более 50% от общего объема затрат и не более 200 тыс. рублей на 1 Субъекта в год);</w:t>
      </w:r>
    </w:p>
    <w:p w:rsidR="00FE08BD" w:rsidRDefault="00FE08BD">
      <w:pPr>
        <w:pStyle w:val="ConsPlusNormal"/>
        <w:spacing w:before="220"/>
        <w:ind w:firstLine="540"/>
        <w:jc w:val="both"/>
      </w:pPr>
      <w:r>
        <w:t>по приобретению оборудования (основных средств) и лицензионных программных продуктов (возмещению подлежат фактически произведенные и документально подтвержденные затраты Субъекта на приобретение оборудования, относящегося к основным средствам, и лицензионных программных продуктов в размере не более 80% от стоимости оборудования (основных средств) и лицензионных программных продуктов и не более 300 тыс. рублей на 1 Субъекта в год);</w:t>
      </w:r>
    </w:p>
    <w:p w:rsidR="00FE08BD" w:rsidRDefault="00FE08BD">
      <w:pPr>
        <w:pStyle w:val="ConsPlusNormal"/>
        <w:spacing w:before="220"/>
        <w:ind w:firstLine="540"/>
        <w:jc w:val="both"/>
      </w:pPr>
      <w:r>
        <w:t>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 (возмещению подлежат фактически произведенные и документально подтвержденные затраты Субъекта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 в размере не более 80% от общего объема затрат и не более 300 тыс. рублей на 1 Субъекта в год);</w:t>
      </w:r>
    </w:p>
    <w:p w:rsidR="00FE08BD" w:rsidRDefault="00FE08BD">
      <w:pPr>
        <w:pStyle w:val="ConsPlusNormal"/>
        <w:spacing w:before="220"/>
        <w:ind w:firstLine="540"/>
        <w:jc w:val="both"/>
      </w:pPr>
      <w:r>
        <w:t>связанных со специальной оценкой условий труда (возмещению подлежат фактически произведенные и документально подтвержденные затраты Субъекта на привлечение специализированных организаций, осуществляющих специальную оценку условий труда по гражданско-правовым договорам,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в размере не более 50% от общего объема затрат и не более 100 тыс. рублей на 1 Субъекта в год).</w:t>
      </w:r>
    </w:p>
    <w:p w:rsidR="00FE08BD" w:rsidRDefault="00FE08BD">
      <w:pPr>
        <w:pStyle w:val="ConsPlusNormal"/>
        <w:spacing w:before="220"/>
        <w:ind w:firstLine="540"/>
        <w:jc w:val="both"/>
      </w:pPr>
      <w:r>
        <w:t>Муниципальное образование предоставляет финансовую поддержку Субъектам, обеспечившим выполнение одного из условий, предусмотренных для социального предпринимательства.</w:t>
      </w:r>
    </w:p>
    <w:p w:rsidR="00FE08BD" w:rsidRDefault="00FE08BD">
      <w:pPr>
        <w:pStyle w:val="ConsPlusNormal"/>
        <w:spacing w:before="220"/>
        <w:ind w:firstLine="540"/>
        <w:jc w:val="both"/>
      </w:pPr>
      <w:r>
        <w:lastRenderedPageBreak/>
        <w:t>При реализации мероприятия устанавливаются плановые значения показателей результативности использования субсидии, которые являются обязательными для выполнения:</w:t>
      </w:r>
    </w:p>
    <w:p w:rsidR="00FE08BD" w:rsidRDefault="00FE08BD">
      <w:pPr>
        <w:pStyle w:val="ConsPlusNormal"/>
        <w:spacing w:before="220"/>
        <w:ind w:firstLine="540"/>
        <w:jc w:val="both"/>
      </w:pPr>
      <w:r>
        <w:t>а) количество субъектов социального предпринимательства, получивших финансовую поддержку (ед.);</w:t>
      </w:r>
    </w:p>
    <w:p w:rsidR="00FE08BD" w:rsidRDefault="00FE08BD">
      <w:pPr>
        <w:pStyle w:val="ConsPlusNormal"/>
        <w:spacing w:before="220"/>
        <w:ind w:firstLine="540"/>
        <w:jc w:val="both"/>
      </w:pPr>
      <w:r>
        <w:t>б) количество созданных рабочих мест субъектами социального предпринимательства, получившими финансовую поддержку (ед.).</w:t>
      </w:r>
    </w:p>
    <w:p w:rsidR="00FE08BD" w:rsidRDefault="00FE08BD">
      <w:pPr>
        <w:pStyle w:val="ConsPlusNormal"/>
        <w:spacing w:before="220"/>
        <w:ind w:firstLine="540"/>
        <w:jc w:val="both"/>
      </w:pPr>
      <w:r>
        <w:t>1.5.4. Развитие инновационного и молодежного предпринимательства:</w:t>
      </w:r>
    </w:p>
    <w:p w:rsidR="00FE08BD" w:rsidRDefault="00FE08BD">
      <w:pPr>
        <w:pStyle w:val="ConsPlusNormal"/>
        <w:spacing w:before="220"/>
        <w:ind w:firstLine="540"/>
        <w:jc w:val="both"/>
      </w:pPr>
      <w:r>
        <w:t>предоставление субсидии на создание и (или) обеспечение деятельности центров молодежного инновационного творчества (далее - ЦМИТ) (максимальный размер финансовой поддержки, предоставляемой муниципальным образованием Субъекту на создание и (или) обеспечение деятельности ЦМИТ, составляет не более 1,0 млн. рублей);</w:t>
      </w:r>
    </w:p>
    <w:p w:rsidR="00FE08BD" w:rsidRDefault="00FE08BD">
      <w:pPr>
        <w:pStyle w:val="ConsPlusNormal"/>
        <w:spacing w:before="220"/>
        <w:ind w:firstLine="540"/>
        <w:jc w:val="both"/>
      </w:pPr>
      <w:r>
        <w:t>возмещение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(возмещение затрат инновационным компаниям предоставляется в размере, не превышающем 50% затрат инновационной компании, указанных в заявке. Общая сумма затрат, подлежащая возмещению инновационной компании со среднесписочной численностью работников менее 30 человек, не должна превышать 2 млн. рублей. Общая сумма затрат, подлежащая возмещению инновационной компании со среднесписочной численностью работников 30 и более человек, не должна превышать 3 млн. рублей);</w:t>
      </w:r>
    </w:p>
    <w:p w:rsidR="00FE08BD" w:rsidRDefault="00FE08BD">
      <w:pPr>
        <w:pStyle w:val="ConsPlusNormal"/>
        <w:spacing w:before="220"/>
        <w:ind w:firstLine="540"/>
        <w:jc w:val="both"/>
      </w:pPr>
      <w:r>
        <w:t>организация мероприятий, направленных на вовлечение молодежи в предпринимательскую деятельность.</w:t>
      </w:r>
    </w:p>
    <w:p w:rsidR="00FE08BD" w:rsidRDefault="00FE08BD">
      <w:pPr>
        <w:pStyle w:val="ConsPlusNormal"/>
        <w:spacing w:before="220"/>
        <w:ind w:firstLine="540"/>
        <w:jc w:val="both"/>
      </w:pPr>
      <w:r>
        <w:t>При реализации мероприятия устанавливаются плановые значения показателей результативности использования субсидии, которые являются обязательными для выполнения:</w:t>
      </w:r>
    </w:p>
    <w:p w:rsidR="00FE08BD" w:rsidRDefault="00FE08BD">
      <w:pPr>
        <w:pStyle w:val="ConsPlusNormal"/>
        <w:spacing w:before="220"/>
        <w:ind w:firstLine="540"/>
        <w:jc w:val="both"/>
      </w:pPr>
      <w:r>
        <w:t>а) количество созданных и осуществляющих деятельность ЦМИТ (ед.);</w:t>
      </w:r>
    </w:p>
    <w:p w:rsidR="00FE08BD" w:rsidRDefault="00FE08BD">
      <w:pPr>
        <w:pStyle w:val="ConsPlusNormal"/>
        <w:spacing w:before="220"/>
        <w:ind w:firstLine="540"/>
        <w:jc w:val="both"/>
      </w:pPr>
      <w:r>
        <w:t>б) количество физических лиц в возрасте до 30 лет (включительно), воспользовавшихся услугами ЦМИТ (чел.);</w:t>
      </w:r>
    </w:p>
    <w:p w:rsidR="00FE08BD" w:rsidRDefault="00FE08BD">
      <w:pPr>
        <w:pStyle w:val="ConsPlusNormal"/>
        <w:spacing w:before="220"/>
        <w:ind w:firstLine="540"/>
        <w:jc w:val="both"/>
      </w:pPr>
      <w:r>
        <w:t>в) количество инновационных компаний, получивших поддержку (ед.);</w:t>
      </w:r>
    </w:p>
    <w:p w:rsidR="00FE08BD" w:rsidRDefault="00FE08BD">
      <w:pPr>
        <w:pStyle w:val="ConsPlusNormal"/>
        <w:spacing w:before="220"/>
        <w:ind w:firstLine="540"/>
        <w:jc w:val="both"/>
      </w:pPr>
      <w:r>
        <w:t>г) 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w:t>
      </w:r>
    </w:p>
    <w:p w:rsidR="00FE08BD" w:rsidRDefault="00FE08BD">
      <w:pPr>
        <w:pStyle w:val="ConsPlusNormal"/>
        <w:spacing w:before="220"/>
        <w:ind w:firstLine="540"/>
        <w:jc w:val="both"/>
      </w:pPr>
      <w:r>
        <w:t>д) количество физических лиц в возрасте до 30 лет (включительно), вовлеченных в реализацию мероприятий (чел.);</w:t>
      </w:r>
    </w:p>
    <w:p w:rsidR="00FE08BD" w:rsidRDefault="00FE08BD">
      <w:pPr>
        <w:pStyle w:val="ConsPlusNormal"/>
        <w:spacing w:before="220"/>
        <w:ind w:firstLine="540"/>
        <w:jc w:val="both"/>
      </w:pPr>
      <w:r>
        <w:t>е) количество субъектов малого и среднего предпринимательства, получивших поддержку (ед.).</w:t>
      </w:r>
    </w:p>
    <w:p w:rsidR="00FE08BD" w:rsidRDefault="00FE08BD">
      <w:pPr>
        <w:pStyle w:val="ConsPlusNormal"/>
        <w:spacing w:before="220"/>
        <w:ind w:firstLine="540"/>
        <w:jc w:val="both"/>
      </w:pPr>
      <w:bookmarkStart w:id="14" w:name="P1846"/>
      <w:bookmarkEnd w:id="14"/>
      <w:r>
        <w:t xml:space="preserve">1.5.5. Финансовая поддержка субъектов малого и среднего предпринимательства, зарегистрированных и осуществляющих деятельность в районах Крайнего Севера и приравненных к ним местностей с ограниченными сроками завоза грузов (продукции) автономного округа в соответствии с </w:t>
      </w:r>
      <w:hyperlink r:id="rId191" w:history="1">
        <w:r>
          <w:rPr>
            <w:color w:val="0000FF"/>
          </w:rPr>
          <w:t>Постановлением</w:t>
        </w:r>
      </w:hyperlink>
      <w:r>
        <w:t xml:space="preserve"> Правительства Российской Федерации от 23 мая 2000 года N 402 "Об утверждении Перечня районов Крайнего Севера и приравненных к ним местностей с ограниченными сроками завоза грузов (продукции)", предоставляется в виде возмещения части затрат:</w:t>
      </w:r>
    </w:p>
    <w:p w:rsidR="00FE08BD" w:rsidRDefault="00FE08BD">
      <w:pPr>
        <w:pStyle w:val="ConsPlusNormal"/>
        <w:spacing w:before="220"/>
        <w:ind w:firstLine="540"/>
        <w:jc w:val="both"/>
      </w:pPr>
      <w:r>
        <w:lastRenderedPageBreak/>
        <w:t>на строительство объектов недвижимого имущества в районах Крайнего Севера и приравненных к ним местностей с ограниченными сроками завоза грузов (продукции) автономного округа для целей осуществления предпринимательской деятельности в сфере торговли (за исключением торговли товарами подакцизной группы), бытовых услуг, производственной деятельности и сельского хозяйства (возмещение затрат Субъектам осуществляется в виде субсидии в размере 50% от фактически произведенных и документально подтвержденных затрат и не может превышать 2 млн. рублей на 1 объект строительства);</w:t>
      </w:r>
    </w:p>
    <w:p w:rsidR="00FE08BD" w:rsidRDefault="00FE08BD">
      <w:pPr>
        <w:pStyle w:val="ConsPlusNormal"/>
        <w:spacing w:before="220"/>
        <w:ind w:firstLine="540"/>
        <w:jc w:val="both"/>
      </w:pPr>
      <w:r>
        <w:t>по доставке кормов в районы Крайнего Севера и приравненных к ним местностей с ограниченными сроками завоза грузов (продукции) автономного округа для развития сельскохозяйственных товаропроизводителей и муки для производства хлеба и хлебобулочных изделий (возмещению подлежат фактически произведенные и документально подтвержденные затраты Субъекта на доставку кормов и муки в размере не более 50% от общего объема затрат и не более 200 тыс. рублей на 1 Субъекта в год).</w:t>
      </w:r>
    </w:p>
    <w:p w:rsidR="00FE08BD" w:rsidRDefault="00FE08BD">
      <w:pPr>
        <w:pStyle w:val="ConsPlusNormal"/>
        <w:spacing w:before="220"/>
        <w:ind w:firstLine="540"/>
        <w:jc w:val="both"/>
      </w:pPr>
      <w:r>
        <w:t>При реализации мероприятия устанавливаются плановые значения показателей результативности использования субсидии, которые являются обязательными для выполнения:</w:t>
      </w:r>
    </w:p>
    <w:p w:rsidR="00FE08BD" w:rsidRDefault="00FE08BD">
      <w:pPr>
        <w:pStyle w:val="ConsPlusNormal"/>
        <w:spacing w:before="220"/>
        <w:ind w:firstLine="540"/>
        <w:jc w:val="both"/>
      </w:pPr>
      <w:r>
        <w:t>а) количество субъектов малого и среднего предпринимательства, получивших финансовую поддержку (ед.);</w:t>
      </w:r>
    </w:p>
    <w:p w:rsidR="00FE08BD" w:rsidRDefault="00FE08BD">
      <w:pPr>
        <w:pStyle w:val="ConsPlusNormal"/>
        <w:spacing w:before="220"/>
        <w:ind w:firstLine="540"/>
        <w:jc w:val="both"/>
      </w:pPr>
      <w:r>
        <w:t>б) количество и площадь строящихся объектов недвижимого имущества (введенных в эксплуатацию) (ед.);</w:t>
      </w:r>
    </w:p>
    <w:p w:rsidR="00FE08BD" w:rsidRDefault="00FE08BD">
      <w:pPr>
        <w:pStyle w:val="ConsPlusNormal"/>
        <w:spacing w:before="220"/>
        <w:ind w:firstLine="540"/>
        <w:jc w:val="both"/>
      </w:pPr>
      <w:r>
        <w:t>в) размер собственных средств субъектов малого и среднего предпринимательства, получивших финансовую поддержку, направленных на строительство (реконструкцию) объектов недвижимого имущества (тыс. руб.);</w:t>
      </w:r>
    </w:p>
    <w:p w:rsidR="00FE08BD" w:rsidRDefault="00FE08BD">
      <w:pPr>
        <w:pStyle w:val="ConsPlusNormal"/>
        <w:spacing w:before="220"/>
        <w:ind w:firstLine="540"/>
        <w:jc w:val="both"/>
      </w:pPr>
      <w:r>
        <w:t>г) объем производства хлеба и хлебобулочных изделий Субъектами, получившими финансовую поддержку (тонн);</w:t>
      </w:r>
    </w:p>
    <w:p w:rsidR="00FE08BD" w:rsidRDefault="00FE08BD">
      <w:pPr>
        <w:pStyle w:val="ConsPlusNormal"/>
        <w:spacing w:before="220"/>
        <w:ind w:firstLine="540"/>
        <w:jc w:val="both"/>
      </w:pPr>
      <w:r>
        <w:t>д) объем доставки кормов для сельскохозяйственных животных Субъектами, получившими финансовую поддержку (тонн).</w:t>
      </w:r>
    </w:p>
    <w:p w:rsidR="00FE08BD" w:rsidRDefault="00FE08BD">
      <w:pPr>
        <w:pStyle w:val="ConsPlusNormal"/>
        <w:jc w:val="both"/>
      </w:pPr>
      <w:r>
        <w:t xml:space="preserve">(п. 1.5 в ред. </w:t>
      </w:r>
      <w:hyperlink r:id="rId192"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bookmarkStart w:id="15" w:name="P1856"/>
      <w:bookmarkEnd w:id="15"/>
      <w:r>
        <w:t>1.6. Уровень софинансирования расходных обязательств муниципальных образований за счет предоставляемой субсидии устанавливается не более 95% и не менее 5% расходных обязательств муниципальных образований, за исключением направления по предоставлению субсидии на создание и (или) обеспечение деятельности ЦМИТ.</w:t>
      </w:r>
    </w:p>
    <w:p w:rsidR="00FE08BD" w:rsidRDefault="00FE08BD">
      <w:pPr>
        <w:pStyle w:val="ConsPlusNormal"/>
        <w:jc w:val="both"/>
      </w:pPr>
      <w:r>
        <w:t xml:space="preserve">(в ред. </w:t>
      </w:r>
      <w:hyperlink r:id="rId193"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Уровень софинансирования расходных обязательств муниципальных образований за счет предоставляемой субсидии на создание и (или) обеспечение деятельности ЦМИТ устанавливается в размере 50% расходных обязательств муниципальных образований.</w:t>
      </w:r>
    </w:p>
    <w:p w:rsidR="00FE08BD" w:rsidRDefault="00FE08BD">
      <w:pPr>
        <w:pStyle w:val="ConsPlusNormal"/>
        <w:spacing w:before="220"/>
        <w:ind w:firstLine="540"/>
        <w:jc w:val="both"/>
      </w:pPr>
      <w:r>
        <w:t>1.7. Организацию проведения отбора муниципальных образований для предоставления субсидий из бюджета автономного округа на реализацию мероприятий муниципальных программ (далее - отбор) осуществляет Департамент экономического развития автономного округа (далее - Депэкономики Югры).</w:t>
      </w:r>
    </w:p>
    <w:p w:rsidR="00FE08BD" w:rsidRDefault="00FE08BD">
      <w:pPr>
        <w:pStyle w:val="ConsPlusNormal"/>
        <w:spacing w:before="220"/>
        <w:ind w:firstLine="540"/>
        <w:jc w:val="both"/>
      </w:pPr>
      <w:r>
        <w:t xml:space="preserve">1.8. Реализация мероприятий, указанных в </w:t>
      </w:r>
      <w:hyperlink w:anchor="P1795" w:history="1">
        <w:r>
          <w:rPr>
            <w:color w:val="0000FF"/>
          </w:rPr>
          <w:t>пункте 1.5</w:t>
        </w:r>
      </w:hyperlink>
      <w:r>
        <w:t xml:space="preserve"> Порядка, осуществляется в порядке и на условиях, определенных муниципальными образованиями, с учетом особенностей, которые определены методическими рекомендациями, утвержденными приказом Депэкономики Югры.</w:t>
      </w:r>
    </w:p>
    <w:p w:rsidR="00FE08BD" w:rsidRDefault="00FE08BD">
      <w:pPr>
        <w:pStyle w:val="ConsPlusNormal"/>
        <w:jc w:val="both"/>
      </w:pPr>
    </w:p>
    <w:p w:rsidR="00FE08BD" w:rsidRDefault="00FE08BD">
      <w:pPr>
        <w:pStyle w:val="ConsPlusNormal"/>
        <w:jc w:val="center"/>
        <w:outlineLvl w:val="2"/>
      </w:pPr>
      <w:r>
        <w:t>2. Критерии отбора муниципальных образований, условия</w:t>
      </w:r>
    </w:p>
    <w:p w:rsidR="00FE08BD" w:rsidRDefault="00FE08BD">
      <w:pPr>
        <w:pStyle w:val="ConsPlusNormal"/>
        <w:jc w:val="center"/>
      </w:pPr>
      <w:r>
        <w:t>предоставления субсидий</w:t>
      </w:r>
    </w:p>
    <w:p w:rsidR="00FE08BD" w:rsidRDefault="00FE08BD">
      <w:pPr>
        <w:pStyle w:val="ConsPlusNormal"/>
        <w:jc w:val="both"/>
      </w:pPr>
    </w:p>
    <w:p w:rsidR="00FE08BD" w:rsidRDefault="00FE08BD">
      <w:pPr>
        <w:pStyle w:val="ConsPlusNormal"/>
        <w:ind w:firstLine="540"/>
        <w:jc w:val="both"/>
      </w:pPr>
      <w:r>
        <w:t>2.1. Право на участие в отборе имеют муниципальные образования при наличии:</w:t>
      </w:r>
    </w:p>
    <w:p w:rsidR="00FE08BD" w:rsidRDefault="00FE08BD">
      <w:pPr>
        <w:pStyle w:val="ConsPlusNormal"/>
        <w:spacing w:before="220"/>
        <w:ind w:firstLine="540"/>
        <w:jc w:val="both"/>
      </w:pPr>
      <w:r>
        <w:t>2.1.1. Утвержденной муниципальной программы.</w:t>
      </w:r>
    </w:p>
    <w:p w:rsidR="00FE08BD" w:rsidRDefault="00FE08BD">
      <w:pPr>
        <w:pStyle w:val="ConsPlusNormal"/>
        <w:spacing w:before="220"/>
        <w:ind w:firstLine="540"/>
        <w:jc w:val="both"/>
      </w:pPr>
      <w:r>
        <w:t xml:space="preserve">2.1.2. Средств, предусмотренных бюджетом муниципального образования на реализацию муниципальной программы в объеме, необходимом для обеспечения уровня софинансирования, установленного </w:t>
      </w:r>
      <w:hyperlink w:anchor="P1856" w:history="1">
        <w:r>
          <w:rPr>
            <w:color w:val="0000FF"/>
          </w:rPr>
          <w:t>пунктом 1.6</w:t>
        </w:r>
      </w:hyperlink>
      <w:r>
        <w:t xml:space="preserve"> Порядка.</w:t>
      </w:r>
    </w:p>
    <w:p w:rsidR="00FE08BD" w:rsidRDefault="00FE08BD">
      <w:pPr>
        <w:pStyle w:val="ConsPlusNormal"/>
        <w:spacing w:before="220"/>
        <w:ind w:firstLine="540"/>
        <w:jc w:val="both"/>
      </w:pPr>
      <w:bookmarkStart w:id="16" w:name="P1868"/>
      <w:bookmarkEnd w:id="16"/>
      <w:r>
        <w:t>2.2. Для участия в отборе муниципальное образование в срок до 1 февраля текущего года представляет в Депэкономики Югры следующие документы:</w:t>
      </w:r>
    </w:p>
    <w:p w:rsidR="00FE08BD" w:rsidRDefault="00FE08BD">
      <w:pPr>
        <w:pStyle w:val="ConsPlusNormal"/>
        <w:spacing w:before="220"/>
        <w:ind w:firstLine="540"/>
        <w:jc w:val="both"/>
      </w:pPr>
      <w:r>
        <w:t>2.2.1. Заявку по форме, утвержденной приказом Депэкономики Югры.</w:t>
      </w:r>
    </w:p>
    <w:p w:rsidR="00FE08BD" w:rsidRDefault="00FE08BD">
      <w:pPr>
        <w:pStyle w:val="ConsPlusNormal"/>
        <w:spacing w:before="220"/>
        <w:ind w:firstLine="540"/>
        <w:jc w:val="both"/>
      </w:pPr>
      <w:r>
        <w:t xml:space="preserve">2.2.2. Копию утвержденной муниципальной программы (действующую редакцию), заверенную в установленном законодательном порядке, или гарантийное письмо, подтверждающее обязательство муниципального образования по приведению муниципальной программы в соответствии с требованиями </w:t>
      </w:r>
      <w:hyperlink w:anchor="P1337" w:history="1">
        <w:r>
          <w:rPr>
            <w:color w:val="0000FF"/>
          </w:rPr>
          <w:t>подпрограммы</w:t>
        </w:r>
      </w:hyperlink>
      <w:r>
        <w:t>, подписанное главой муниципального образования (лицом, исполняющим его обязанности).</w:t>
      </w:r>
    </w:p>
    <w:p w:rsidR="00FE08BD" w:rsidRDefault="00FE08BD">
      <w:pPr>
        <w:pStyle w:val="ConsPlusNormal"/>
        <w:jc w:val="both"/>
      </w:pPr>
      <w:r>
        <w:t xml:space="preserve">(в ред. </w:t>
      </w:r>
      <w:hyperlink r:id="rId194"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 xml:space="preserve">2.2.3. Копию нормативного правового акта муниципального образования, регулирующего порядок предоставления мер финансовой поддержки субъектам малого и среднего предпринимательства (далее - Порядок предоставления финансовой поддержки), софинансирование которых предполагается за счет средств субсидии, заверенную в установленном законодательном порядке, или гарантийное письмо, подтверждающее обязательство муниципального образования по утверждению порядка предоставления финансовой поддержки (соответствующего требованиям </w:t>
      </w:r>
      <w:hyperlink w:anchor="P1337" w:history="1">
        <w:r>
          <w:rPr>
            <w:color w:val="0000FF"/>
          </w:rPr>
          <w:t>подпрограммы</w:t>
        </w:r>
      </w:hyperlink>
      <w:r>
        <w:t>), подписанное главой муниципального образования (лицом, исполняющим его обязанности).</w:t>
      </w:r>
    </w:p>
    <w:p w:rsidR="00FE08BD" w:rsidRDefault="00FE08BD">
      <w:pPr>
        <w:pStyle w:val="ConsPlusNormal"/>
        <w:jc w:val="both"/>
      </w:pPr>
      <w:r>
        <w:t xml:space="preserve">(пп. 2.2.3 в ред. </w:t>
      </w:r>
      <w:hyperlink r:id="rId195"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 xml:space="preserve">2.2.4. Выписку из нормативного правового акта муниципального образования о бюджете на соответствующий финансовый год, подтверждающую наличие в бюджете муниципального образования собственных денежных средств в объеме, необходимом для обеспечения уровня софинансирования, установленного </w:t>
      </w:r>
      <w:hyperlink w:anchor="P1856" w:history="1">
        <w:r>
          <w:rPr>
            <w:color w:val="0000FF"/>
          </w:rPr>
          <w:t>пунктом 1.6</w:t>
        </w:r>
      </w:hyperlink>
      <w:r>
        <w:t xml:space="preserve"> Порядка, подписанную руководителем финансового органа муниципального образования.</w:t>
      </w:r>
    </w:p>
    <w:p w:rsidR="00FE08BD" w:rsidRDefault="00FE08BD">
      <w:pPr>
        <w:pStyle w:val="ConsPlusNormal"/>
        <w:spacing w:before="220"/>
        <w:ind w:firstLine="540"/>
        <w:jc w:val="both"/>
      </w:pPr>
      <w:r>
        <w:t>2.2.5. Сведения о достижении плановых значений показателей результативности выполнения субсидируемых мероприятий в предыдущем календарном году по форме, утвержденной приказом Депэкономики Югры.</w:t>
      </w:r>
    </w:p>
    <w:p w:rsidR="00FE08BD" w:rsidRDefault="00FE08BD">
      <w:pPr>
        <w:pStyle w:val="ConsPlusNormal"/>
        <w:spacing w:before="220"/>
        <w:ind w:firstLine="540"/>
        <w:jc w:val="both"/>
      </w:pPr>
      <w:r>
        <w:t>2.2.6. Смету расходования субсидии по заявленным мероприятиям по форме, утвержденной приказом Депэкономики Югры.</w:t>
      </w:r>
    </w:p>
    <w:p w:rsidR="00FE08BD" w:rsidRDefault="00FE08BD">
      <w:pPr>
        <w:pStyle w:val="ConsPlusNormal"/>
        <w:spacing w:before="220"/>
        <w:ind w:firstLine="540"/>
        <w:jc w:val="both"/>
      </w:pPr>
      <w:r>
        <w:t>2.2.7. Направления расходования субсидии по заявленным мероприятиям по форме, утвержденной приказом Депэкономики Югры.</w:t>
      </w:r>
    </w:p>
    <w:p w:rsidR="00FE08BD" w:rsidRDefault="00FE08BD">
      <w:pPr>
        <w:pStyle w:val="ConsPlusNormal"/>
        <w:spacing w:before="220"/>
        <w:ind w:firstLine="540"/>
        <w:jc w:val="both"/>
      </w:pPr>
      <w:r>
        <w:t xml:space="preserve">2.2.8. Копии разрешений на строительство объектов недвижимого имущества, заверенные в установленном законодательством порядке (предоставляется в случае заявки на возмещение части затрат на строительство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бытовых услуг, производственной деятельности и сельского хозяйства мероприятия, указанного в </w:t>
      </w:r>
      <w:hyperlink w:anchor="P1846" w:history="1">
        <w:r>
          <w:rPr>
            <w:color w:val="0000FF"/>
          </w:rPr>
          <w:t>подпункте 1.5.5 пункта 1.5</w:t>
        </w:r>
      </w:hyperlink>
      <w:r>
        <w:t xml:space="preserve"> Порядка).</w:t>
      </w:r>
    </w:p>
    <w:p w:rsidR="00FE08BD" w:rsidRDefault="00FE08BD">
      <w:pPr>
        <w:pStyle w:val="ConsPlusNormal"/>
        <w:jc w:val="both"/>
      </w:pPr>
      <w:r>
        <w:t xml:space="preserve">(в ред. </w:t>
      </w:r>
      <w:hyperlink r:id="rId196"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 xml:space="preserve">2.2.9. Пояснительную записку, содержащую информацию об оценке эффективности </w:t>
      </w:r>
      <w:r>
        <w:lastRenderedPageBreak/>
        <w:t>реализации муниципальной программы в предыдущем календарном году.</w:t>
      </w:r>
    </w:p>
    <w:p w:rsidR="00FE08BD" w:rsidRDefault="00FE08BD">
      <w:pPr>
        <w:pStyle w:val="ConsPlusNormal"/>
        <w:spacing w:before="220"/>
        <w:ind w:firstLine="540"/>
        <w:jc w:val="both"/>
      </w:pPr>
      <w:bookmarkStart w:id="17" w:name="P1881"/>
      <w:bookmarkEnd w:id="17"/>
      <w:r>
        <w:t>2.3. Заявку на участие в отборе подписывает глава муниципального образования (лицо, исполняющее его обязанности).</w:t>
      </w:r>
    </w:p>
    <w:p w:rsidR="00FE08BD" w:rsidRDefault="00FE08BD">
      <w:pPr>
        <w:pStyle w:val="ConsPlusNormal"/>
        <w:spacing w:before="220"/>
        <w:ind w:firstLine="540"/>
        <w:jc w:val="both"/>
      </w:pPr>
      <w:bookmarkStart w:id="18" w:name="P1882"/>
      <w:bookmarkEnd w:id="18"/>
      <w:r>
        <w:t xml:space="preserve">2.4. Документы, указанные в </w:t>
      </w:r>
      <w:hyperlink w:anchor="P1868" w:history="1">
        <w:r>
          <w:rPr>
            <w:color w:val="0000FF"/>
          </w:rPr>
          <w:t>пункте 2.2</w:t>
        </w:r>
      </w:hyperlink>
      <w:r>
        <w:t xml:space="preserve"> Порядка, должны быть сброшюрованы, пронумерованы и опечатаны.</w:t>
      </w:r>
    </w:p>
    <w:p w:rsidR="00FE08BD" w:rsidRDefault="00FE08BD">
      <w:pPr>
        <w:pStyle w:val="ConsPlusNormal"/>
        <w:spacing w:before="220"/>
        <w:ind w:firstLine="540"/>
        <w:jc w:val="both"/>
      </w:pPr>
      <w:r>
        <w:t>2.5. Основаниями для отклонения заявки муниципального образования на участие в отборе являются:</w:t>
      </w:r>
    </w:p>
    <w:p w:rsidR="00FE08BD" w:rsidRDefault="00FE08BD">
      <w:pPr>
        <w:pStyle w:val="ConsPlusNormal"/>
        <w:spacing w:before="220"/>
        <w:ind w:firstLine="540"/>
        <w:jc w:val="both"/>
      </w:pPr>
      <w:r>
        <w:t xml:space="preserve">непредставление, представление не в полном объеме документов, указанных в </w:t>
      </w:r>
      <w:hyperlink w:anchor="P1868" w:history="1">
        <w:r>
          <w:rPr>
            <w:color w:val="0000FF"/>
          </w:rPr>
          <w:t>пункте 2.2</w:t>
        </w:r>
      </w:hyperlink>
      <w:r>
        <w:t xml:space="preserve"> Порядка;</w:t>
      </w:r>
    </w:p>
    <w:p w:rsidR="00FE08BD" w:rsidRDefault="00FE08BD">
      <w:pPr>
        <w:pStyle w:val="ConsPlusNormal"/>
        <w:spacing w:before="220"/>
        <w:ind w:firstLine="540"/>
        <w:jc w:val="both"/>
      </w:pPr>
      <w:r>
        <w:t xml:space="preserve">нарушение сроков представления документов, указанных в </w:t>
      </w:r>
      <w:hyperlink w:anchor="P1868" w:history="1">
        <w:r>
          <w:rPr>
            <w:color w:val="0000FF"/>
          </w:rPr>
          <w:t>пункте 2.2</w:t>
        </w:r>
      </w:hyperlink>
      <w:r>
        <w:t xml:space="preserve"> Порядка;</w:t>
      </w:r>
    </w:p>
    <w:p w:rsidR="00FE08BD" w:rsidRDefault="00FE08BD">
      <w:pPr>
        <w:pStyle w:val="ConsPlusNormal"/>
        <w:spacing w:before="220"/>
        <w:ind w:firstLine="540"/>
        <w:jc w:val="both"/>
      </w:pPr>
      <w:r>
        <w:t xml:space="preserve">представление документов, не соответствующих условиям, указанным в </w:t>
      </w:r>
      <w:hyperlink w:anchor="P1881" w:history="1">
        <w:r>
          <w:rPr>
            <w:color w:val="0000FF"/>
          </w:rPr>
          <w:t>пунктах 2.3</w:t>
        </w:r>
      </w:hyperlink>
      <w:r>
        <w:t xml:space="preserve">, </w:t>
      </w:r>
      <w:hyperlink w:anchor="P1882" w:history="1">
        <w:r>
          <w:rPr>
            <w:color w:val="0000FF"/>
          </w:rPr>
          <w:t>2.4</w:t>
        </w:r>
      </w:hyperlink>
      <w:r>
        <w:t xml:space="preserve"> Порядка;</w:t>
      </w:r>
    </w:p>
    <w:p w:rsidR="00FE08BD" w:rsidRDefault="00FE08BD">
      <w:pPr>
        <w:pStyle w:val="ConsPlusNormal"/>
        <w:spacing w:before="220"/>
        <w:ind w:firstLine="540"/>
        <w:jc w:val="both"/>
      </w:pPr>
      <w:r>
        <w:t>предоставление недостоверных сведений.</w:t>
      </w:r>
    </w:p>
    <w:p w:rsidR="00FE08BD" w:rsidRDefault="00FE08BD">
      <w:pPr>
        <w:pStyle w:val="ConsPlusNormal"/>
        <w:jc w:val="both"/>
      </w:pPr>
    </w:p>
    <w:p w:rsidR="00FE08BD" w:rsidRDefault="00FE08BD">
      <w:pPr>
        <w:pStyle w:val="ConsPlusNormal"/>
        <w:jc w:val="center"/>
        <w:outlineLvl w:val="2"/>
      </w:pPr>
      <w:r>
        <w:t>3. Порядок отбора муниципальных образований</w:t>
      </w:r>
    </w:p>
    <w:p w:rsidR="00FE08BD" w:rsidRDefault="00FE08BD">
      <w:pPr>
        <w:pStyle w:val="ConsPlusNormal"/>
        <w:jc w:val="both"/>
      </w:pPr>
    </w:p>
    <w:p w:rsidR="00FE08BD" w:rsidRDefault="00FE08BD">
      <w:pPr>
        <w:pStyle w:val="ConsPlusNormal"/>
        <w:ind w:firstLine="540"/>
        <w:jc w:val="both"/>
      </w:pPr>
      <w:r>
        <w:t>3.1. Рассмотрение заявок муниципальных образований на участие в отборе, в том числе в отборе муниципальных образований для предоставления дополнительной субсидии, проведение рейтинговой оценки заявок, расчет и распределение субсидий между муниципальными образованиями осуществляет Комиссия по отбору муниципальных образований для предоставления субсидий на реализацию мероприятий муниципальных программ при Депэкономики Югры (далее - Комиссия).</w:t>
      </w:r>
    </w:p>
    <w:p w:rsidR="00FE08BD" w:rsidRDefault="00FE08BD">
      <w:pPr>
        <w:pStyle w:val="ConsPlusNormal"/>
        <w:spacing w:before="220"/>
        <w:ind w:firstLine="540"/>
        <w:jc w:val="both"/>
      </w:pPr>
      <w:r>
        <w:t>3.2. Положение о Комиссии и ее состав утверждается приказом Депэкономики Югры.</w:t>
      </w:r>
    </w:p>
    <w:p w:rsidR="00FE08BD" w:rsidRDefault="00FE08BD">
      <w:pPr>
        <w:pStyle w:val="ConsPlusNormal"/>
        <w:spacing w:before="220"/>
        <w:ind w:firstLine="540"/>
        <w:jc w:val="both"/>
      </w:pPr>
      <w:r>
        <w:t>3.3. Информация, касающаяся рассмотрения заявок, рейтинговой оценки, расчета и распределения субсидии между муниципальными образованиями, не подлежит разглашению до опубликования на официальном сайте Депэкономики Югры результатов отбора.</w:t>
      </w:r>
    </w:p>
    <w:p w:rsidR="00FE08BD" w:rsidRDefault="00FE08BD">
      <w:pPr>
        <w:pStyle w:val="ConsPlusNormal"/>
        <w:spacing w:before="220"/>
        <w:ind w:firstLine="540"/>
        <w:jc w:val="both"/>
      </w:pPr>
      <w:r>
        <w:t xml:space="preserve">3.4. Комиссия рассматривает заявки муниципальных образований на участие в отборе на предмет их соответствия критериям отбора, установленным Порядком, в течение 10 рабочих дней после окончания срока их приема, установленного </w:t>
      </w:r>
      <w:hyperlink w:anchor="P1868" w:history="1">
        <w:r>
          <w:rPr>
            <w:color w:val="0000FF"/>
          </w:rPr>
          <w:t>пунктом 2.2</w:t>
        </w:r>
      </w:hyperlink>
      <w:r>
        <w:t xml:space="preserve"> Порядка.</w:t>
      </w:r>
    </w:p>
    <w:p w:rsidR="00FE08BD" w:rsidRDefault="00FE08BD">
      <w:pPr>
        <w:pStyle w:val="ConsPlusNormal"/>
        <w:spacing w:before="220"/>
        <w:ind w:firstLine="540"/>
        <w:jc w:val="both"/>
      </w:pPr>
      <w:r>
        <w:t xml:space="preserve">3.5. Заявки муниципальных образований на участие в отборе, соответствующие критериям отбора, установленным Порядком, оцениваются по 100-балльной шкале по </w:t>
      </w:r>
      <w:hyperlink w:anchor="P1978" w:history="1">
        <w:r>
          <w:rPr>
            <w:color w:val="0000FF"/>
          </w:rPr>
          <w:t>критериям</w:t>
        </w:r>
      </w:hyperlink>
      <w:r>
        <w:t>, указанным в приложении к Порядку. Итоговый рейтинг конкурсной заявки равняется сумме баллов по каждому критерию оценки, умноженной на значение веса соответствующих критериев.</w:t>
      </w:r>
    </w:p>
    <w:p w:rsidR="00FE08BD" w:rsidRDefault="00FE08BD">
      <w:pPr>
        <w:pStyle w:val="ConsPlusNormal"/>
        <w:spacing w:before="220"/>
        <w:ind w:firstLine="540"/>
        <w:jc w:val="both"/>
      </w:pPr>
      <w:r>
        <w:t>3.6. Каждую заявку муниципального образования на участие в отборе обсуждают члены Комиссии отдельно.</w:t>
      </w:r>
    </w:p>
    <w:p w:rsidR="00FE08BD" w:rsidRDefault="00FE08BD">
      <w:pPr>
        <w:pStyle w:val="ConsPlusNormal"/>
        <w:spacing w:before="220"/>
        <w:ind w:firstLine="540"/>
        <w:jc w:val="both"/>
      </w:pPr>
      <w:r>
        <w:t>3.7. Расчет и распределение субсидии осуществляет Комиссия между муниципальными образованиями, итоговый рейтинг заявок которых составил более 30% от максимально возможного значения рейтинга.</w:t>
      </w:r>
    </w:p>
    <w:p w:rsidR="00FE08BD" w:rsidRDefault="00FE08BD">
      <w:pPr>
        <w:pStyle w:val="ConsPlusNormal"/>
        <w:spacing w:before="220"/>
        <w:ind w:firstLine="540"/>
        <w:jc w:val="both"/>
      </w:pPr>
      <w:r>
        <w:t>3.8. Общий размер субсидии каждому муниципальному образованию рассчитывается путем сложения субсидий, рассчитанных по каждому из заявленных мероприятий.</w:t>
      </w:r>
    </w:p>
    <w:p w:rsidR="00FE08BD" w:rsidRDefault="00FE08BD">
      <w:pPr>
        <w:pStyle w:val="ConsPlusNormal"/>
        <w:spacing w:before="220"/>
        <w:ind w:firstLine="540"/>
        <w:jc w:val="both"/>
      </w:pPr>
      <w:r>
        <w:t xml:space="preserve">3.9. Размер субсидии каждого заявленного мероприятия определяется с учетом </w:t>
      </w:r>
      <w:r>
        <w:lastRenderedPageBreak/>
        <w:t>коэффициента распределения субсидии по формуле:</w:t>
      </w:r>
    </w:p>
    <w:p w:rsidR="00FE08BD" w:rsidRDefault="00FE08BD">
      <w:pPr>
        <w:pStyle w:val="ConsPlusNormal"/>
        <w:jc w:val="both"/>
      </w:pPr>
    </w:p>
    <w:p w:rsidR="00FE08BD" w:rsidRDefault="00A077C0">
      <w:pPr>
        <w:pStyle w:val="ConsPlusNormal"/>
        <w:ind w:firstLine="540"/>
        <w:jc w:val="both"/>
      </w:pPr>
      <w:r>
        <w:rPr>
          <w:position w:val="-12"/>
        </w:rPr>
        <w:pict>
          <v:shape id="_x0000_i1025" style="width:111.6pt;height:23.4pt" coordsize="" o:spt="100" adj="0,,0" path="" filled="f" stroked="f">
            <v:stroke joinstyle="miter"/>
            <v:imagedata r:id="rId197" o:title="base_24478_168436_32768"/>
            <v:formulas/>
            <v:path o:connecttype="segments"/>
          </v:shape>
        </w:pict>
      </w:r>
    </w:p>
    <w:p w:rsidR="00FE08BD" w:rsidRDefault="00FE08BD">
      <w:pPr>
        <w:pStyle w:val="ConsPlusNormal"/>
        <w:jc w:val="both"/>
      </w:pPr>
    </w:p>
    <w:p w:rsidR="00FE08BD" w:rsidRDefault="00FE08BD">
      <w:pPr>
        <w:pStyle w:val="ConsPlusNormal"/>
        <w:ind w:firstLine="540"/>
        <w:jc w:val="both"/>
      </w:pPr>
      <w:r>
        <w:t>S</w:t>
      </w:r>
      <w:r>
        <w:rPr>
          <w:vertAlign w:val="subscript"/>
        </w:rPr>
        <w:t>i</w:t>
      </w:r>
      <w:r>
        <w:t xml:space="preserve"> - размер субсидии по заявленному мероприятию каждому муниципальному образованию;</w:t>
      </w:r>
    </w:p>
    <w:p w:rsidR="00FE08BD" w:rsidRDefault="00A077C0">
      <w:pPr>
        <w:pStyle w:val="ConsPlusNormal"/>
        <w:spacing w:before="220"/>
        <w:ind w:firstLine="540"/>
        <w:jc w:val="both"/>
      </w:pPr>
      <w:r>
        <w:rPr>
          <w:position w:val="-11"/>
        </w:rPr>
        <w:pict>
          <v:shape id="_x0000_i1026" style="width:47.4pt;height:22.8pt" coordsize="" o:spt="100" adj="0,,0" path="" filled="f" stroked="f">
            <v:stroke joinstyle="miter"/>
            <v:imagedata r:id="rId198" o:title="base_24478_168436_32769"/>
            <v:formulas/>
            <v:path o:connecttype="segments"/>
          </v:shape>
        </w:pict>
      </w:r>
      <w:r w:rsidR="00FE08BD">
        <w:t xml:space="preserve"> - итоговый рейтинг заявки каждого муниципального образования;</w:t>
      </w:r>
    </w:p>
    <w:p w:rsidR="00FE08BD" w:rsidRDefault="00FE08BD">
      <w:pPr>
        <w:pStyle w:val="ConsPlusNormal"/>
        <w:spacing w:before="220"/>
        <w:ind w:firstLine="540"/>
        <w:jc w:val="both"/>
      </w:pPr>
      <w:r>
        <w:t>k - коэффициент распределения субсидии.</w:t>
      </w:r>
    </w:p>
    <w:p w:rsidR="00FE08BD" w:rsidRDefault="00FE08BD">
      <w:pPr>
        <w:pStyle w:val="ConsPlusNormal"/>
        <w:spacing w:before="220"/>
        <w:ind w:firstLine="540"/>
        <w:jc w:val="both"/>
      </w:pPr>
      <w:r>
        <w:t>3.10. Коэффициент распределения субсидии (по каждому мероприятию) рассчитывается по формуле:</w:t>
      </w:r>
    </w:p>
    <w:p w:rsidR="00FE08BD" w:rsidRDefault="00FE08BD">
      <w:pPr>
        <w:pStyle w:val="ConsPlusNormal"/>
        <w:jc w:val="both"/>
      </w:pPr>
    </w:p>
    <w:p w:rsidR="00FE08BD" w:rsidRDefault="00A077C0">
      <w:pPr>
        <w:pStyle w:val="ConsPlusNormal"/>
        <w:ind w:firstLine="540"/>
        <w:jc w:val="both"/>
      </w:pPr>
      <w:r>
        <w:rPr>
          <w:position w:val="-28"/>
        </w:rPr>
        <w:pict>
          <v:shape id="_x0000_i1027" style="width:91.8pt;height:39.6pt" coordsize="" o:spt="100" adj="0,,0" path="" filled="f" stroked="f">
            <v:stroke joinstyle="miter"/>
            <v:imagedata r:id="rId199" o:title="base_24478_168436_32770"/>
            <v:formulas/>
            <v:path o:connecttype="segments"/>
          </v:shape>
        </w:pict>
      </w:r>
    </w:p>
    <w:p w:rsidR="00FE08BD" w:rsidRDefault="00FE08BD">
      <w:pPr>
        <w:pStyle w:val="ConsPlusNormal"/>
        <w:jc w:val="both"/>
      </w:pPr>
    </w:p>
    <w:p w:rsidR="00FE08BD" w:rsidRDefault="00FE08BD">
      <w:pPr>
        <w:pStyle w:val="ConsPlusNormal"/>
        <w:ind w:firstLine="540"/>
        <w:jc w:val="both"/>
      </w:pPr>
      <w:r>
        <w:t>k - коэффициент распределения субсидии;</w:t>
      </w:r>
    </w:p>
    <w:p w:rsidR="00FE08BD" w:rsidRDefault="00FE08BD">
      <w:pPr>
        <w:pStyle w:val="ConsPlusNormal"/>
        <w:spacing w:before="220"/>
        <w:ind w:firstLine="540"/>
        <w:jc w:val="both"/>
      </w:pPr>
      <w:r>
        <w:t>V</w:t>
      </w:r>
      <w:r>
        <w:rPr>
          <w:vertAlign w:val="subscript"/>
        </w:rPr>
        <w:t>фин</w:t>
      </w:r>
      <w:r>
        <w:t xml:space="preserve"> - общий объем средств бюджета автономного округа, предусмотренного на мероприятие;</w:t>
      </w:r>
    </w:p>
    <w:p w:rsidR="00FE08BD" w:rsidRDefault="00A077C0">
      <w:pPr>
        <w:pStyle w:val="ConsPlusNormal"/>
        <w:spacing w:before="220"/>
        <w:ind w:firstLine="540"/>
        <w:jc w:val="both"/>
      </w:pPr>
      <w:r>
        <w:rPr>
          <w:position w:val="-8"/>
        </w:rPr>
        <w:pict>
          <v:shape id="_x0000_i1028" style="width:36pt;height:19.8pt" coordsize="" o:spt="100" adj="0,,0" path="" filled="f" stroked="f">
            <v:stroke joinstyle="miter"/>
            <v:imagedata r:id="rId200" o:title="base_24478_168436_32771"/>
            <v:formulas/>
            <v:path o:connecttype="segments"/>
          </v:shape>
        </w:pict>
      </w:r>
      <w:r w:rsidR="00FE08BD">
        <w:t xml:space="preserve"> - общая сумма баллов, набранная всеми муниципальными образованиями, итоговый рейтинг заявок которых составляет более 30% от максимально возможного значения рейтинга.</w:t>
      </w:r>
    </w:p>
    <w:p w:rsidR="00FE08BD" w:rsidRDefault="00FE08BD">
      <w:pPr>
        <w:pStyle w:val="ConsPlusNormal"/>
        <w:spacing w:before="220"/>
        <w:ind w:firstLine="540"/>
        <w:jc w:val="both"/>
      </w:pPr>
      <w:r>
        <w:t>3.11. В случае если размер субсидии по заявленному мероприятию каждому муниципальному образованию превышает запрашиваемый размер субсидии в соответствии с заявкой этого муниципалитета, образуется остаток денежных средств, подлежащий перераспределению между муниципальными образованиями, у которых рассчитанный размер субсидии меньше, чем запрашиваемый размер субсидии.</w:t>
      </w:r>
    </w:p>
    <w:p w:rsidR="00FE08BD" w:rsidRDefault="00FE08BD">
      <w:pPr>
        <w:pStyle w:val="ConsPlusNormal"/>
        <w:spacing w:before="220"/>
        <w:ind w:firstLine="540"/>
        <w:jc w:val="both"/>
      </w:pPr>
      <w:r>
        <w:t>Остаток денежных средств перераспределяется по формуле:</w:t>
      </w:r>
    </w:p>
    <w:p w:rsidR="00FE08BD" w:rsidRDefault="00FE08BD">
      <w:pPr>
        <w:pStyle w:val="ConsPlusNormal"/>
        <w:jc w:val="both"/>
      </w:pPr>
    </w:p>
    <w:p w:rsidR="00FE08BD" w:rsidRDefault="00A077C0">
      <w:pPr>
        <w:pStyle w:val="ConsPlusNormal"/>
        <w:ind w:firstLine="540"/>
        <w:jc w:val="both"/>
      </w:pPr>
      <w:r>
        <w:rPr>
          <w:position w:val="-8"/>
        </w:rPr>
        <w:pict>
          <v:shape id="_x0000_i1029" style="width:108pt;height:19.8pt" coordsize="" o:spt="100" adj="0,,0" path="" filled="f" stroked="f">
            <v:stroke joinstyle="miter"/>
            <v:imagedata r:id="rId201" o:title="base_24478_168436_32772"/>
            <v:formulas/>
            <v:path o:connecttype="segments"/>
          </v:shape>
        </w:pict>
      </w:r>
    </w:p>
    <w:p w:rsidR="00FE08BD" w:rsidRDefault="00FE08BD">
      <w:pPr>
        <w:pStyle w:val="ConsPlusNormal"/>
        <w:jc w:val="both"/>
      </w:pPr>
    </w:p>
    <w:p w:rsidR="00FE08BD" w:rsidRDefault="00FE08BD">
      <w:pPr>
        <w:pStyle w:val="ConsPlusNormal"/>
        <w:ind w:firstLine="540"/>
        <w:jc w:val="both"/>
      </w:pPr>
      <w:r>
        <w:t>S</w:t>
      </w:r>
      <w:r>
        <w:rPr>
          <w:vertAlign w:val="subscript"/>
        </w:rPr>
        <w:t>ост</w:t>
      </w:r>
      <w:r>
        <w:t xml:space="preserve"> - сумма остатка денежных средств каждому муниципальному образованию;</w:t>
      </w:r>
    </w:p>
    <w:p w:rsidR="00FE08BD" w:rsidRDefault="00A077C0">
      <w:pPr>
        <w:pStyle w:val="ConsPlusNormal"/>
        <w:spacing w:before="220"/>
        <w:ind w:firstLine="540"/>
        <w:jc w:val="both"/>
      </w:pPr>
      <w:r>
        <w:rPr>
          <w:position w:val="-8"/>
        </w:rPr>
        <w:pict>
          <v:shape id="_x0000_i1030" style="width:25.8pt;height:19.8pt" coordsize="" o:spt="100" adj="0,,0" path="" filled="f" stroked="f">
            <v:stroke joinstyle="miter"/>
            <v:imagedata r:id="rId202" o:title="base_24478_168436_32773"/>
            <v:formulas/>
            <v:path o:connecttype="segments"/>
          </v:shape>
        </w:pict>
      </w:r>
      <w:r w:rsidR="00FE08BD">
        <w:t xml:space="preserve"> - общая сумма остатка денежных средств, подлежащая перераспределению;</w:t>
      </w:r>
    </w:p>
    <w:p w:rsidR="00FE08BD" w:rsidRDefault="00FE08BD">
      <w:pPr>
        <w:pStyle w:val="ConsPlusNormal"/>
        <w:spacing w:before="220"/>
        <w:ind w:firstLine="540"/>
        <w:jc w:val="both"/>
      </w:pPr>
      <w:r>
        <w:t>x</w:t>
      </w:r>
      <w:r>
        <w:rPr>
          <w:vertAlign w:val="subscript"/>
        </w:rPr>
        <w:t>i</w:t>
      </w:r>
      <w:r>
        <w:t xml:space="preserve"> - доля каждого муниципального образования среди муниципальных образований, у которых рассчитанный размер субсидии меньше, чем запрашиваемый размер субсидии.</w:t>
      </w:r>
    </w:p>
    <w:p w:rsidR="00FE08BD" w:rsidRDefault="00FE08BD">
      <w:pPr>
        <w:pStyle w:val="ConsPlusNormal"/>
        <w:spacing w:before="220"/>
        <w:ind w:firstLine="540"/>
        <w:jc w:val="both"/>
      </w:pPr>
      <w:r>
        <w:t>x</w:t>
      </w:r>
      <w:r>
        <w:rPr>
          <w:vertAlign w:val="subscript"/>
        </w:rPr>
        <w:t>i</w:t>
      </w:r>
      <w:r>
        <w:t xml:space="preserve"> рассчитывается по формуле:</w:t>
      </w:r>
    </w:p>
    <w:p w:rsidR="00FE08BD" w:rsidRDefault="00FE08BD">
      <w:pPr>
        <w:pStyle w:val="ConsPlusNormal"/>
        <w:jc w:val="both"/>
      </w:pPr>
    </w:p>
    <w:p w:rsidR="00FE08BD" w:rsidRDefault="00A077C0">
      <w:pPr>
        <w:pStyle w:val="ConsPlusNormal"/>
        <w:ind w:firstLine="540"/>
        <w:jc w:val="both"/>
      </w:pPr>
      <w:r>
        <w:rPr>
          <w:position w:val="-29"/>
        </w:rPr>
        <w:pict>
          <v:shape id="_x0000_i1031" style="width:95.4pt;height:40.8pt" coordsize="" o:spt="100" adj="0,,0" path="" filled="f" stroked="f">
            <v:stroke joinstyle="miter"/>
            <v:imagedata r:id="rId203" o:title="base_24478_168436_32774"/>
            <v:formulas/>
            <v:path o:connecttype="segments"/>
          </v:shape>
        </w:pict>
      </w:r>
    </w:p>
    <w:p w:rsidR="00FE08BD" w:rsidRDefault="00FE08BD">
      <w:pPr>
        <w:pStyle w:val="ConsPlusNormal"/>
        <w:jc w:val="both"/>
      </w:pPr>
    </w:p>
    <w:p w:rsidR="00FE08BD" w:rsidRDefault="00FE08BD">
      <w:pPr>
        <w:pStyle w:val="ConsPlusNormal"/>
        <w:ind w:firstLine="540"/>
        <w:jc w:val="both"/>
      </w:pPr>
      <w:r>
        <w:t>S</w:t>
      </w:r>
      <w:r>
        <w:rPr>
          <w:vertAlign w:val="subscript"/>
        </w:rPr>
        <w:t>i запраш</w:t>
      </w:r>
      <w:r>
        <w:t xml:space="preserve"> - запрашиваемый размер субсидии в соответствии с заявкой каждого муниципального образования;</w:t>
      </w:r>
    </w:p>
    <w:p w:rsidR="00FE08BD" w:rsidRDefault="00A077C0">
      <w:pPr>
        <w:pStyle w:val="ConsPlusNormal"/>
        <w:spacing w:before="220"/>
        <w:ind w:firstLine="540"/>
        <w:jc w:val="both"/>
      </w:pPr>
      <w:r>
        <w:rPr>
          <w:position w:val="-8"/>
        </w:rPr>
        <w:pict>
          <v:shape id="_x0000_i1032" style="width:29.4pt;height:19.8pt" coordsize="" o:spt="100" adj="0,,0" path="" filled="f" stroked="f">
            <v:stroke joinstyle="miter"/>
            <v:imagedata r:id="rId204" o:title="base_24478_168436_32775"/>
            <v:formulas/>
            <v:path o:connecttype="segments"/>
          </v:shape>
        </w:pict>
      </w:r>
      <w:r w:rsidR="00FE08BD">
        <w:t xml:space="preserve"> - общая сумма запрашиваемых средств субсидий в соответствии с заявками </w:t>
      </w:r>
      <w:r w:rsidR="00FE08BD">
        <w:lastRenderedPageBreak/>
        <w:t>муниципальных образований, у которых рассчитанный размер субсидии меньше, чем запрашиваемый размер субсидии.</w:t>
      </w:r>
    </w:p>
    <w:p w:rsidR="00FE08BD" w:rsidRDefault="00FE08BD">
      <w:pPr>
        <w:pStyle w:val="ConsPlusNormal"/>
        <w:spacing w:before="220"/>
        <w:ind w:firstLine="540"/>
        <w:jc w:val="both"/>
      </w:pPr>
      <w:r>
        <w:t>3.12. По результатам рассмотрения всех поступивших заявок муниципальных образований на участие в отборе Комиссия выносит решение о предоставлении субсидии или об отказе в ее предоставлении. Решение Комиссия оформляет протоколом в течение 3 рабочих дней с даты заседания Комиссии.</w:t>
      </w:r>
    </w:p>
    <w:p w:rsidR="00FE08BD" w:rsidRDefault="00FE08BD">
      <w:pPr>
        <w:pStyle w:val="ConsPlusNormal"/>
        <w:spacing w:before="220"/>
        <w:ind w:firstLine="540"/>
        <w:jc w:val="both"/>
      </w:pPr>
      <w:r>
        <w:t>Протокол заседания Комиссии подлежит размещению на официальном сайте Депэкономики Югры в течение 3 рабочих дней с даты его подписания.</w:t>
      </w:r>
    </w:p>
    <w:p w:rsidR="00FE08BD" w:rsidRDefault="00FE08BD">
      <w:pPr>
        <w:pStyle w:val="ConsPlusNormal"/>
        <w:spacing w:before="220"/>
        <w:ind w:firstLine="540"/>
        <w:jc w:val="both"/>
      </w:pPr>
      <w:r>
        <w:t>Основаниями для отказа муниципальному образованию в предоставлении субсидии являются:</w:t>
      </w:r>
    </w:p>
    <w:p w:rsidR="00FE08BD" w:rsidRDefault="00FE08BD">
      <w:pPr>
        <w:pStyle w:val="ConsPlusNormal"/>
        <w:spacing w:before="220"/>
        <w:ind w:firstLine="540"/>
        <w:jc w:val="both"/>
      </w:pPr>
      <w:r>
        <w:t>предоставление недостоверных сведений;</w:t>
      </w:r>
    </w:p>
    <w:p w:rsidR="00FE08BD" w:rsidRDefault="00FE08BD">
      <w:pPr>
        <w:pStyle w:val="ConsPlusNormal"/>
        <w:spacing w:before="220"/>
        <w:ind w:firstLine="540"/>
        <w:jc w:val="both"/>
      </w:pPr>
      <w:r>
        <w:t>набор итогового рейтинга заявки менее 30% от максимального возможного значения.</w:t>
      </w:r>
    </w:p>
    <w:p w:rsidR="00FE08BD" w:rsidRDefault="00FE08BD">
      <w:pPr>
        <w:pStyle w:val="ConsPlusNormal"/>
        <w:spacing w:before="220"/>
        <w:ind w:firstLine="540"/>
        <w:jc w:val="both"/>
      </w:pPr>
      <w:r>
        <w:t>3.13. На основании протокола заседания Комиссии Депэкономики Югры не позднее 10 рабочих дней, после его размещения на официальном сайте направляет для подписания в муниципальные образования, прошедшие отбор, проект Соглашения о предоставлении субсидии на реализацию мероприятий муниципальных программ (далее - Соглашения) по форме, утвержденной Депэкономики Югры.</w:t>
      </w:r>
    </w:p>
    <w:p w:rsidR="00FE08BD" w:rsidRDefault="00FE08BD">
      <w:pPr>
        <w:pStyle w:val="ConsPlusNormal"/>
        <w:spacing w:before="220"/>
        <w:ind w:firstLine="540"/>
        <w:jc w:val="both"/>
      </w:pPr>
      <w:r>
        <w:t>Соглашение подписывает Депэкономики Югры в течение 5 рабочих дней со дня получения от муниципального образования подписанного Соглашения.</w:t>
      </w:r>
    </w:p>
    <w:p w:rsidR="00FE08BD" w:rsidRDefault="00FE08BD">
      <w:pPr>
        <w:pStyle w:val="ConsPlusNormal"/>
        <w:spacing w:before="220"/>
        <w:ind w:firstLine="540"/>
        <w:jc w:val="both"/>
      </w:pPr>
      <w:r>
        <w:t>3.14. Соглашение должно содержать обязательные положения:</w:t>
      </w:r>
    </w:p>
    <w:p w:rsidR="00FE08BD" w:rsidRDefault="00FE08BD">
      <w:pPr>
        <w:pStyle w:val="ConsPlusNormal"/>
        <w:spacing w:before="220"/>
        <w:ind w:firstLine="540"/>
        <w:jc w:val="both"/>
      </w:pPr>
      <w:r>
        <w:t>3.14.1. Размер предоставляемой субсидии, ее целевое назначение, сроки ее предоставления.</w:t>
      </w:r>
    </w:p>
    <w:p w:rsidR="00FE08BD" w:rsidRDefault="00FE08BD">
      <w:pPr>
        <w:pStyle w:val="ConsPlusNormal"/>
        <w:spacing w:before="220"/>
        <w:ind w:firstLine="540"/>
        <w:jc w:val="both"/>
      </w:pPr>
      <w:r>
        <w:t>3.14.2. Перечень мероприятий, в целях софинансирования которых предоставляется субсидия.</w:t>
      </w:r>
    </w:p>
    <w:p w:rsidR="00FE08BD" w:rsidRDefault="00FE08BD">
      <w:pPr>
        <w:pStyle w:val="ConsPlusNormal"/>
        <w:spacing w:before="220"/>
        <w:ind w:firstLine="540"/>
        <w:jc w:val="both"/>
      </w:pPr>
      <w:r>
        <w:t>3.14.3. Показатели результативности исполнения мероприятий, в целях софинансирования которых предоставляется субсидия.</w:t>
      </w:r>
    </w:p>
    <w:p w:rsidR="00FE08BD" w:rsidRDefault="00FE08BD">
      <w:pPr>
        <w:pStyle w:val="ConsPlusNormal"/>
        <w:spacing w:before="220"/>
        <w:ind w:firstLine="540"/>
        <w:jc w:val="both"/>
      </w:pPr>
      <w:r>
        <w:t>3.14.4. Обязательство муниципального образования о целевом использовании средств субсидии и предоставлении отчетности.</w:t>
      </w:r>
    </w:p>
    <w:p w:rsidR="00FE08BD" w:rsidRDefault="00FE08BD">
      <w:pPr>
        <w:pStyle w:val="ConsPlusNormal"/>
        <w:spacing w:before="220"/>
        <w:ind w:firstLine="540"/>
        <w:jc w:val="both"/>
      </w:pPr>
      <w:r>
        <w:t>3.14.5. Ответственность сторон за нарушение условий Соглашения.</w:t>
      </w:r>
    </w:p>
    <w:p w:rsidR="00FE08BD" w:rsidRDefault="00FE08BD">
      <w:pPr>
        <w:pStyle w:val="ConsPlusNormal"/>
        <w:spacing w:before="220"/>
        <w:ind w:firstLine="540"/>
        <w:jc w:val="both"/>
      </w:pPr>
      <w:r>
        <w:t>3.14.6. Условия и порядок возврата субсидии.</w:t>
      </w:r>
    </w:p>
    <w:p w:rsidR="00FE08BD" w:rsidRDefault="00FE08BD">
      <w:pPr>
        <w:pStyle w:val="ConsPlusNormal"/>
        <w:spacing w:before="220"/>
        <w:ind w:firstLine="540"/>
        <w:jc w:val="both"/>
      </w:pPr>
      <w:r>
        <w:t>3.14.7. Положение о проведении проверок.</w:t>
      </w:r>
    </w:p>
    <w:p w:rsidR="00FE08BD" w:rsidRDefault="00FE08BD">
      <w:pPr>
        <w:pStyle w:val="ConsPlusNormal"/>
        <w:spacing w:before="220"/>
        <w:ind w:firstLine="540"/>
        <w:jc w:val="both"/>
      </w:pPr>
      <w:r>
        <w:t xml:space="preserve">3.15. Плановые значения показателей результативности использования субсидии, установленные в </w:t>
      </w:r>
      <w:hyperlink w:anchor="P1795" w:history="1">
        <w:r>
          <w:rPr>
            <w:color w:val="0000FF"/>
          </w:rPr>
          <w:t>пункте 1.5</w:t>
        </w:r>
      </w:hyperlink>
      <w:r>
        <w:t xml:space="preserve"> Порядка, муниципальные образования рассчитывают при формировании документов, указанных в </w:t>
      </w:r>
      <w:hyperlink w:anchor="P1868" w:history="1">
        <w:r>
          <w:rPr>
            <w:color w:val="0000FF"/>
          </w:rPr>
          <w:t>пункте 2.2</w:t>
        </w:r>
      </w:hyperlink>
      <w:r>
        <w:t xml:space="preserve"> Порядка, с учетом размера заявленной субсидии из бюджета автономного округа.</w:t>
      </w:r>
    </w:p>
    <w:p w:rsidR="00FE08BD" w:rsidRDefault="00FE08BD">
      <w:pPr>
        <w:pStyle w:val="ConsPlusNormal"/>
        <w:spacing w:before="220"/>
        <w:ind w:firstLine="540"/>
        <w:jc w:val="both"/>
      </w:pPr>
      <w:r>
        <w:t>Корректировку плановых значений показателей результативности использования субсидии для включения в Соглашение муниципальные образования осуществляют с учетом размера предоставляемой субсидии из бюджета автономного округа.</w:t>
      </w:r>
    </w:p>
    <w:p w:rsidR="00FE08BD" w:rsidRDefault="00FE08BD">
      <w:pPr>
        <w:pStyle w:val="ConsPlusNormal"/>
        <w:spacing w:before="220"/>
        <w:ind w:firstLine="540"/>
        <w:jc w:val="both"/>
      </w:pPr>
      <w:r>
        <w:t xml:space="preserve">Перечень показателей результативности использования субсидии определяется с учетом </w:t>
      </w:r>
      <w:r>
        <w:lastRenderedPageBreak/>
        <w:t>заявленных мероприятий.</w:t>
      </w:r>
    </w:p>
    <w:p w:rsidR="00FE08BD" w:rsidRDefault="00FE08BD">
      <w:pPr>
        <w:pStyle w:val="ConsPlusNormal"/>
        <w:jc w:val="both"/>
      </w:pPr>
      <w:r>
        <w:t xml:space="preserve">(п. 3.15 введен </w:t>
      </w:r>
      <w:hyperlink r:id="rId205" w:history="1">
        <w:r>
          <w:rPr>
            <w:color w:val="0000FF"/>
          </w:rPr>
          <w:t>постановлением</w:t>
        </w:r>
      </w:hyperlink>
      <w:r>
        <w:t xml:space="preserve"> Правительства ХМАО - Югры от 16.02.2018 N 39-п)</w:t>
      </w:r>
    </w:p>
    <w:p w:rsidR="00FE08BD" w:rsidRDefault="00FE08BD">
      <w:pPr>
        <w:pStyle w:val="ConsPlusNormal"/>
        <w:jc w:val="both"/>
      </w:pPr>
    </w:p>
    <w:p w:rsidR="00FE08BD" w:rsidRDefault="00FE08BD">
      <w:pPr>
        <w:pStyle w:val="ConsPlusNormal"/>
        <w:jc w:val="center"/>
        <w:outlineLvl w:val="2"/>
      </w:pPr>
      <w:r>
        <w:t>4. Порядок перечисления и возврата субсидии</w:t>
      </w:r>
    </w:p>
    <w:p w:rsidR="00FE08BD" w:rsidRDefault="00FE08BD">
      <w:pPr>
        <w:pStyle w:val="ConsPlusNormal"/>
        <w:jc w:val="both"/>
      </w:pPr>
    </w:p>
    <w:p w:rsidR="00FE08BD" w:rsidRDefault="00FE08BD">
      <w:pPr>
        <w:pStyle w:val="ConsPlusNormal"/>
        <w:ind w:firstLine="540"/>
        <w:jc w:val="both"/>
      </w:pPr>
      <w:r>
        <w:t>4.1. Субсидии предоставляются муниципальным образованиям на основании принятого Комиссией решения, при наличии подписанного сторонами Соглашения.</w:t>
      </w:r>
    </w:p>
    <w:p w:rsidR="00FE08BD" w:rsidRDefault="00FE08BD">
      <w:pPr>
        <w:pStyle w:val="ConsPlusNormal"/>
        <w:spacing w:before="220"/>
        <w:ind w:firstLine="540"/>
        <w:jc w:val="both"/>
      </w:pPr>
      <w:r>
        <w:t>4.2. Субсидию перечисляет Депэкономики Югры, а в случае принятия им решения о передаче этого полномочия - Департамент финансов автономного округа в соответствии с законодательством Российской Федерации и автономного округа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 в пределах суммы, необходимой для оплаты денежных обязательств по расходам получателей средств местного бюджета.</w:t>
      </w:r>
    </w:p>
    <w:p w:rsidR="00FE08BD" w:rsidRDefault="00FE08BD">
      <w:pPr>
        <w:pStyle w:val="ConsPlusNormal"/>
        <w:jc w:val="both"/>
      </w:pPr>
      <w:r>
        <w:t xml:space="preserve">(п. 4.2 в ред. </w:t>
      </w:r>
      <w:hyperlink r:id="rId206"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4.3. Перечисление субсидии осуществляется в Порядке, установленном Департаментом финансов автономного округа, после представления муниципальными образованиями в адрес Депэкономики Югры одновременно заявки на кассовый расход (платежное поручение) и реестра заявок (платежных поручений) под фактическую потребность по установленным формам, или в адрес Департамента финансов автономного округа в случае передачи последнему полномочия по перечислению субсидии.</w:t>
      </w:r>
    </w:p>
    <w:p w:rsidR="00FE08BD" w:rsidRDefault="00FE08BD">
      <w:pPr>
        <w:pStyle w:val="ConsPlusNormal"/>
        <w:jc w:val="both"/>
      </w:pPr>
      <w:r>
        <w:t xml:space="preserve">(п. 4.3 в ред. </w:t>
      </w:r>
      <w:hyperlink r:id="rId207"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 xml:space="preserve">4.4. Утратил силу. - </w:t>
      </w:r>
      <w:hyperlink r:id="rId208" w:history="1">
        <w:r>
          <w:rPr>
            <w:color w:val="0000FF"/>
          </w:rPr>
          <w:t>Постановление</w:t>
        </w:r>
      </w:hyperlink>
      <w:r>
        <w:t xml:space="preserve"> Правительства ХМАО - Югры от 16.02.2018 N 39-п.</w:t>
      </w:r>
    </w:p>
    <w:p w:rsidR="00FE08BD" w:rsidRDefault="00FE08BD">
      <w:pPr>
        <w:pStyle w:val="ConsPlusNormal"/>
        <w:spacing w:before="220"/>
        <w:ind w:firstLine="540"/>
        <w:jc w:val="both"/>
      </w:pPr>
      <w:r>
        <w:t>4.5. Муниципальные образования несут ответственность за соблюдение положений Порядка, осуществление расходов, источником финансового обеспечения которых являются субсидии, в том числе за их целевое использование, а также достоверность представляемых сведений.</w:t>
      </w:r>
    </w:p>
    <w:p w:rsidR="00FE08BD" w:rsidRDefault="00FE08BD">
      <w:pPr>
        <w:pStyle w:val="ConsPlusNormal"/>
        <w:spacing w:before="220"/>
        <w:ind w:firstLine="540"/>
        <w:jc w:val="both"/>
      </w:pPr>
      <w:r>
        <w:t>4.6. В случае выявления нецелевого использования субсидии муниципальными образованиями она подлежит возврату в бюджет автономного округа.</w:t>
      </w:r>
    </w:p>
    <w:p w:rsidR="00FE08BD" w:rsidRDefault="00FE08BD">
      <w:pPr>
        <w:pStyle w:val="ConsPlusNormal"/>
        <w:spacing w:before="220"/>
        <w:ind w:firstLine="540"/>
        <w:jc w:val="both"/>
      </w:pPr>
      <w:r>
        <w:t>4.7. При выявлении нецелевого использования субсидии Депэкономики Югры в течение 5 рабочих дней принимает решение о ее возврате муниципальным образованием и в течение 10 рабочих дней со дня принятия такого решения направляет муниципальному образованию соответствующее требование.</w:t>
      </w:r>
    </w:p>
    <w:p w:rsidR="00FE08BD" w:rsidRDefault="00FE08BD">
      <w:pPr>
        <w:pStyle w:val="ConsPlusNormal"/>
        <w:spacing w:before="220"/>
        <w:ind w:firstLine="540"/>
        <w:jc w:val="both"/>
      </w:pPr>
      <w:bookmarkStart w:id="19" w:name="P1958"/>
      <w:bookmarkEnd w:id="19"/>
      <w:r>
        <w:t>4.8. Муниципальное образование обязано в течение 10 рабочих дней с даты получения требования перечислить указанную в нем сумму субсидии в бюджет автономного округа.</w:t>
      </w:r>
    </w:p>
    <w:p w:rsidR="00FE08BD" w:rsidRDefault="00FE08BD">
      <w:pPr>
        <w:pStyle w:val="ConsPlusNormal"/>
        <w:spacing w:before="220"/>
        <w:ind w:firstLine="540"/>
        <w:jc w:val="both"/>
      </w:pPr>
      <w:r>
        <w:t xml:space="preserve">4.9. В случае невыполнения муниципальным образованием требования </w:t>
      </w:r>
      <w:hyperlink w:anchor="P1958" w:history="1">
        <w:r>
          <w:rPr>
            <w:color w:val="0000FF"/>
          </w:rPr>
          <w:t>пункта 4.8</w:t>
        </w:r>
      </w:hyperlink>
      <w:r>
        <w:t xml:space="preserve"> Порядка взыскание субсидии осуществляется в судебном порядке в соответствии с законодательством Российской Федерации.</w:t>
      </w:r>
    </w:p>
    <w:p w:rsidR="00FE08BD" w:rsidRDefault="00FE08BD">
      <w:pPr>
        <w:pStyle w:val="ConsPlusNormal"/>
        <w:spacing w:before="220"/>
        <w:ind w:firstLine="540"/>
        <w:jc w:val="both"/>
      </w:pPr>
      <w:r>
        <w:t>4.10. Средства субсидии, не использованные муниципальным образованием на конец финансового года, подлежат возврату в бюджет автономного округа.</w:t>
      </w:r>
    </w:p>
    <w:p w:rsidR="00FE08BD" w:rsidRDefault="00FE08BD">
      <w:pPr>
        <w:pStyle w:val="ConsPlusNormal"/>
        <w:spacing w:before="220"/>
        <w:ind w:firstLine="540"/>
        <w:jc w:val="both"/>
      </w:pPr>
      <w:r>
        <w:t>4.11. В случае увеличения плановых расходных обязательств на реализацию основного мероприятия 4.1 "Содействие развитию малого и среднего предпринимательства в муниципальных образованиях" в сроки, установленные Депэкономики Югры, осуществляется отбор муниципальных образований в целях рассмотрения их заявок (обращений) для предоставления дополнительной субсидии.</w:t>
      </w:r>
    </w:p>
    <w:p w:rsidR="00FE08BD" w:rsidRDefault="00FE08BD">
      <w:pPr>
        <w:pStyle w:val="ConsPlusNormal"/>
        <w:spacing w:before="220"/>
        <w:ind w:firstLine="540"/>
        <w:jc w:val="both"/>
      </w:pPr>
      <w:r>
        <w:lastRenderedPageBreak/>
        <w:t>4.12. Для участия в отборе муниципальных образований для предоставления дополнительной субсидии муниципальные образования в сроки, установленные Депэкономики Югры, представляют следующие документы:</w:t>
      </w:r>
    </w:p>
    <w:p w:rsidR="00FE08BD" w:rsidRDefault="00FE08BD">
      <w:pPr>
        <w:pStyle w:val="ConsPlusNormal"/>
        <w:spacing w:before="220"/>
        <w:ind w:firstLine="540"/>
        <w:jc w:val="both"/>
      </w:pPr>
      <w:r>
        <w:t>4.12.1. Заявку муниципального образования на участие в отборе муниципальных образований для предоставления дополнительной субсидии, подписанную главой муниципального образования (лицом, исполняющим его обязанности).</w:t>
      </w:r>
    </w:p>
    <w:p w:rsidR="00FE08BD" w:rsidRDefault="00FE08BD">
      <w:pPr>
        <w:pStyle w:val="ConsPlusNormal"/>
        <w:spacing w:before="220"/>
        <w:ind w:firstLine="540"/>
        <w:jc w:val="both"/>
      </w:pPr>
      <w:r>
        <w:t xml:space="preserve">4.12.2. Гарантийное письмо, подтверждающее наличие в бюджете муниципального образования собственных денежных средств в объеме, необходимом для обеспечения уровня софинансирования, установленного </w:t>
      </w:r>
      <w:hyperlink w:anchor="P1856" w:history="1">
        <w:r>
          <w:rPr>
            <w:color w:val="0000FF"/>
          </w:rPr>
          <w:t>пунктом 1.6</w:t>
        </w:r>
      </w:hyperlink>
      <w:r>
        <w:t xml:space="preserve"> Порядка, подписанное руководителем финансового органа муниципального образования.</w:t>
      </w:r>
    </w:p>
    <w:p w:rsidR="00FE08BD" w:rsidRDefault="00FE08BD">
      <w:pPr>
        <w:pStyle w:val="ConsPlusNormal"/>
        <w:spacing w:before="220"/>
        <w:ind w:firstLine="540"/>
        <w:jc w:val="both"/>
      </w:pPr>
      <w:r>
        <w:t>4.12.3. Пояснительную записку с обоснованием необходимости в дополнительной субсидии.</w:t>
      </w:r>
    </w:p>
    <w:p w:rsidR="00FE08BD" w:rsidRDefault="00FE08BD">
      <w:pPr>
        <w:pStyle w:val="ConsPlusNormal"/>
        <w:spacing w:before="220"/>
        <w:ind w:firstLine="540"/>
        <w:jc w:val="both"/>
      </w:pPr>
      <w:r>
        <w:t>4.13. Рассмотрение заявок на участие в отборе муниципальных образований для предоставления дополнительной субсидии, проведение рейтинговой оценки заявок, расчет и распределение субсидий между муниципальными образованиями, заключение дополнительных соглашений, перечисление и возврат субсидий осуществляется в соответствии с Порядком.</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2"/>
      </w:pPr>
      <w:r>
        <w:t>Приложение</w:t>
      </w:r>
    </w:p>
    <w:p w:rsidR="00FE08BD" w:rsidRDefault="00FE08BD">
      <w:pPr>
        <w:pStyle w:val="ConsPlusNormal"/>
        <w:jc w:val="right"/>
      </w:pPr>
      <w:r>
        <w:t>к Порядку предоставления субсидии муниципальным образованиям</w:t>
      </w:r>
    </w:p>
    <w:p w:rsidR="00FE08BD" w:rsidRDefault="00FE08BD">
      <w:pPr>
        <w:pStyle w:val="ConsPlusNormal"/>
        <w:jc w:val="right"/>
      </w:pPr>
      <w:r>
        <w:t>Ханты-Мансийского автономного округа - Югры на реализацию</w:t>
      </w:r>
    </w:p>
    <w:p w:rsidR="00FE08BD" w:rsidRDefault="00FE08BD">
      <w:pPr>
        <w:pStyle w:val="ConsPlusNormal"/>
        <w:jc w:val="right"/>
      </w:pPr>
      <w:r>
        <w:t>мероприятий муниципальных программ (подпрограмм)</w:t>
      </w:r>
    </w:p>
    <w:p w:rsidR="00FE08BD" w:rsidRDefault="00FE08BD">
      <w:pPr>
        <w:pStyle w:val="ConsPlusNormal"/>
        <w:jc w:val="right"/>
      </w:pPr>
      <w:r>
        <w:t>развития малого и среднего предпринимательства</w:t>
      </w:r>
    </w:p>
    <w:p w:rsidR="00FE08BD" w:rsidRDefault="00FE08BD">
      <w:pPr>
        <w:pStyle w:val="ConsPlusNormal"/>
        <w:jc w:val="both"/>
      </w:pPr>
    </w:p>
    <w:p w:rsidR="00FE08BD" w:rsidRDefault="00FE08BD">
      <w:pPr>
        <w:pStyle w:val="ConsPlusTitle"/>
        <w:jc w:val="center"/>
      </w:pPr>
      <w:bookmarkStart w:id="20" w:name="P1978"/>
      <w:bookmarkEnd w:id="20"/>
      <w:r>
        <w:t>КРИТЕРИИ</w:t>
      </w:r>
    </w:p>
    <w:p w:rsidR="00FE08BD" w:rsidRDefault="00FE08BD">
      <w:pPr>
        <w:pStyle w:val="ConsPlusTitle"/>
        <w:jc w:val="center"/>
      </w:pPr>
      <w:r>
        <w:t>ОЦЕНКИ КОНКУРСНЫХ ЗАЯВОК</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 ред. </w:t>
            </w:r>
            <w:hyperlink r:id="rId209" w:history="1">
              <w:r>
                <w:rPr>
                  <w:color w:val="0000FF"/>
                </w:rPr>
                <w:t>постановления</w:t>
              </w:r>
            </w:hyperlink>
            <w:r>
              <w:rPr>
                <w:color w:val="392C69"/>
              </w:rPr>
              <w:t xml:space="preserve"> Правительства ХМАО - Югры от 16.02.2018 N 39-п)</w:t>
            </w:r>
          </w:p>
        </w:tc>
      </w:tr>
    </w:tbl>
    <w:p w:rsidR="00FE08BD" w:rsidRDefault="00FE08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55"/>
        <w:gridCol w:w="737"/>
        <w:gridCol w:w="3912"/>
      </w:tblGrid>
      <w:tr w:rsidR="00FE08BD">
        <w:tc>
          <w:tcPr>
            <w:tcW w:w="567" w:type="dxa"/>
          </w:tcPr>
          <w:p w:rsidR="00FE08BD" w:rsidRDefault="00FE08BD">
            <w:pPr>
              <w:pStyle w:val="ConsPlusNormal"/>
              <w:jc w:val="center"/>
            </w:pPr>
            <w:r>
              <w:t>N п/п</w:t>
            </w:r>
          </w:p>
        </w:tc>
        <w:tc>
          <w:tcPr>
            <w:tcW w:w="3855" w:type="dxa"/>
          </w:tcPr>
          <w:p w:rsidR="00FE08BD" w:rsidRDefault="00FE08BD">
            <w:pPr>
              <w:pStyle w:val="ConsPlusNormal"/>
              <w:jc w:val="center"/>
            </w:pPr>
            <w:r>
              <w:t>Критерий</w:t>
            </w:r>
          </w:p>
        </w:tc>
        <w:tc>
          <w:tcPr>
            <w:tcW w:w="737" w:type="dxa"/>
          </w:tcPr>
          <w:p w:rsidR="00FE08BD" w:rsidRDefault="00FE08BD">
            <w:pPr>
              <w:pStyle w:val="ConsPlusNormal"/>
              <w:jc w:val="center"/>
            </w:pPr>
            <w:r>
              <w:t>Вес (%)</w:t>
            </w:r>
          </w:p>
        </w:tc>
        <w:tc>
          <w:tcPr>
            <w:tcW w:w="3912" w:type="dxa"/>
          </w:tcPr>
          <w:p w:rsidR="00FE08BD" w:rsidRDefault="00FE08BD">
            <w:pPr>
              <w:pStyle w:val="ConsPlusNormal"/>
              <w:jc w:val="center"/>
            </w:pPr>
            <w:r>
              <w:t>Примечание</w:t>
            </w:r>
          </w:p>
        </w:tc>
      </w:tr>
      <w:tr w:rsidR="00FE08BD">
        <w:tc>
          <w:tcPr>
            <w:tcW w:w="567" w:type="dxa"/>
          </w:tcPr>
          <w:p w:rsidR="00FE08BD" w:rsidRDefault="00FE08BD">
            <w:pPr>
              <w:pStyle w:val="ConsPlusNormal"/>
              <w:jc w:val="center"/>
            </w:pPr>
            <w:r>
              <w:t>1</w:t>
            </w:r>
          </w:p>
        </w:tc>
        <w:tc>
          <w:tcPr>
            <w:tcW w:w="3855" w:type="dxa"/>
          </w:tcPr>
          <w:p w:rsidR="00FE08BD" w:rsidRDefault="00FE08BD">
            <w:pPr>
              <w:pStyle w:val="ConsPlusNormal"/>
            </w:pPr>
            <w:r>
              <w:t>Количество субъектов малого и среднего предпринимательства в муниципальном образовании на 10 августа предшествующего года (данные Единого реестра субъектов малого и среднего предпринимательства Федеральной налоговой службы Российской Федерации), ед.</w:t>
            </w:r>
          </w:p>
        </w:tc>
        <w:tc>
          <w:tcPr>
            <w:tcW w:w="737" w:type="dxa"/>
          </w:tcPr>
          <w:p w:rsidR="00FE08BD" w:rsidRDefault="00FE08BD">
            <w:pPr>
              <w:pStyle w:val="ConsPlusNormal"/>
              <w:jc w:val="center"/>
            </w:pPr>
            <w:r>
              <w:t>40</w:t>
            </w:r>
          </w:p>
        </w:tc>
        <w:tc>
          <w:tcPr>
            <w:tcW w:w="3912" w:type="dxa"/>
          </w:tcPr>
          <w:p w:rsidR="00FE08BD" w:rsidRDefault="00FE08BD">
            <w:pPr>
              <w:pStyle w:val="ConsPlusNormal"/>
            </w:pPr>
            <w:r>
              <w:t>3000 ед. и свыше - 100 баллов;</w:t>
            </w:r>
          </w:p>
          <w:p w:rsidR="00FE08BD" w:rsidRDefault="00FE08BD">
            <w:pPr>
              <w:pStyle w:val="ConsPlusNormal"/>
            </w:pPr>
            <w:r>
              <w:t>от 1000 ед. до 3000 ед. - 75 баллов;</w:t>
            </w:r>
          </w:p>
          <w:p w:rsidR="00FE08BD" w:rsidRDefault="00FE08BD">
            <w:pPr>
              <w:pStyle w:val="ConsPlusNormal"/>
            </w:pPr>
            <w:r>
              <w:t>менее 1000 ед. - 30 баллов</w:t>
            </w:r>
          </w:p>
        </w:tc>
      </w:tr>
      <w:tr w:rsidR="00FE08BD">
        <w:tc>
          <w:tcPr>
            <w:tcW w:w="567" w:type="dxa"/>
          </w:tcPr>
          <w:p w:rsidR="00FE08BD" w:rsidRDefault="00FE08BD">
            <w:pPr>
              <w:pStyle w:val="ConsPlusNormal"/>
              <w:jc w:val="center"/>
            </w:pPr>
            <w:r>
              <w:t>2</w:t>
            </w:r>
          </w:p>
        </w:tc>
        <w:tc>
          <w:tcPr>
            <w:tcW w:w="3855" w:type="dxa"/>
          </w:tcPr>
          <w:p w:rsidR="00FE08BD" w:rsidRDefault="00FE08BD">
            <w:pPr>
              <w:pStyle w:val="ConsPlusNormal"/>
            </w:pPr>
            <w:r>
              <w:t xml:space="preserve">Уровень плановой бюджетной обеспеченности, определенной на текущий финансовый год Департаментом финансов </w:t>
            </w:r>
            <w:r>
              <w:lastRenderedPageBreak/>
              <w:t>автономного округа, коэффициент</w:t>
            </w:r>
          </w:p>
        </w:tc>
        <w:tc>
          <w:tcPr>
            <w:tcW w:w="737" w:type="dxa"/>
          </w:tcPr>
          <w:p w:rsidR="00FE08BD" w:rsidRDefault="00FE08BD">
            <w:pPr>
              <w:pStyle w:val="ConsPlusNormal"/>
              <w:jc w:val="center"/>
            </w:pPr>
            <w:r>
              <w:lastRenderedPageBreak/>
              <w:t>20</w:t>
            </w:r>
          </w:p>
        </w:tc>
        <w:tc>
          <w:tcPr>
            <w:tcW w:w="3912" w:type="dxa"/>
          </w:tcPr>
          <w:p w:rsidR="00FE08BD" w:rsidRDefault="00FE08BD">
            <w:pPr>
              <w:pStyle w:val="ConsPlusNormal"/>
            </w:pPr>
            <w:r>
              <w:t>до 0,5 - 100 баллов;</w:t>
            </w:r>
          </w:p>
          <w:p w:rsidR="00FE08BD" w:rsidRDefault="00FE08BD">
            <w:pPr>
              <w:pStyle w:val="ConsPlusNormal"/>
            </w:pPr>
            <w:r>
              <w:t>от 0,5 до 1 - 75 баллов;</w:t>
            </w:r>
          </w:p>
          <w:p w:rsidR="00FE08BD" w:rsidRDefault="00FE08BD">
            <w:pPr>
              <w:pStyle w:val="ConsPlusNormal"/>
            </w:pPr>
            <w:r>
              <w:t>1 и свыше - 30 баллов</w:t>
            </w:r>
          </w:p>
        </w:tc>
      </w:tr>
      <w:tr w:rsidR="00FE08BD">
        <w:tc>
          <w:tcPr>
            <w:tcW w:w="567" w:type="dxa"/>
          </w:tcPr>
          <w:p w:rsidR="00FE08BD" w:rsidRDefault="00FE08BD">
            <w:pPr>
              <w:pStyle w:val="ConsPlusNormal"/>
              <w:jc w:val="center"/>
            </w:pPr>
            <w:r>
              <w:lastRenderedPageBreak/>
              <w:t>3</w:t>
            </w:r>
          </w:p>
        </w:tc>
        <w:tc>
          <w:tcPr>
            <w:tcW w:w="3855" w:type="dxa"/>
          </w:tcPr>
          <w:p w:rsidR="00FE08BD" w:rsidRDefault="00FE08BD">
            <w:pPr>
              <w:pStyle w:val="ConsPlusNormal"/>
            </w:pPr>
            <w:r>
              <w:t>Уровень достижения значений целевых показателей в предыдущем году, %</w:t>
            </w:r>
          </w:p>
        </w:tc>
        <w:tc>
          <w:tcPr>
            <w:tcW w:w="737" w:type="dxa"/>
          </w:tcPr>
          <w:p w:rsidR="00FE08BD" w:rsidRDefault="00FE08BD">
            <w:pPr>
              <w:pStyle w:val="ConsPlusNormal"/>
              <w:jc w:val="center"/>
            </w:pPr>
            <w:r>
              <w:t>20</w:t>
            </w:r>
          </w:p>
        </w:tc>
        <w:tc>
          <w:tcPr>
            <w:tcW w:w="3912" w:type="dxa"/>
          </w:tcPr>
          <w:p w:rsidR="00FE08BD" w:rsidRDefault="00FE08BD">
            <w:pPr>
              <w:pStyle w:val="ConsPlusNormal"/>
            </w:pPr>
            <w:r>
              <w:t>целевые показатели исполнены на 100% и свыше - 100 баллов;</w:t>
            </w:r>
          </w:p>
          <w:p w:rsidR="00FE08BD" w:rsidRDefault="00FE08BD">
            <w:pPr>
              <w:pStyle w:val="ConsPlusNormal"/>
            </w:pPr>
            <w:r>
              <w:t>целевые показатели исполнены в объеме от 50% до 100% - 50 баллов;</w:t>
            </w:r>
          </w:p>
          <w:p w:rsidR="00FE08BD" w:rsidRDefault="00FE08BD">
            <w:pPr>
              <w:pStyle w:val="ConsPlusNormal"/>
            </w:pPr>
            <w:r>
              <w:t>целевые показатели исполнены менее чем на 50% и менее - 0 баллов</w:t>
            </w:r>
          </w:p>
        </w:tc>
      </w:tr>
      <w:tr w:rsidR="00FE08BD">
        <w:tc>
          <w:tcPr>
            <w:tcW w:w="567" w:type="dxa"/>
          </w:tcPr>
          <w:p w:rsidR="00FE08BD" w:rsidRDefault="00FE08BD">
            <w:pPr>
              <w:pStyle w:val="ConsPlusNormal"/>
              <w:jc w:val="center"/>
            </w:pPr>
            <w:r>
              <w:t>4</w:t>
            </w:r>
          </w:p>
        </w:tc>
        <w:tc>
          <w:tcPr>
            <w:tcW w:w="3855" w:type="dxa"/>
          </w:tcPr>
          <w:p w:rsidR="00FE08BD" w:rsidRDefault="00FE08BD">
            <w:pPr>
              <w:pStyle w:val="ConsPlusNormal"/>
            </w:pPr>
            <w:r>
              <w:t>Уровень освоения средств субсидии в предыдущем финансовом году, %</w:t>
            </w:r>
          </w:p>
        </w:tc>
        <w:tc>
          <w:tcPr>
            <w:tcW w:w="737" w:type="dxa"/>
          </w:tcPr>
          <w:p w:rsidR="00FE08BD" w:rsidRDefault="00FE08BD">
            <w:pPr>
              <w:pStyle w:val="ConsPlusNormal"/>
              <w:jc w:val="center"/>
            </w:pPr>
            <w:r>
              <w:t>20</w:t>
            </w:r>
          </w:p>
        </w:tc>
        <w:tc>
          <w:tcPr>
            <w:tcW w:w="3912" w:type="dxa"/>
          </w:tcPr>
          <w:p w:rsidR="00FE08BD" w:rsidRDefault="00FE08BD">
            <w:pPr>
              <w:pStyle w:val="ConsPlusNormal"/>
            </w:pPr>
            <w:r>
              <w:t>средства субсидии освоены в полном объеме - 100 баллов;</w:t>
            </w:r>
          </w:p>
          <w:p w:rsidR="00FE08BD" w:rsidRDefault="00FE08BD">
            <w:pPr>
              <w:pStyle w:val="ConsPlusNormal"/>
            </w:pPr>
            <w:r>
              <w:t>степень освоения средств от 50% до 100% - 50 баллов;</w:t>
            </w:r>
          </w:p>
          <w:p w:rsidR="00FE08BD" w:rsidRDefault="00FE08BD">
            <w:pPr>
              <w:pStyle w:val="ConsPlusNormal"/>
            </w:pPr>
            <w:r>
              <w:t>степень освоения средств менее 50% - 0 баллов</w:t>
            </w:r>
          </w:p>
        </w:tc>
      </w:tr>
      <w:tr w:rsidR="00FE08BD">
        <w:tc>
          <w:tcPr>
            <w:tcW w:w="567" w:type="dxa"/>
          </w:tcPr>
          <w:p w:rsidR="00FE08BD" w:rsidRDefault="00FE08BD">
            <w:pPr>
              <w:pStyle w:val="ConsPlusNormal"/>
            </w:pPr>
          </w:p>
        </w:tc>
        <w:tc>
          <w:tcPr>
            <w:tcW w:w="3855" w:type="dxa"/>
          </w:tcPr>
          <w:p w:rsidR="00FE08BD" w:rsidRDefault="00FE08BD">
            <w:pPr>
              <w:pStyle w:val="ConsPlusNormal"/>
            </w:pPr>
            <w:r>
              <w:t>Итого</w:t>
            </w:r>
          </w:p>
        </w:tc>
        <w:tc>
          <w:tcPr>
            <w:tcW w:w="737" w:type="dxa"/>
          </w:tcPr>
          <w:p w:rsidR="00FE08BD" w:rsidRDefault="00FE08BD">
            <w:pPr>
              <w:pStyle w:val="ConsPlusNormal"/>
              <w:jc w:val="center"/>
            </w:pPr>
            <w:r>
              <w:t>100</w:t>
            </w:r>
          </w:p>
        </w:tc>
        <w:tc>
          <w:tcPr>
            <w:tcW w:w="3912" w:type="dxa"/>
          </w:tcPr>
          <w:p w:rsidR="00FE08BD" w:rsidRDefault="00FE08BD">
            <w:pPr>
              <w:pStyle w:val="ConsPlusNormal"/>
            </w:pPr>
          </w:p>
        </w:tc>
      </w:tr>
    </w:tbl>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4</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bookmarkStart w:id="21" w:name="P2023"/>
      <w:bookmarkEnd w:id="21"/>
      <w:r>
        <w:t>ПОРЯДОК</w:t>
      </w:r>
    </w:p>
    <w:p w:rsidR="00FE08BD" w:rsidRDefault="00FE08BD">
      <w:pPr>
        <w:pStyle w:val="ConsPlusTitle"/>
        <w:jc w:val="center"/>
      </w:pPr>
      <w:r>
        <w:t>ПРЕДОСТАВЛЕНИЯ СУБСИДИИ ИЗ БЮДЖЕТА ХАНТЫ-МАНСИЙСКОГО</w:t>
      </w:r>
    </w:p>
    <w:p w:rsidR="00FE08BD" w:rsidRDefault="00FE08BD">
      <w:pPr>
        <w:pStyle w:val="ConsPlusTitle"/>
        <w:jc w:val="center"/>
      </w:pPr>
      <w:r>
        <w:t>АВТОНОМНОГО ОКРУГА - ЮГРЫ В ВИДЕ ИМУЩЕСТВЕННОГО ВЗНОСА</w:t>
      </w:r>
    </w:p>
    <w:p w:rsidR="00FE08BD" w:rsidRDefault="00FE08BD">
      <w:pPr>
        <w:pStyle w:val="ConsPlusTitle"/>
        <w:jc w:val="center"/>
      </w:pPr>
      <w:r>
        <w:t>ФОНДУ ПОДДЕРЖКИ ПРЕДПРИНИМАТЕЛЬСТВА ЮГРЫ, ФОНДУ "ЮГОРСКАЯ</w:t>
      </w:r>
    </w:p>
    <w:p w:rsidR="00FE08BD" w:rsidRDefault="00FE08BD">
      <w:pPr>
        <w:pStyle w:val="ConsPlusTitle"/>
        <w:jc w:val="center"/>
      </w:pPr>
      <w:r>
        <w:t>РЕГИОНАЛЬНАЯ МИКРОКРЕДИТНАЯ КОМПАНИЯ" И ФОНДУ "ЦЕНТР</w:t>
      </w:r>
    </w:p>
    <w:p w:rsidR="00FE08BD" w:rsidRDefault="00FE08BD">
      <w:pPr>
        <w:pStyle w:val="ConsPlusTitle"/>
        <w:jc w:val="center"/>
      </w:pPr>
      <w:r>
        <w:t>КООРДИНАЦИИ ПОДДЕРЖКИ ЭКСПОРТНО-ОРИЕНТИРОВАННЫХ</w:t>
      </w:r>
    </w:p>
    <w:p w:rsidR="00FE08BD" w:rsidRDefault="00FE08BD">
      <w:pPr>
        <w:pStyle w:val="ConsPlusTitle"/>
        <w:jc w:val="center"/>
      </w:pPr>
      <w:r>
        <w:t>СУБЪЕКТОВ МАЛОГО И СРЕДНЕГО ПРЕДПРИНИМАТЕЛЬСТВА ЮГРЫ"</w:t>
      </w:r>
    </w:p>
    <w:p w:rsidR="00FE08BD" w:rsidRDefault="00FE08BD">
      <w:pPr>
        <w:pStyle w:val="ConsPlusTitle"/>
        <w:jc w:val="center"/>
      </w:pPr>
      <w:r>
        <w:t>(ДАЛЕЕ - ПОРЯДОК)</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 ред. постановлений Правительства ХМАО - Югры от 05.05.2017 </w:t>
            </w:r>
            <w:hyperlink r:id="rId210" w:history="1">
              <w:r>
                <w:rPr>
                  <w:color w:val="0000FF"/>
                </w:rPr>
                <w:t>N 181-п</w:t>
              </w:r>
            </w:hyperlink>
            <w:r>
              <w:rPr>
                <w:color w:val="392C69"/>
              </w:rPr>
              <w:t>,</w:t>
            </w:r>
          </w:p>
          <w:p w:rsidR="00FE08BD" w:rsidRDefault="00FE08BD">
            <w:pPr>
              <w:pStyle w:val="ConsPlusNormal"/>
              <w:jc w:val="center"/>
            </w:pPr>
            <w:r>
              <w:rPr>
                <w:color w:val="392C69"/>
              </w:rPr>
              <w:t xml:space="preserve">от 28.07.2017 </w:t>
            </w:r>
            <w:hyperlink r:id="rId211" w:history="1">
              <w:r>
                <w:rPr>
                  <w:color w:val="0000FF"/>
                </w:rPr>
                <w:t>N 291-п</w:t>
              </w:r>
            </w:hyperlink>
            <w:r>
              <w:rPr>
                <w:color w:val="392C69"/>
              </w:rPr>
              <w:t xml:space="preserve">, от 16.02.2018 </w:t>
            </w:r>
            <w:hyperlink r:id="rId212" w:history="1">
              <w:r>
                <w:rPr>
                  <w:color w:val="0000FF"/>
                </w:rPr>
                <w:t>N 39-п</w:t>
              </w:r>
            </w:hyperlink>
            <w:r>
              <w:rPr>
                <w:color w:val="392C69"/>
              </w:rPr>
              <w:t>)</w:t>
            </w:r>
          </w:p>
        </w:tc>
      </w:tr>
    </w:tbl>
    <w:p w:rsidR="00FE08BD" w:rsidRDefault="00FE08BD">
      <w:pPr>
        <w:pStyle w:val="ConsPlusNormal"/>
        <w:jc w:val="center"/>
      </w:pPr>
    </w:p>
    <w:p w:rsidR="00FE08BD" w:rsidRDefault="00FE08BD">
      <w:pPr>
        <w:pStyle w:val="ConsPlusNormal"/>
        <w:ind w:firstLine="540"/>
        <w:jc w:val="both"/>
      </w:pPr>
      <w:bookmarkStart w:id="22" w:name="P2035"/>
      <w:bookmarkEnd w:id="22"/>
      <w:r>
        <w:t xml:space="preserve">1. Порядок определяет механизм предоставления субсидии в виде имущественного взноса (далее - Субсидия) Фонду поддержки предпринимательства Югры, Фонду "Югорская региональная микрокредитная компания" и Фонду "Центр координации поддержки экспортно-ориентированных субъектов малого и среднего предпринимательства Югры" (далее - Фонды) в целях осуществления их уставной деятельности, а также реализации мероприятий </w:t>
      </w:r>
      <w:hyperlink w:anchor="P1337" w:history="1">
        <w:r>
          <w:rPr>
            <w:color w:val="0000FF"/>
          </w:rPr>
          <w:t>подпрограммы IV</w:t>
        </w:r>
      </w:hyperlink>
      <w:r>
        <w:t xml:space="preserve"> "Развитие малого и среднего предпринимательства" настоящей государственной программы.</w:t>
      </w:r>
    </w:p>
    <w:p w:rsidR="00FE08BD" w:rsidRDefault="00FE08BD">
      <w:pPr>
        <w:pStyle w:val="ConsPlusNormal"/>
        <w:jc w:val="both"/>
      </w:pPr>
      <w:r>
        <w:t xml:space="preserve">(в ред. </w:t>
      </w:r>
      <w:hyperlink r:id="rId213"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 xml:space="preserve">2. Субсидия предоставляется за счет средств бюджета Ханты-Мансийского автономного округа - Югры (далее - автономный округ) в объеме, предусмотренном Законом о бюджете автономного округа на очередной год и на плановый период (далее - закон о бюджете автономного округа), федерального бюджета в объеме, предусмотренном соглашениями с федеральными органами исполнительными власти, определяющими объем финансирования мероприятий, указанных в </w:t>
      </w:r>
      <w:hyperlink w:anchor="P2035" w:history="1">
        <w:r>
          <w:rPr>
            <w:color w:val="0000FF"/>
          </w:rPr>
          <w:t>пункте 1</w:t>
        </w:r>
      </w:hyperlink>
      <w:r>
        <w:t xml:space="preserve"> Порядка.</w:t>
      </w:r>
    </w:p>
    <w:p w:rsidR="00FE08BD" w:rsidRDefault="00FE08BD">
      <w:pPr>
        <w:pStyle w:val="ConsPlusNormal"/>
        <w:jc w:val="both"/>
      </w:pPr>
      <w:r>
        <w:t xml:space="preserve">(в ред. </w:t>
      </w:r>
      <w:hyperlink r:id="rId214" w:history="1">
        <w:r>
          <w:rPr>
            <w:color w:val="0000FF"/>
          </w:rPr>
          <w:t>постановления</w:t>
        </w:r>
      </w:hyperlink>
      <w:r>
        <w:t xml:space="preserve"> Правительства ХМАО - Югры от 28.07.2017 N 291-п)</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both"/>
            </w:pPr>
            <w:r>
              <w:rPr>
                <w:color w:val="392C69"/>
              </w:rPr>
              <w:t>КонсультантПлюс: примечание.</w:t>
            </w:r>
          </w:p>
          <w:p w:rsidR="00FE08BD" w:rsidRDefault="00FE08BD">
            <w:pPr>
              <w:pStyle w:val="ConsPlusNormal"/>
              <w:jc w:val="both"/>
            </w:pPr>
            <w:r>
              <w:rPr>
                <w:color w:val="392C69"/>
              </w:rPr>
              <w:t>В официальном тексте документа, видимо, допущена опечатка: имеется в виду мероприятие 4.2 подпрограммы IV, а не мероприятие 5.2 подпрограммы IV.</w:t>
            </w:r>
          </w:p>
        </w:tc>
      </w:tr>
    </w:tbl>
    <w:p w:rsidR="00FE08BD" w:rsidRDefault="00FE08BD">
      <w:pPr>
        <w:pStyle w:val="ConsPlusNormal"/>
        <w:spacing w:before="280"/>
        <w:ind w:firstLine="540"/>
        <w:jc w:val="both"/>
      </w:pPr>
      <w:r>
        <w:t xml:space="preserve">3. Предоставление Субсидии осуществляет Департамент экономического развития автономного округа (далее - Депэкономики Югры), до которого как до получателя бюджетных средств доведены лимиты бюджетных обязательств на предоставление субсидий на соответствующий финансовый год в пределах бюджетных ассигнований, предусмотренных законом о бюджете автономного округа на реализацию </w:t>
      </w:r>
      <w:hyperlink w:anchor="P1375" w:history="1">
        <w:r>
          <w:rPr>
            <w:color w:val="0000FF"/>
          </w:rPr>
          <w:t>мероприятия 5.2</w:t>
        </w:r>
      </w:hyperlink>
      <w:r>
        <w:t xml:space="preserve"> "Государственная поддержка организаций инфраструктуры, обеспечивающих создание благоприятного предпринимательского климата и условий для ведения бизнеса" подпрограммы IV "Развитие малого и среднего предпринимательства" настоящей государственной программы.</w:t>
      </w:r>
    </w:p>
    <w:p w:rsidR="00FE08BD" w:rsidRDefault="00FE08BD">
      <w:pPr>
        <w:pStyle w:val="ConsPlusNormal"/>
        <w:jc w:val="both"/>
      </w:pPr>
      <w:r>
        <w:t xml:space="preserve">(в ред. </w:t>
      </w:r>
      <w:hyperlink r:id="rId215" w:history="1">
        <w:r>
          <w:rPr>
            <w:color w:val="0000FF"/>
          </w:rPr>
          <w:t>постановления</w:t>
        </w:r>
      </w:hyperlink>
      <w:r>
        <w:t xml:space="preserve"> Правительства ХМАО - Югры от 16.02.2018 N 39-п)</w:t>
      </w:r>
    </w:p>
    <w:p w:rsidR="00FE08BD" w:rsidRDefault="00FE08BD">
      <w:pPr>
        <w:pStyle w:val="ConsPlusNormal"/>
        <w:spacing w:before="220"/>
        <w:ind w:firstLine="540"/>
        <w:jc w:val="both"/>
      </w:pPr>
      <w:r>
        <w:t>Размер Субсидии определяется в законе о бюджете автономного округа на текущий финансовый год.</w:t>
      </w:r>
    </w:p>
    <w:p w:rsidR="00FE08BD" w:rsidRDefault="00FE08BD">
      <w:pPr>
        <w:pStyle w:val="ConsPlusNormal"/>
        <w:jc w:val="both"/>
      </w:pPr>
      <w:r>
        <w:t xml:space="preserve">(п. 3 в ред. </w:t>
      </w:r>
      <w:hyperlink r:id="rId216" w:history="1">
        <w:r>
          <w:rPr>
            <w:color w:val="0000FF"/>
          </w:rPr>
          <w:t>постановления</w:t>
        </w:r>
      </w:hyperlink>
      <w:r>
        <w:t xml:space="preserve"> Правительства ХМАО - Югры от 28.07.2017 N 291-п)</w:t>
      </w:r>
    </w:p>
    <w:p w:rsidR="00FE08BD" w:rsidRDefault="00FE08BD">
      <w:pPr>
        <w:pStyle w:val="ConsPlusNormal"/>
        <w:spacing w:before="220"/>
        <w:ind w:firstLine="540"/>
        <w:jc w:val="both"/>
      </w:pPr>
      <w:r>
        <w:t>4. С каждым из Фондов заключается соглашение о предоставлении Субсидии (далее - Соглашение) в соответствии с типовой формой, установленной Департаментом финансов автономного округа (далее - Департамент финансов Югры).</w:t>
      </w:r>
    </w:p>
    <w:p w:rsidR="00FE08BD" w:rsidRDefault="00FE08BD">
      <w:pPr>
        <w:pStyle w:val="ConsPlusNormal"/>
        <w:spacing w:before="220"/>
        <w:ind w:firstLine="540"/>
        <w:jc w:val="both"/>
      </w:pPr>
      <w:bookmarkStart w:id="23" w:name="P2046"/>
      <w:bookmarkEnd w:id="23"/>
      <w:r>
        <w:t>4.1. Перечень документов, представляемых Фондами в Депэкономики Югры для предоставления Субсидии и заключения Соглашения:</w:t>
      </w:r>
    </w:p>
    <w:p w:rsidR="00FE08BD" w:rsidRDefault="00FE08BD">
      <w:pPr>
        <w:pStyle w:val="ConsPlusNormal"/>
        <w:spacing w:before="220"/>
        <w:ind w:firstLine="540"/>
        <w:jc w:val="both"/>
      </w:pPr>
      <w:r>
        <w:t>4.1.1. Заявка, содержащая запрашиваемый объем Субсидии, по форме, установленной Депэкономики Югры.</w:t>
      </w:r>
    </w:p>
    <w:p w:rsidR="00FE08BD" w:rsidRDefault="00FE08BD">
      <w:pPr>
        <w:pStyle w:val="ConsPlusNormal"/>
        <w:spacing w:before="220"/>
        <w:ind w:firstLine="540"/>
        <w:jc w:val="both"/>
      </w:pPr>
      <w:r>
        <w:t>4.1.2. Финансовый план Фонда, утвержденный Наблюдательным советом Фонда, на финансовый год, в котором предоставляется Субсидия.</w:t>
      </w:r>
    </w:p>
    <w:p w:rsidR="00FE08BD" w:rsidRDefault="00FE08BD">
      <w:pPr>
        <w:pStyle w:val="ConsPlusNormal"/>
        <w:spacing w:before="220"/>
        <w:ind w:firstLine="540"/>
        <w:jc w:val="both"/>
      </w:pPr>
      <w:r>
        <w:t>4.1.3. Согласие на осуществление Депэкономики Югры и органами государственного финансового контроля проверок соблюдения Фондом условий, целей и порядка предоставления Субсидии.</w:t>
      </w:r>
    </w:p>
    <w:p w:rsidR="00FE08BD" w:rsidRDefault="00FE08BD">
      <w:pPr>
        <w:pStyle w:val="ConsPlusNormal"/>
        <w:spacing w:before="220"/>
        <w:ind w:firstLine="540"/>
        <w:jc w:val="both"/>
      </w:pPr>
      <w:r>
        <w:t xml:space="preserve">4.2. Депэкономики Югры рассматривает документы, указанные в </w:t>
      </w:r>
      <w:hyperlink w:anchor="P2046" w:history="1">
        <w:r>
          <w:rPr>
            <w:color w:val="0000FF"/>
          </w:rPr>
          <w:t>подпункте 4.1 пункта 4</w:t>
        </w:r>
      </w:hyperlink>
      <w:r>
        <w:t xml:space="preserve"> Порядка, и в срок, не превышающий 7 рабочих дней, принимает решение о предоставлении Субсидии и заключении Соглашения или об отказе в ее предоставлении и его заключении.</w:t>
      </w:r>
    </w:p>
    <w:p w:rsidR="00FE08BD" w:rsidRDefault="00FE08BD">
      <w:pPr>
        <w:pStyle w:val="ConsPlusNormal"/>
        <w:spacing w:before="220"/>
        <w:ind w:firstLine="540"/>
        <w:jc w:val="both"/>
      </w:pPr>
      <w:r>
        <w:t>4.3. Основания для отказа Фондам в предоставлении Субсидии и заключении Соглашения:</w:t>
      </w:r>
    </w:p>
    <w:p w:rsidR="00FE08BD" w:rsidRDefault="00FE08BD">
      <w:pPr>
        <w:pStyle w:val="ConsPlusNormal"/>
        <w:spacing w:before="220"/>
        <w:ind w:firstLine="540"/>
        <w:jc w:val="both"/>
      </w:pPr>
      <w:r>
        <w:t xml:space="preserve">4.3.1. Непредставление (предоставление не в полном объеме) документов, указанных в </w:t>
      </w:r>
      <w:hyperlink w:anchor="P2046" w:history="1">
        <w:r>
          <w:rPr>
            <w:color w:val="0000FF"/>
          </w:rPr>
          <w:t>подпункте 4.1 пункт 4</w:t>
        </w:r>
      </w:hyperlink>
      <w:r>
        <w:t xml:space="preserve"> Порядка.</w:t>
      </w:r>
    </w:p>
    <w:p w:rsidR="00FE08BD" w:rsidRDefault="00FE08BD">
      <w:pPr>
        <w:pStyle w:val="ConsPlusNormal"/>
        <w:spacing w:before="220"/>
        <w:ind w:firstLine="540"/>
        <w:jc w:val="both"/>
      </w:pPr>
      <w:r>
        <w:t>4.3.2. Недостоверность представленной Фондами информации.</w:t>
      </w:r>
    </w:p>
    <w:p w:rsidR="00FE08BD" w:rsidRDefault="00FE08BD">
      <w:pPr>
        <w:pStyle w:val="ConsPlusNormal"/>
        <w:spacing w:before="220"/>
        <w:ind w:firstLine="540"/>
        <w:jc w:val="both"/>
      </w:pPr>
      <w:r>
        <w:t>4.4. Требования, которым должны соответствовать Фонды на первое число месяца, предшествующего месяцу, в котором планируется заключение Соглашения и предоставление Субсидии:</w:t>
      </w:r>
    </w:p>
    <w:p w:rsidR="00FE08BD" w:rsidRDefault="00FE08BD">
      <w:pPr>
        <w:pStyle w:val="ConsPlusNormal"/>
        <w:spacing w:before="220"/>
        <w:ind w:firstLine="540"/>
        <w:jc w:val="both"/>
      </w:pPr>
      <w:r>
        <w:t>4.4.1.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08BD" w:rsidRDefault="00FE08BD">
      <w:pPr>
        <w:pStyle w:val="ConsPlusNormal"/>
        <w:spacing w:before="220"/>
        <w:ind w:firstLine="540"/>
        <w:jc w:val="both"/>
      </w:pPr>
      <w:r>
        <w:lastRenderedPageBreak/>
        <w:t>4.4.2. 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FE08BD" w:rsidRDefault="00FE08BD">
      <w:pPr>
        <w:pStyle w:val="ConsPlusNormal"/>
        <w:spacing w:before="220"/>
        <w:ind w:firstLine="540"/>
        <w:jc w:val="both"/>
      </w:pPr>
      <w:r>
        <w:t>4.4.3. Не должны находиться в процессе реорганизации, ликвидации, банкротства.</w:t>
      </w:r>
    </w:p>
    <w:p w:rsidR="00FE08BD" w:rsidRDefault="00FE08BD">
      <w:pPr>
        <w:pStyle w:val="ConsPlusNormal"/>
        <w:jc w:val="both"/>
      </w:pPr>
      <w:r>
        <w:t xml:space="preserve">(п. 4 в ред. </w:t>
      </w:r>
      <w:hyperlink r:id="rId217" w:history="1">
        <w:r>
          <w:rPr>
            <w:color w:val="0000FF"/>
          </w:rPr>
          <w:t>постановления</w:t>
        </w:r>
      </w:hyperlink>
      <w:r>
        <w:t xml:space="preserve"> Правительства ХМАО - Югры от 28.07.2017 N 291-п)</w:t>
      </w:r>
    </w:p>
    <w:p w:rsidR="00FE08BD" w:rsidRDefault="00FE08BD">
      <w:pPr>
        <w:pStyle w:val="ConsPlusNormal"/>
        <w:spacing w:before="220"/>
        <w:ind w:firstLine="540"/>
        <w:jc w:val="both"/>
      </w:pPr>
      <w:r>
        <w:t>5. Перечисление Субсидии осуществляется в соответствии с бюджетным законодательством Российской Федерации в пределах бюджетных ассигнований, предусмотренных законом о бюджете автономного округа, на лицевые счета, открытые в Департаменте финансов Югры для учета операций со средствами Фондов, не являющихся участниками бюджетного процесса, не позднее 3-го рабочего дня, следующего за днем представления Фондом в Депэкономики Югры документов для оплаты их денежного обязательства, на финансовое обеспечение которого предоставляется Субсидия.</w:t>
      </w:r>
    </w:p>
    <w:p w:rsidR="00FE08BD" w:rsidRDefault="00FE08BD">
      <w:pPr>
        <w:pStyle w:val="ConsPlusNormal"/>
        <w:jc w:val="both"/>
      </w:pPr>
      <w:r>
        <w:t xml:space="preserve">(в ред. </w:t>
      </w:r>
      <w:hyperlink r:id="rId218" w:history="1">
        <w:r>
          <w:rPr>
            <w:color w:val="0000FF"/>
          </w:rPr>
          <w:t>постановления</w:t>
        </w:r>
      </w:hyperlink>
      <w:r>
        <w:t xml:space="preserve"> Правительства ХМАО - Югры от 28.07.2017 N 291-п)</w:t>
      </w:r>
    </w:p>
    <w:p w:rsidR="00FE08BD" w:rsidRDefault="00FE08BD">
      <w:pPr>
        <w:pStyle w:val="ConsPlusNormal"/>
        <w:spacing w:before="220"/>
        <w:ind w:firstLine="540"/>
        <w:jc w:val="both"/>
      </w:pPr>
      <w:r>
        <w:t>6. Депэкономики Югры устанавливает в Соглашениях, заключаемых с Фондами, показатели результативности использования субсидии, иные показатели субсидии, предоставленной из федерального бюджета, и осуществляет оценку их достижения на основании предоставленной Фондом отчетности.</w:t>
      </w:r>
    </w:p>
    <w:p w:rsidR="00FE08BD" w:rsidRDefault="00FE08BD">
      <w:pPr>
        <w:pStyle w:val="ConsPlusNormal"/>
        <w:jc w:val="both"/>
      </w:pPr>
      <w:r>
        <w:t xml:space="preserve">(в ред. </w:t>
      </w:r>
      <w:hyperlink r:id="rId219" w:history="1">
        <w:r>
          <w:rPr>
            <w:color w:val="0000FF"/>
          </w:rPr>
          <w:t>постановления</w:t>
        </w:r>
      </w:hyperlink>
      <w:r>
        <w:t xml:space="preserve"> Правительства ХМАО - Югры от 28.07.2017 N 291-п)</w:t>
      </w:r>
    </w:p>
    <w:p w:rsidR="00FE08BD" w:rsidRDefault="00FE08BD">
      <w:pPr>
        <w:pStyle w:val="ConsPlusNormal"/>
        <w:spacing w:before="220"/>
        <w:ind w:firstLine="540"/>
        <w:jc w:val="both"/>
      </w:pPr>
      <w:r>
        <w:t>Требования к содержанию, формам и срокам предоставления отчетности Фондов об осуществлении расходов и достижении значений показателей результативности использования субсидии, иных показателей Субсидии устанавливаются в Соглашении.</w:t>
      </w:r>
    </w:p>
    <w:p w:rsidR="00FE08BD" w:rsidRDefault="00FE08BD">
      <w:pPr>
        <w:pStyle w:val="ConsPlusNormal"/>
        <w:jc w:val="both"/>
      </w:pPr>
      <w:r>
        <w:t xml:space="preserve">(абзац введен </w:t>
      </w:r>
      <w:hyperlink r:id="rId220" w:history="1">
        <w:r>
          <w:rPr>
            <w:color w:val="0000FF"/>
          </w:rPr>
          <w:t>постановлением</w:t>
        </w:r>
      </w:hyperlink>
      <w:r>
        <w:t xml:space="preserve"> Правительства ХМАО - Югры от 28.07.2017 N 291-п)</w:t>
      </w:r>
    </w:p>
    <w:p w:rsidR="00FE08BD" w:rsidRDefault="00FE08BD">
      <w:pPr>
        <w:pStyle w:val="ConsPlusNormal"/>
        <w:spacing w:before="220"/>
        <w:ind w:firstLine="540"/>
        <w:jc w:val="both"/>
      </w:pPr>
      <w:r>
        <w:t>7. Осуществление расходов, источником финансового обеспечения которых являются не использованные в отчетном финансовом году остатки Субсидии, предоставленной из бюджета автономного округа, возможно при наличии согласованного с Департаментом финансов Югры решения Депэкономики Югры о потребности Фондов в указанных средствах в текущем финансовом году на те же цели.</w:t>
      </w:r>
    </w:p>
    <w:p w:rsidR="00FE08BD" w:rsidRDefault="00FE08BD">
      <w:pPr>
        <w:pStyle w:val="ConsPlusNormal"/>
        <w:spacing w:before="220"/>
        <w:ind w:firstLine="540"/>
        <w:jc w:val="both"/>
      </w:pPr>
      <w:r>
        <w:t>8. Фондам запрещено приобретать иностранную валюту за счет средств Субсидии, полученной из бюджета автономного округа и (или) федерального бюджета,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Субсидии некоммерческим организациям, не являющимся государственными (муниципальными) учреждениями.</w:t>
      </w:r>
    </w:p>
    <w:p w:rsidR="00FE08BD" w:rsidRDefault="00FE08BD">
      <w:pPr>
        <w:pStyle w:val="ConsPlusNormal"/>
        <w:spacing w:before="220"/>
        <w:ind w:firstLine="540"/>
        <w:jc w:val="both"/>
      </w:pPr>
      <w:r>
        <w:t>9. Депэкономики Югры и орган государственного финансового контроля проводят обязательную проверку соблюдения условий, целей и порядка предоставления Субсидии Фондам.</w:t>
      </w:r>
    </w:p>
    <w:p w:rsidR="00FE08BD" w:rsidRDefault="00FE08BD">
      <w:pPr>
        <w:pStyle w:val="ConsPlusNormal"/>
        <w:spacing w:before="220"/>
        <w:ind w:firstLine="540"/>
        <w:jc w:val="both"/>
      </w:pPr>
      <w:r>
        <w:t>10. При установлении Депэкономики Югры или получении от органа государственного финансового контроля информации о фактах нарушения Фондом порядка, целей и условий предоставления Субсидии, а также недостижения показателей результативности ее использования, иных показателей Субсидии, установленных Соглашением, Депэкономики Югры принимает решение о приостановлении перечисления Субсидии до даты устранения выявленных нарушений.</w:t>
      </w:r>
    </w:p>
    <w:p w:rsidR="00FE08BD" w:rsidRDefault="00FE08BD">
      <w:pPr>
        <w:pStyle w:val="ConsPlusNormal"/>
        <w:spacing w:before="220"/>
        <w:ind w:firstLine="540"/>
        <w:jc w:val="both"/>
      </w:pPr>
      <w:r>
        <w:lastRenderedPageBreak/>
        <w:t>В случае неустранения Фондом выявленных нарушений Депэкономики Югры принимает решение о возврате Субсидии и направлении в Фонд требования об обеспечении ее возврата в бюджет автономного округа в размере и в сроки, определенные в нем.</w:t>
      </w:r>
    </w:p>
    <w:p w:rsidR="00FE08BD" w:rsidRDefault="00FE08BD">
      <w:pPr>
        <w:pStyle w:val="ConsPlusNormal"/>
        <w:jc w:val="both"/>
      </w:pPr>
      <w:r>
        <w:t xml:space="preserve">(п. 10 в ред. </w:t>
      </w:r>
      <w:hyperlink r:id="rId221" w:history="1">
        <w:r>
          <w:rPr>
            <w:color w:val="0000FF"/>
          </w:rPr>
          <w:t>постановления</w:t>
        </w:r>
      </w:hyperlink>
      <w:r>
        <w:t xml:space="preserve"> Правительства ХМАО - Югры от 28.07.2017 N 291-п)</w:t>
      </w:r>
    </w:p>
    <w:p w:rsidR="00FE08BD" w:rsidRDefault="00FE08BD">
      <w:pPr>
        <w:pStyle w:val="ConsPlusNormal"/>
        <w:spacing w:before="220"/>
        <w:ind w:firstLine="540"/>
        <w:jc w:val="both"/>
      </w:pPr>
      <w:r>
        <w:t>11. В случае невыполнения Фондом требований о возврате Субсидии в бюджет автономного округа взыскание осуществляется в судебном порядке в соответствии с законодательством Российской Федерации.</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5</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t>ПОРЯДОК</w:t>
      </w:r>
    </w:p>
    <w:p w:rsidR="00FE08BD" w:rsidRDefault="00FE08BD">
      <w:pPr>
        <w:pStyle w:val="ConsPlusTitle"/>
        <w:jc w:val="center"/>
      </w:pPr>
      <w:r>
        <w:t>ПРЕДОСТАВЛЕНИЯ СУБСИДИЙ МУНИЦИПАЛЬНЫМ ОБРАЗОВАНИЯМ</w:t>
      </w:r>
    </w:p>
    <w:p w:rsidR="00FE08BD" w:rsidRDefault="00FE08BD">
      <w:pPr>
        <w:pStyle w:val="ConsPlusTitle"/>
        <w:jc w:val="center"/>
      </w:pPr>
      <w:r>
        <w:t>АВТОНОМНОГО ОКРУГА НА РАЗВИТИЕ МНОГОФУНКЦИОНАЛЬНЫХ ЦЕНТРОВ</w:t>
      </w:r>
    </w:p>
    <w:p w:rsidR="00FE08BD" w:rsidRDefault="00FE08BD">
      <w:pPr>
        <w:pStyle w:val="ConsPlusTitle"/>
        <w:jc w:val="center"/>
      </w:pPr>
      <w:r>
        <w:t>ПРЕДОСТАВЛЕНИЯ ГОСУДАРСТВЕННЫХ И МУНИЦИПАЛЬНЫХ УСЛУГ</w:t>
      </w:r>
    </w:p>
    <w:p w:rsidR="00FE08BD" w:rsidRDefault="00FE08BD">
      <w:pPr>
        <w:pStyle w:val="ConsPlusTitle"/>
        <w:jc w:val="center"/>
      </w:pPr>
      <w:r>
        <w:t>(ДАЛЕЕ - ПОРЯДОК)</w:t>
      </w:r>
    </w:p>
    <w:p w:rsidR="00FE08BD" w:rsidRDefault="00FE08BD">
      <w:pPr>
        <w:pStyle w:val="ConsPlusNormal"/>
        <w:jc w:val="both"/>
      </w:pPr>
    </w:p>
    <w:p w:rsidR="00FE08BD" w:rsidRDefault="00FE08BD">
      <w:pPr>
        <w:pStyle w:val="ConsPlusNormal"/>
        <w:ind w:firstLine="540"/>
        <w:jc w:val="both"/>
      </w:pPr>
      <w:r>
        <w:t xml:space="preserve">Утратил силу с 1 января 2016 года. - </w:t>
      </w:r>
      <w:hyperlink r:id="rId222" w:history="1">
        <w:r>
          <w:rPr>
            <w:color w:val="0000FF"/>
          </w:rPr>
          <w:t>Постановление</w:t>
        </w:r>
      </w:hyperlink>
      <w:r>
        <w:t xml:space="preserve"> Правительства ХМАО - Югры от 13.11.2015 N 403-п.</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6</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bookmarkStart w:id="24" w:name="P2095"/>
      <w:bookmarkEnd w:id="24"/>
      <w:r>
        <w:t>ПОРЯДОК</w:t>
      </w:r>
    </w:p>
    <w:p w:rsidR="00FE08BD" w:rsidRDefault="00FE08BD">
      <w:pPr>
        <w:pStyle w:val="ConsPlusTitle"/>
        <w:jc w:val="center"/>
      </w:pPr>
      <w:r>
        <w:t>ПРЕДОСТАВЛЕНИЯ СУБСИДИИ МУНИЦИПАЛЬНЫМ ОБРАЗОВАНИЯМ</w:t>
      </w:r>
    </w:p>
    <w:p w:rsidR="00FE08BD" w:rsidRDefault="00FE08BD">
      <w:pPr>
        <w:pStyle w:val="ConsPlusTitle"/>
        <w:jc w:val="center"/>
      </w:pPr>
      <w:r>
        <w:t>АВТОНОМНОГО ОКРУГА НА ПРЕДОСТАВЛЕНИЕ ГОСУДАРСТВЕННЫХ УСЛУГ</w:t>
      </w:r>
    </w:p>
    <w:p w:rsidR="00FE08BD" w:rsidRDefault="00FE08BD">
      <w:pPr>
        <w:pStyle w:val="ConsPlusTitle"/>
        <w:jc w:val="center"/>
      </w:pPr>
      <w:r>
        <w:t>В МНОГОФУНКЦИОНАЛЬНЫХ ЦЕНТРАХ ПРЕДОСТАВЛЕНИЯ ГОСУДАРСТВЕННЫХ</w:t>
      </w:r>
    </w:p>
    <w:p w:rsidR="00FE08BD" w:rsidRDefault="00FE08BD">
      <w:pPr>
        <w:pStyle w:val="ConsPlusTitle"/>
        <w:jc w:val="center"/>
      </w:pPr>
      <w:r>
        <w:t>И МУНИЦИПАЛЬНЫХ УСЛУГ (ДАЛЕЕ - ПОРЯДОК)</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 ред. постановлений Правительства ХМАО - Югры от 09.10.2015 </w:t>
            </w:r>
            <w:hyperlink r:id="rId223" w:history="1">
              <w:r>
                <w:rPr>
                  <w:color w:val="0000FF"/>
                </w:rPr>
                <w:t>N 344-п</w:t>
              </w:r>
            </w:hyperlink>
            <w:r>
              <w:rPr>
                <w:color w:val="392C69"/>
              </w:rPr>
              <w:t>,</w:t>
            </w:r>
          </w:p>
          <w:p w:rsidR="00FE08BD" w:rsidRDefault="00FE08BD">
            <w:pPr>
              <w:pStyle w:val="ConsPlusNormal"/>
              <w:jc w:val="center"/>
            </w:pPr>
            <w:r>
              <w:rPr>
                <w:color w:val="392C69"/>
              </w:rPr>
              <w:t xml:space="preserve">от 13.11.2015 </w:t>
            </w:r>
            <w:hyperlink r:id="rId224" w:history="1">
              <w:r>
                <w:rPr>
                  <w:color w:val="0000FF"/>
                </w:rPr>
                <w:t>N 403-п</w:t>
              </w:r>
            </w:hyperlink>
            <w:r>
              <w:rPr>
                <w:color w:val="392C69"/>
              </w:rPr>
              <w:t xml:space="preserve">, от 28.07.2017 </w:t>
            </w:r>
            <w:hyperlink r:id="rId225" w:history="1">
              <w:r>
                <w:rPr>
                  <w:color w:val="0000FF"/>
                </w:rPr>
                <w:t>N 291-п</w:t>
              </w:r>
            </w:hyperlink>
            <w:r>
              <w:rPr>
                <w:color w:val="392C69"/>
              </w:rPr>
              <w:t xml:space="preserve">, от 13.10.2017 </w:t>
            </w:r>
            <w:hyperlink r:id="rId226" w:history="1">
              <w:r>
                <w:rPr>
                  <w:color w:val="0000FF"/>
                </w:rPr>
                <w:t>N 394-п</w:t>
              </w:r>
            </w:hyperlink>
            <w:r>
              <w:rPr>
                <w:color w:val="392C69"/>
              </w:rPr>
              <w:t>,</w:t>
            </w:r>
          </w:p>
          <w:p w:rsidR="00FE08BD" w:rsidRDefault="00FE08BD">
            <w:pPr>
              <w:pStyle w:val="ConsPlusNormal"/>
              <w:jc w:val="center"/>
            </w:pPr>
            <w:r>
              <w:rPr>
                <w:color w:val="392C69"/>
              </w:rPr>
              <w:t xml:space="preserve">от 17.10.2017 </w:t>
            </w:r>
            <w:hyperlink r:id="rId227" w:history="1">
              <w:r>
                <w:rPr>
                  <w:color w:val="0000FF"/>
                </w:rPr>
                <w:t>N 406-п</w:t>
              </w:r>
            </w:hyperlink>
            <w:r>
              <w:rPr>
                <w:color w:val="392C69"/>
              </w:rPr>
              <w:t>)</w:t>
            </w:r>
          </w:p>
        </w:tc>
      </w:tr>
    </w:tbl>
    <w:p w:rsidR="00FE08BD" w:rsidRDefault="00FE08BD">
      <w:pPr>
        <w:pStyle w:val="ConsPlusNormal"/>
        <w:jc w:val="both"/>
      </w:pPr>
    </w:p>
    <w:p w:rsidR="00FE08BD" w:rsidRDefault="00FE08BD">
      <w:pPr>
        <w:pStyle w:val="ConsPlusNormal"/>
        <w:ind w:firstLine="540"/>
        <w:jc w:val="both"/>
      </w:pPr>
      <w:bookmarkStart w:id="25" w:name="P2105"/>
      <w:bookmarkEnd w:id="25"/>
      <w:r>
        <w:t>1. Настоящий Порядок устанавливает правила предоставления субсидии из бюджета автономного округа бюджетам муниципальных образований автономного округа (далее - муниципальное образование) на софинансирование расходных обязательств по предоставлению государственных услуг федеральных органов исполнительной власти, органов государственных внебюджетных фондов, исполнительных органов государственной власти автономного округа (далее - государственные услуги), услуг информирования и консультирования заявителей о порядке предоставления государственных услуг в многофункциональных центрах (далее - МФЦ), о ходе выполнения запросов об их предоставлении, а также по иным вопросам, связанным с их предоставлением (далее в Порядке - субсидия, услуги информирования и консультирования).</w:t>
      </w:r>
    </w:p>
    <w:p w:rsidR="00FE08BD" w:rsidRDefault="00FE08BD">
      <w:pPr>
        <w:pStyle w:val="ConsPlusNormal"/>
        <w:spacing w:before="220"/>
        <w:ind w:firstLine="540"/>
        <w:jc w:val="both"/>
      </w:pPr>
      <w:r>
        <w:lastRenderedPageBreak/>
        <w:t>2. Субсидия предоставляется бюджету муниципального образования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в установленном порядке.</w:t>
      </w:r>
    </w:p>
    <w:p w:rsidR="00FE08BD" w:rsidRDefault="00FE08BD">
      <w:pPr>
        <w:pStyle w:val="ConsPlusNormal"/>
        <w:spacing w:before="220"/>
        <w:ind w:firstLine="540"/>
        <w:jc w:val="both"/>
      </w:pPr>
      <w:r>
        <w:t xml:space="preserve">3. Размер субсидии, предоставляемой бюджету муниципального образования, определяется в соответствии с </w:t>
      </w:r>
      <w:hyperlink w:anchor="P2169" w:history="1">
        <w:r>
          <w:rPr>
            <w:color w:val="0000FF"/>
          </w:rPr>
          <w:t>методикой</w:t>
        </w:r>
      </w:hyperlink>
      <w:r>
        <w:t xml:space="preserve"> расчета субсидии (приложение к Порядку).</w:t>
      </w:r>
    </w:p>
    <w:p w:rsidR="00FE08BD" w:rsidRDefault="00FE08BD">
      <w:pPr>
        <w:pStyle w:val="ConsPlusNormal"/>
        <w:spacing w:before="220"/>
        <w:ind w:firstLine="540"/>
        <w:jc w:val="both"/>
      </w:pPr>
      <w:bookmarkStart w:id="26" w:name="P2108"/>
      <w:bookmarkEnd w:id="26"/>
      <w:r>
        <w:t>4. Субсидия предоставляется при соблюдении следующих условий:</w:t>
      </w:r>
    </w:p>
    <w:p w:rsidR="00FE08BD" w:rsidRDefault="00FE08BD">
      <w:pPr>
        <w:pStyle w:val="ConsPlusNormal"/>
        <w:spacing w:before="220"/>
        <w:ind w:firstLine="540"/>
        <w:jc w:val="both"/>
      </w:pPr>
      <w:r>
        <w:t>наличие в бюджете муниципального образования бюджетных ассигнований на исполнение расходного обязательства муниципального образования по финансированию МФЦ, учредителем которого является муниципальное образование;</w:t>
      </w:r>
    </w:p>
    <w:p w:rsidR="00FE08BD" w:rsidRDefault="00FE08BD">
      <w:pPr>
        <w:pStyle w:val="ConsPlusNormal"/>
        <w:spacing w:before="220"/>
        <w:ind w:firstLine="540"/>
        <w:jc w:val="both"/>
      </w:pPr>
      <w:r>
        <w:t>наличие заключенных договоров о взаимодействии при предоставлении государственных услуг с МФЦ, уполномоченным на заключение соглашений о взаимодействии с федеральными органами исполнительной власти, органами государственных внебюджетных фондов, соглашений о взаимодействии при предоставлении государственных услуг с исполнительными органами государственной власти автономного округа;</w:t>
      </w:r>
    </w:p>
    <w:p w:rsidR="00FE08BD" w:rsidRDefault="00FE08BD">
      <w:pPr>
        <w:pStyle w:val="ConsPlusNormal"/>
        <w:spacing w:before="220"/>
        <w:ind w:firstLine="540"/>
        <w:jc w:val="both"/>
      </w:pPr>
      <w:r>
        <w:t>софинансирования бюджетом муниципального образования не менее 5% объема предоставленных в МФЦ государственных услуг, услуг информирования и консультирования.</w:t>
      </w:r>
    </w:p>
    <w:p w:rsidR="00FE08BD" w:rsidRDefault="00FE08BD">
      <w:pPr>
        <w:pStyle w:val="ConsPlusNormal"/>
        <w:spacing w:before="220"/>
        <w:ind w:firstLine="540"/>
        <w:jc w:val="both"/>
      </w:pPr>
      <w:bookmarkStart w:id="27" w:name="P2112"/>
      <w:bookmarkEnd w:id="27"/>
      <w:r>
        <w:t>5. Для получения субсидии муниципальное образование представляет в Депэкономики Югры:</w:t>
      </w:r>
    </w:p>
    <w:p w:rsidR="00FE08BD" w:rsidRDefault="00FE08BD">
      <w:pPr>
        <w:pStyle w:val="ConsPlusNormal"/>
        <w:spacing w:before="220"/>
        <w:ind w:firstLine="540"/>
        <w:jc w:val="both"/>
      </w:pPr>
      <w:r>
        <w:t>заявку на получение субсидии (далее - заявка);</w:t>
      </w:r>
    </w:p>
    <w:p w:rsidR="00FE08BD" w:rsidRDefault="00FE08BD">
      <w:pPr>
        <w:pStyle w:val="ConsPlusNormal"/>
        <w:spacing w:before="220"/>
        <w:ind w:firstLine="540"/>
        <w:jc w:val="both"/>
      </w:pPr>
      <w:r>
        <w:t>документ, подтверждающий наличие в бюджете муниципального образования автономного округа бюджетных ассигнований на обеспечение софинансирования предоставления в МФЦ государственных услуг;</w:t>
      </w:r>
    </w:p>
    <w:p w:rsidR="00FE08BD" w:rsidRDefault="00FE08BD">
      <w:pPr>
        <w:pStyle w:val="ConsPlusNormal"/>
        <w:spacing w:before="220"/>
        <w:ind w:firstLine="540"/>
        <w:jc w:val="both"/>
      </w:pPr>
      <w:r>
        <w:t>копии заключенных договоров о взаимодействии между МФЦ и МФЦ, уполномоченным на заключение соглашений о взаимодействии с федеральными органами исполнительной власти, органами государственных внебюджетных фондов о предоставлении государственных услуг, соглашений о взаимодействии при предоставлении государственных услуг с исполнительными органами государственной власти автономного округа;</w:t>
      </w:r>
    </w:p>
    <w:p w:rsidR="00FE08BD" w:rsidRDefault="00FE08BD">
      <w:pPr>
        <w:pStyle w:val="ConsPlusNormal"/>
        <w:spacing w:before="220"/>
        <w:ind w:firstLine="540"/>
        <w:jc w:val="both"/>
      </w:pPr>
      <w:r>
        <w:t>утвержденное плановое задание по предоставлению государственных услуг, а также услуг информирования и консультирования на текущий год отдельно по каждому МФЦ с ежемесячной разбивкой (далее - плановое задание);</w:t>
      </w:r>
    </w:p>
    <w:p w:rsidR="00FE08BD" w:rsidRDefault="00FE08BD">
      <w:pPr>
        <w:pStyle w:val="ConsPlusNormal"/>
        <w:jc w:val="both"/>
      </w:pPr>
      <w:r>
        <w:t xml:space="preserve">(в ред. </w:t>
      </w:r>
      <w:hyperlink r:id="rId228" w:history="1">
        <w:r>
          <w:rPr>
            <w:color w:val="0000FF"/>
          </w:rPr>
          <w:t>постановления</w:t>
        </w:r>
      </w:hyperlink>
      <w:r>
        <w:t xml:space="preserve"> Правительства ХМАО - Югры от 13.11.2015 N 403-п)</w:t>
      </w:r>
    </w:p>
    <w:p w:rsidR="00FE08BD" w:rsidRDefault="00FE08BD">
      <w:pPr>
        <w:pStyle w:val="ConsPlusNormal"/>
        <w:spacing w:before="220"/>
        <w:ind w:firstLine="540"/>
        <w:jc w:val="both"/>
      </w:pPr>
      <w:r>
        <w:t>копию проекта муниципального задания (бюджетной сметы) по предоставлению государственных и муниципальных услуг и услуг информирования и консультирования на очередной год отдельно по каждому МФЦ, с последующим предоставлением копии утвержденного муниципального задания (бюджетной сметы) в течение трех дней после его (ее) принятия в установленном порядке.</w:t>
      </w:r>
    </w:p>
    <w:p w:rsidR="00FE08BD" w:rsidRDefault="00FE08BD">
      <w:pPr>
        <w:pStyle w:val="ConsPlusNormal"/>
        <w:jc w:val="both"/>
      </w:pPr>
      <w:r>
        <w:t xml:space="preserve">(в ред. </w:t>
      </w:r>
      <w:hyperlink r:id="rId229" w:history="1">
        <w:r>
          <w:rPr>
            <w:color w:val="0000FF"/>
          </w:rPr>
          <w:t>постановления</w:t>
        </w:r>
      </w:hyperlink>
      <w:r>
        <w:t xml:space="preserve"> Правительства ХМАО - Югры от 13.11.2015 N 403-п)</w:t>
      </w:r>
    </w:p>
    <w:p w:rsidR="00FE08BD" w:rsidRDefault="00FE08BD">
      <w:pPr>
        <w:pStyle w:val="ConsPlusNormal"/>
        <w:spacing w:before="220"/>
        <w:ind w:firstLine="540"/>
        <w:jc w:val="both"/>
      </w:pPr>
      <w:r>
        <w:t>Заявку и документ, подтверждающий наличие в бюджете муниципального образования бюджетных ассигнований на обеспечение софинансирования предоставления государственных услуг, подписывает глава администрации муниципального образования (глава муниципального образования) или его заместитель.</w:t>
      </w:r>
    </w:p>
    <w:p w:rsidR="00FE08BD" w:rsidRDefault="00FE08BD">
      <w:pPr>
        <w:pStyle w:val="ConsPlusNormal"/>
        <w:spacing w:before="220"/>
        <w:ind w:firstLine="540"/>
        <w:jc w:val="both"/>
      </w:pPr>
      <w:r>
        <w:t>Формы заявки и планового задания утверждаются приказом Депэкономики Югры.</w:t>
      </w:r>
    </w:p>
    <w:p w:rsidR="00FE08BD" w:rsidRDefault="00FE08BD">
      <w:pPr>
        <w:pStyle w:val="ConsPlusNormal"/>
        <w:jc w:val="both"/>
      </w:pPr>
      <w:r>
        <w:t xml:space="preserve">(в ред. </w:t>
      </w:r>
      <w:hyperlink r:id="rId230" w:history="1">
        <w:r>
          <w:rPr>
            <w:color w:val="0000FF"/>
          </w:rPr>
          <w:t>постановления</w:t>
        </w:r>
      </w:hyperlink>
      <w:r>
        <w:t xml:space="preserve"> Правительства ХМАО - Югры от 13.11.2015 N 403-п)</w:t>
      </w:r>
    </w:p>
    <w:p w:rsidR="00FE08BD" w:rsidRDefault="00FE08BD">
      <w:pPr>
        <w:pStyle w:val="ConsPlusNormal"/>
        <w:spacing w:before="220"/>
        <w:ind w:firstLine="540"/>
        <w:jc w:val="both"/>
      </w:pPr>
      <w:r>
        <w:lastRenderedPageBreak/>
        <w:t>Заявку и прилагаемые к ней документы представляет муниципальное образование в сброшюрованном и опечатанном виде в Депэкономики Югры в срок до 15 ноября года, предшествующего году предоставления субсидии.</w:t>
      </w:r>
    </w:p>
    <w:p w:rsidR="00FE08BD" w:rsidRDefault="00FE08BD">
      <w:pPr>
        <w:pStyle w:val="ConsPlusNormal"/>
        <w:spacing w:before="220"/>
        <w:ind w:firstLine="540"/>
        <w:jc w:val="both"/>
      </w:pPr>
      <w:r>
        <w:t>6. Решение о предоставлении субсидии или отказе в ее предоставлении, а также о ее объеме принимает Депэкономики Югры в срок до 10 декабря года, предшествующего году предоставления субсидии, и оформляет своим приказом.</w:t>
      </w:r>
    </w:p>
    <w:p w:rsidR="00FE08BD" w:rsidRDefault="00FE08BD">
      <w:pPr>
        <w:pStyle w:val="ConsPlusNormal"/>
        <w:spacing w:before="220"/>
        <w:ind w:firstLine="540"/>
        <w:jc w:val="both"/>
      </w:pPr>
      <w:r>
        <w:t>7. Основаниями для отказа в предоставлении субсидии являются:</w:t>
      </w:r>
    </w:p>
    <w:p w:rsidR="00FE08BD" w:rsidRDefault="00FE08BD">
      <w:pPr>
        <w:pStyle w:val="ConsPlusNormal"/>
        <w:spacing w:before="220"/>
        <w:ind w:firstLine="540"/>
        <w:jc w:val="both"/>
      </w:pPr>
      <w:r>
        <w:t xml:space="preserve">несоблюдение условий, предусмотренных </w:t>
      </w:r>
      <w:hyperlink w:anchor="P2108" w:history="1">
        <w:r>
          <w:rPr>
            <w:color w:val="0000FF"/>
          </w:rPr>
          <w:t>пунктом 4</w:t>
        </w:r>
      </w:hyperlink>
      <w:r>
        <w:t xml:space="preserve"> Порядка;</w:t>
      </w:r>
    </w:p>
    <w:p w:rsidR="00FE08BD" w:rsidRDefault="00FE08BD">
      <w:pPr>
        <w:pStyle w:val="ConsPlusNormal"/>
        <w:spacing w:before="220"/>
        <w:ind w:firstLine="540"/>
        <w:jc w:val="both"/>
      </w:pPr>
      <w:r>
        <w:t xml:space="preserve">непредставление документов, указанных в </w:t>
      </w:r>
      <w:hyperlink w:anchor="P2112" w:history="1">
        <w:r>
          <w:rPr>
            <w:color w:val="0000FF"/>
          </w:rPr>
          <w:t>пункте 5</w:t>
        </w:r>
      </w:hyperlink>
      <w:r>
        <w:t xml:space="preserve"> Порядка;</w:t>
      </w:r>
    </w:p>
    <w:p w:rsidR="00FE08BD" w:rsidRDefault="00FE08BD">
      <w:pPr>
        <w:pStyle w:val="ConsPlusNormal"/>
        <w:spacing w:before="220"/>
        <w:ind w:firstLine="540"/>
        <w:jc w:val="both"/>
      </w:pPr>
      <w:r>
        <w:t>представление документов, содержащих неполные или недостоверные сведения.</w:t>
      </w:r>
    </w:p>
    <w:p w:rsidR="00FE08BD" w:rsidRDefault="00FE08BD">
      <w:pPr>
        <w:pStyle w:val="ConsPlusNormal"/>
        <w:spacing w:before="220"/>
        <w:ind w:firstLine="540"/>
        <w:jc w:val="both"/>
      </w:pPr>
      <w:r>
        <w:t>8. Депэкономики Югры в течение 5 рабочих дней со дня подписания приказа о предоставлении субсидии направляет в адрес муниципального образования его копию и проект соглашения для рассмотрения и подписания. Форма соглашения утверждается приказом Депэкономики Югры.</w:t>
      </w:r>
    </w:p>
    <w:p w:rsidR="00FE08BD" w:rsidRDefault="00FE08BD">
      <w:pPr>
        <w:pStyle w:val="ConsPlusNormal"/>
        <w:spacing w:before="220"/>
        <w:ind w:firstLine="540"/>
        <w:jc w:val="both"/>
      </w:pPr>
      <w:r>
        <w:t>Муниципальное образование в течение 4 рабочих дней со дня получения проекта соглашения направляет подписанное соглашение в адрес Депэкономики Югры, который в свою очередь подписывает его в течение 1 рабочего дня со дня поступления из муниципального образования.</w:t>
      </w:r>
    </w:p>
    <w:p w:rsidR="00FE08BD" w:rsidRDefault="00FE08BD">
      <w:pPr>
        <w:pStyle w:val="ConsPlusNormal"/>
        <w:spacing w:before="220"/>
        <w:ind w:firstLine="540"/>
        <w:jc w:val="both"/>
      </w:pPr>
      <w:r>
        <w:t>9. Соглашение должно содержать следующие положения:</w:t>
      </w:r>
    </w:p>
    <w:p w:rsidR="00FE08BD" w:rsidRDefault="00FE08BD">
      <w:pPr>
        <w:pStyle w:val="ConsPlusNormal"/>
        <w:spacing w:before="220"/>
        <w:ind w:firstLine="540"/>
        <w:jc w:val="both"/>
      </w:pPr>
      <w:r>
        <w:t>сведения об объеме субсидии и условиях ее перечисления;</w:t>
      </w:r>
    </w:p>
    <w:p w:rsidR="00FE08BD" w:rsidRDefault="00FE08BD">
      <w:pPr>
        <w:pStyle w:val="ConsPlusNormal"/>
        <w:spacing w:before="220"/>
        <w:ind w:firstLine="540"/>
        <w:jc w:val="both"/>
      </w:pPr>
      <w:r>
        <w:t>условия приостановления предоставления субсидии в случае нарушения муниципальным образованием обязательств, предусмотренных соглашением;</w:t>
      </w:r>
    </w:p>
    <w:p w:rsidR="00FE08BD" w:rsidRDefault="00FE08BD">
      <w:pPr>
        <w:pStyle w:val="ConsPlusNormal"/>
        <w:spacing w:before="220"/>
        <w:ind w:firstLine="540"/>
        <w:jc w:val="both"/>
      </w:pPr>
      <w:r>
        <w:t>условия и порядок возврата субсидии (части субсидии) в бюджет автономного округа при нецелевом ее использовании;</w:t>
      </w:r>
    </w:p>
    <w:p w:rsidR="00FE08BD" w:rsidRDefault="00FE08BD">
      <w:pPr>
        <w:pStyle w:val="ConsPlusNormal"/>
        <w:spacing w:before="220"/>
        <w:ind w:firstLine="540"/>
        <w:jc w:val="both"/>
      </w:pPr>
      <w:r>
        <w:t>условия и порядок возврата субсидии (части субсидии), неиспользованной в истекшем году;</w:t>
      </w:r>
    </w:p>
    <w:p w:rsidR="00FE08BD" w:rsidRDefault="00FE08BD">
      <w:pPr>
        <w:pStyle w:val="ConsPlusNormal"/>
        <w:spacing w:before="220"/>
        <w:ind w:firstLine="540"/>
        <w:jc w:val="both"/>
      </w:pPr>
      <w:r>
        <w:t>обязательство муниципального образования о предоставлении отчетов о расходах своего бюджета на реализацию мероприятий государственной программы, источником финансового обеспечения которых является субсидия, сроки представления отчета об использовании субсидии, порядок возврата субсидии в случае нарушения условий ее предоставления;</w:t>
      </w:r>
    </w:p>
    <w:p w:rsidR="00FE08BD" w:rsidRDefault="00FE08BD">
      <w:pPr>
        <w:pStyle w:val="ConsPlusNormal"/>
        <w:spacing w:before="220"/>
        <w:ind w:firstLine="540"/>
        <w:jc w:val="both"/>
      </w:pPr>
      <w:r>
        <w:t>условие обеспечения достижения показателей результативности предоставления субсидии;</w:t>
      </w:r>
    </w:p>
    <w:p w:rsidR="00FE08BD" w:rsidRDefault="00FE08BD">
      <w:pPr>
        <w:pStyle w:val="ConsPlusNormal"/>
        <w:jc w:val="both"/>
      </w:pPr>
      <w:r>
        <w:t xml:space="preserve">(абзац введен </w:t>
      </w:r>
      <w:hyperlink r:id="rId231" w:history="1">
        <w:r>
          <w:rPr>
            <w:color w:val="0000FF"/>
          </w:rPr>
          <w:t>постановлением</w:t>
        </w:r>
      </w:hyperlink>
      <w:r>
        <w:t xml:space="preserve"> Правительства ХМАО - Югры от 17.10.2017 N 406-п)</w:t>
      </w:r>
    </w:p>
    <w:p w:rsidR="00FE08BD" w:rsidRDefault="00FE08BD">
      <w:pPr>
        <w:pStyle w:val="ConsPlusNormal"/>
        <w:spacing w:before="220"/>
        <w:ind w:firstLine="540"/>
        <w:jc w:val="both"/>
      </w:pPr>
      <w:r>
        <w:t>ответственность сторон за нарушение условий соглашения;</w:t>
      </w:r>
    </w:p>
    <w:p w:rsidR="00FE08BD" w:rsidRDefault="00FE08BD">
      <w:pPr>
        <w:pStyle w:val="ConsPlusNormal"/>
        <w:spacing w:before="220"/>
        <w:ind w:firstLine="540"/>
        <w:jc w:val="both"/>
      </w:pPr>
      <w:r>
        <w:t>условие обеспечения достижения показателей результативности предоставления субсидии;</w:t>
      </w:r>
    </w:p>
    <w:p w:rsidR="00FE08BD" w:rsidRDefault="00FE08BD">
      <w:pPr>
        <w:pStyle w:val="ConsPlusNormal"/>
        <w:jc w:val="both"/>
      </w:pPr>
      <w:r>
        <w:t xml:space="preserve">(абзац введен </w:t>
      </w:r>
      <w:hyperlink r:id="rId232" w:history="1">
        <w:r>
          <w:rPr>
            <w:color w:val="0000FF"/>
          </w:rPr>
          <w:t>постановлением</w:t>
        </w:r>
      </w:hyperlink>
      <w:r>
        <w:t xml:space="preserve"> Правительства ХМАО - Югры от 13.10.2017 N 394-п)</w:t>
      </w:r>
    </w:p>
    <w:p w:rsidR="00FE08BD" w:rsidRDefault="00FE08BD">
      <w:pPr>
        <w:pStyle w:val="ConsPlusNormal"/>
        <w:spacing w:before="220"/>
        <w:ind w:firstLine="540"/>
        <w:jc w:val="both"/>
      </w:pPr>
      <w:r>
        <w:t>сведения о должностном лице, представителе муниципального образования, уполномоченном на взаимодействие с Депэкономики Югры по реализации соглашения с указанием контактных данных: телефона, адреса электронной почты, почтового адреса для отправки корреспонденции.</w:t>
      </w:r>
    </w:p>
    <w:p w:rsidR="00FE08BD" w:rsidRDefault="00FE08BD">
      <w:pPr>
        <w:pStyle w:val="ConsPlusNormal"/>
        <w:spacing w:before="220"/>
        <w:ind w:firstLine="540"/>
        <w:jc w:val="both"/>
      </w:pPr>
      <w:r>
        <w:t xml:space="preserve">10. Объем субсидии рассчитывается исходя из представленного муниципальным </w:t>
      </w:r>
      <w:r>
        <w:lastRenderedPageBreak/>
        <w:t>образованием планового задания на текущий год, с ежемесячной разбивкой.</w:t>
      </w:r>
    </w:p>
    <w:p w:rsidR="00FE08BD" w:rsidRDefault="00FE08BD">
      <w:pPr>
        <w:pStyle w:val="ConsPlusNormal"/>
        <w:spacing w:before="220"/>
        <w:ind w:firstLine="540"/>
        <w:jc w:val="both"/>
      </w:pPr>
      <w:r>
        <w:t>11. Перечисление субсидии осуществляется в порядке, установленном Депфином Югры,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w:t>
      </w:r>
    </w:p>
    <w:p w:rsidR="00FE08BD" w:rsidRDefault="00FE08BD">
      <w:pPr>
        <w:pStyle w:val="ConsPlusNormal"/>
        <w:jc w:val="both"/>
      </w:pPr>
      <w:r>
        <w:t xml:space="preserve">(п. 11 в ред. </w:t>
      </w:r>
      <w:hyperlink r:id="rId233" w:history="1">
        <w:r>
          <w:rPr>
            <w:color w:val="0000FF"/>
          </w:rPr>
          <w:t>постановления</w:t>
        </w:r>
      </w:hyperlink>
      <w:r>
        <w:t xml:space="preserve"> Правительства ХМАО - Югры от 13.10.2017 N 394-п)</w:t>
      </w:r>
    </w:p>
    <w:p w:rsidR="00FE08BD" w:rsidRDefault="00FE08BD">
      <w:pPr>
        <w:pStyle w:val="ConsPlusNormal"/>
        <w:spacing w:before="220"/>
        <w:ind w:firstLine="540"/>
        <w:jc w:val="both"/>
      </w:pPr>
      <w:r>
        <w:t>12. Орган местного самоуправления муниципального образования представляет в Депэкономики Югры годовой отчет о целевом использовании субсидии в соответствии с заключенным соглашением в срок до 20 января года, следующего за отчетным годом.</w:t>
      </w:r>
    </w:p>
    <w:p w:rsidR="00FE08BD" w:rsidRDefault="00FE08BD">
      <w:pPr>
        <w:pStyle w:val="ConsPlusNormal"/>
        <w:spacing w:before="220"/>
        <w:ind w:firstLine="540"/>
        <w:jc w:val="both"/>
      </w:pPr>
      <w:r>
        <w:t>Форма отчета утверждается приказом Депэкономики Югры.</w:t>
      </w:r>
    </w:p>
    <w:p w:rsidR="00FE08BD" w:rsidRDefault="00FE08BD">
      <w:pPr>
        <w:pStyle w:val="ConsPlusNormal"/>
        <w:spacing w:before="220"/>
        <w:ind w:firstLine="540"/>
        <w:jc w:val="both"/>
      </w:pPr>
      <w:r>
        <w:t>13. Оценку эффективности использования субсидии муниципальным образованием осуществляет Депэкономики Югры по итогам годового отчета.</w:t>
      </w:r>
    </w:p>
    <w:p w:rsidR="00FE08BD" w:rsidRDefault="00FE08BD">
      <w:pPr>
        <w:pStyle w:val="ConsPlusNormal"/>
        <w:spacing w:before="220"/>
        <w:ind w:firstLine="540"/>
        <w:jc w:val="both"/>
      </w:pPr>
      <w:r>
        <w:t>14. За целевое использование субсидии и достоверность представляемых отчетов орган местного самоуправления муниципального образования несет ответственность, предусмотренную законодательством Российской Федерации.</w:t>
      </w:r>
    </w:p>
    <w:p w:rsidR="00FE08BD" w:rsidRDefault="00FE08BD">
      <w:pPr>
        <w:pStyle w:val="ConsPlusNormal"/>
        <w:spacing w:before="220"/>
        <w:ind w:firstLine="540"/>
        <w:jc w:val="both"/>
      </w:pPr>
      <w:r>
        <w:t>15. Контроль осуществления расходов бюджетов муниципальных образований, источником финансового обеспечения которых является субсидия, осуществляет Депэкономики Югры.</w:t>
      </w:r>
    </w:p>
    <w:p w:rsidR="00FE08BD" w:rsidRDefault="00FE08BD">
      <w:pPr>
        <w:pStyle w:val="ConsPlusNormal"/>
        <w:spacing w:before="220"/>
        <w:ind w:firstLine="540"/>
        <w:jc w:val="both"/>
      </w:pPr>
      <w:r>
        <w:t xml:space="preserve">16. В случае недостижения значений показателей результативности предоставления субсидии, определенных соглашением, а также выявления нецелевого использования субсидии, выразившегося в направлении и использовании ее на цели, не соответствующие условиям, предусмотренным </w:t>
      </w:r>
      <w:hyperlink w:anchor="P2105" w:history="1">
        <w:r>
          <w:rPr>
            <w:color w:val="0000FF"/>
          </w:rPr>
          <w:t>пунктами 1</w:t>
        </w:r>
      </w:hyperlink>
      <w:r>
        <w:t xml:space="preserve"> и </w:t>
      </w:r>
      <w:hyperlink w:anchor="P2108" w:history="1">
        <w:r>
          <w:rPr>
            <w:color w:val="0000FF"/>
          </w:rPr>
          <w:t>4</w:t>
        </w:r>
      </w:hyperlink>
      <w:r>
        <w:t xml:space="preserve"> Порядка, она подлежит возврату в бюджет автономного округа.</w:t>
      </w:r>
    </w:p>
    <w:p w:rsidR="00FE08BD" w:rsidRDefault="00FE08BD">
      <w:pPr>
        <w:pStyle w:val="ConsPlusNormal"/>
        <w:jc w:val="both"/>
      </w:pPr>
      <w:r>
        <w:t xml:space="preserve">(п. 16 в ред. </w:t>
      </w:r>
      <w:hyperlink r:id="rId234" w:history="1">
        <w:r>
          <w:rPr>
            <w:color w:val="0000FF"/>
          </w:rPr>
          <w:t>постановления</w:t>
        </w:r>
      </w:hyperlink>
      <w:r>
        <w:t xml:space="preserve"> Правительства ХМАО - Югры от 13.10.2017 N 394-п)</w:t>
      </w:r>
    </w:p>
    <w:p w:rsidR="00FE08BD" w:rsidRDefault="00FE08BD">
      <w:pPr>
        <w:pStyle w:val="ConsPlusNormal"/>
        <w:spacing w:before="220"/>
        <w:ind w:firstLine="540"/>
        <w:jc w:val="both"/>
      </w:pPr>
      <w:bookmarkStart w:id="28" w:name="P2153"/>
      <w:bookmarkEnd w:id="28"/>
      <w:r>
        <w:t>17. При выявлении нецелевого использования субсидии Депэкономики Югры в течение 3 рабочих дней принимает решение о ее возврате муниципальным образованием и в течение 10 рабочих дней со дня принятия такого решения направляет муниципальному образованию соответствующее требование.</w:t>
      </w:r>
    </w:p>
    <w:p w:rsidR="00FE08BD" w:rsidRDefault="00FE08BD">
      <w:pPr>
        <w:pStyle w:val="ConsPlusNormal"/>
        <w:spacing w:before="220"/>
        <w:ind w:firstLine="540"/>
        <w:jc w:val="both"/>
      </w:pPr>
      <w:r>
        <w:t xml:space="preserve">18. Муниципальное образование обязано в течение 30 календарных дней с момента получения требования, указанного в </w:t>
      </w:r>
      <w:hyperlink w:anchor="P2153" w:history="1">
        <w:r>
          <w:rPr>
            <w:color w:val="0000FF"/>
          </w:rPr>
          <w:t>пункте 17</w:t>
        </w:r>
      </w:hyperlink>
      <w:r>
        <w:t xml:space="preserve"> Порядка, перечислить указанную в нем сумму субсидии в бюджет автономного округа.</w:t>
      </w:r>
    </w:p>
    <w:p w:rsidR="00FE08BD" w:rsidRDefault="00FE08BD">
      <w:pPr>
        <w:pStyle w:val="ConsPlusNormal"/>
        <w:spacing w:before="220"/>
        <w:ind w:firstLine="540"/>
        <w:jc w:val="both"/>
      </w:pPr>
      <w:r>
        <w:t xml:space="preserve">19. В случае невыполнения требования, указанного в </w:t>
      </w:r>
      <w:hyperlink w:anchor="P2153" w:history="1">
        <w:r>
          <w:rPr>
            <w:color w:val="0000FF"/>
          </w:rPr>
          <w:t>пункте 17</w:t>
        </w:r>
      </w:hyperlink>
      <w:r>
        <w:t xml:space="preserve"> Порядка, взыскание средств субсидии осуществляется в судебном порядке в соответствии с законодательством Российской Федерации.</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2"/>
      </w:pPr>
      <w:r>
        <w:t>Приложение</w:t>
      </w:r>
    </w:p>
    <w:p w:rsidR="00FE08BD" w:rsidRDefault="00FE08BD">
      <w:pPr>
        <w:pStyle w:val="ConsPlusNormal"/>
        <w:jc w:val="right"/>
      </w:pPr>
      <w:r>
        <w:t>к Порядку предоставления субсидий</w:t>
      </w:r>
    </w:p>
    <w:p w:rsidR="00FE08BD" w:rsidRDefault="00FE08BD">
      <w:pPr>
        <w:pStyle w:val="ConsPlusNormal"/>
        <w:jc w:val="right"/>
      </w:pPr>
      <w:r>
        <w:t>муниципальным образованиям</w:t>
      </w:r>
    </w:p>
    <w:p w:rsidR="00FE08BD" w:rsidRDefault="00FE08BD">
      <w:pPr>
        <w:pStyle w:val="ConsPlusNormal"/>
        <w:jc w:val="right"/>
      </w:pPr>
      <w:r>
        <w:t>автономного округа на предоставление</w:t>
      </w:r>
    </w:p>
    <w:p w:rsidR="00FE08BD" w:rsidRDefault="00FE08BD">
      <w:pPr>
        <w:pStyle w:val="ConsPlusNormal"/>
        <w:jc w:val="right"/>
      </w:pPr>
      <w:r>
        <w:t>государственных услуг в многофункциональных</w:t>
      </w:r>
    </w:p>
    <w:p w:rsidR="00FE08BD" w:rsidRDefault="00FE08BD">
      <w:pPr>
        <w:pStyle w:val="ConsPlusNormal"/>
        <w:jc w:val="right"/>
      </w:pPr>
      <w:r>
        <w:t>центрах предоставления государственных</w:t>
      </w:r>
    </w:p>
    <w:p w:rsidR="00FE08BD" w:rsidRDefault="00FE08BD">
      <w:pPr>
        <w:pStyle w:val="ConsPlusNormal"/>
        <w:jc w:val="right"/>
      </w:pPr>
      <w:r>
        <w:t>и муниципальных услуг</w:t>
      </w:r>
    </w:p>
    <w:p w:rsidR="00FE08BD" w:rsidRDefault="00FE08BD">
      <w:pPr>
        <w:pStyle w:val="ConsPlusNormal"/>
        <w:jc w:val="both"/>
      </w:pPr>
    </w:p>
    <w:p w:rsidR="00FE08BD" w:rsidRDefault="00FE08BD">
      <w:pPr>
        <w:pStyle w:val="ConsPlusTitle"/>
        <w:jc w:val="center"/>
      </w:pPr>
      <w:bookmarkStart w:id="29" w:name="P2169"/>
      <w:bookmarkEnd w:id="29"/>
      <w:r>
        <w:t>МЕТОДИКА</w:t>
      </w:r>
    </w:p>
    <w:p w:rsidR="00FE08BD" w:rsidRDefault="00FE08BD">
      <w:pPr>
        <w:pStyle w:val="ConsPlusTitle"/>
        <w:jc w:val="center"/>
      </w:pPr>
      <w:r>
        <w:lastRenderedPageBreak/>
        <w:t>РАСЧЕТА РАЗМЕРА СУБСИДИИ НА ПРЕДОСТАВЛЕНИЕ ГОСУДАРСТВЕННЫХ</w:t>
      </w:r>
    </w:p>
    <w:p w:rsidR="00FE08BD" w:rsidRDefault="00FE08BD">
      <w:pPr>
        <w:pStyle w:val="ConsPlusTitle"/>
        <w:jc w:val="center"/>
      </w:pPr>
      <w:r>
        <w:t>УСЛУГ В МНОГОФУНКЦИОНАЛЬНЫХ ЦЕНТРАХ (ДАЛЕЕ - МЕТОДИКА)</w:t>
      </w:r>
    </w:p>
    <w:p w:rsidR="00FE08BD" w:rsidRDefault="00FE08BD">
      <w:pPr>
        <w:pStyle w:val="ConsPlusNormal"/>
        <w:jc w:val="both"/>
      </w:pPr>
    </w:p>
    <w:p w:rsidR="00FE08BD" w:rsidRDefault="00FE08BD">
      <w:pPr>
        <w:pStyle w:val="ConsPlusNormal"/>
        <w:ind w:firstLine="540"/>
        <w:jc w:val="both"/>
      </w:pPr>
      <w:r>
        <w:t>1. Настоящая методика определяет порядок расчета размера субсидии бюджету муниципального образования автономного округа на предоставление государственных услуг и услуг информирования и консультирования в МФЦ.</w:t>
      </w:r>
    </w:p>
    <w:p w:rsidR="00FE08BD" w:rsidRDefault="00FE08BD">
      <w:pPr>
        <w:pStyle w:val="ConsPlusNormal"/>
        <w:spacing w:before="220"/>
        <w:ind w:firstLine="540"/>
        <w:jc w:val="both"/>
      </w:pPr>
      <w:r>
        <w:t>2. Расчетный объем субсидии определяется по формуле:</w:t>
      </w:r>
    </w:p>
    <w:p w:rsidR="00FE08BD" w:rsidRDefault="00FE08BD">
      <w:pPr>
        <w:pStyle w:val="ConsPlusNormal"/>
        <w:jc w:val="both"/>
      </w:pPr>
    </w:p>
    <w:p w:rsidR="00FE08BD" w:rsidRDefault="00FE08BD">
      <w:pPr>
        <w:pStyle w:val="ConsPlusNormal"/>
        <w:ind w:firstLine="540"/>
        <w:jc w:val="both"/>
      </w:pPr>
      <w:r>
        <w:t>Si = (Fi x Qf + Ufi x Qu) x K, где:</w:t>
      </w:r>
    </w:p>
    <w:p w:rsidR="00FE08BD" w:rsidRDefault="00FE08BD">
      <w:pPr>
        <w:pStyle w:val="ConsPlusNormal"/>
        <w:jc w:val="both"/>
      </w:pPr>
    </w:p>
    <w:p w:rsidR="00FE08BD" w:rsidRDefault="00FE08BD">
      <w:pPr>
        <w:pStyle w:val="ConsPlusNormal"/>
        <w:ind w:firstLine="540"/>
        <w:jc w:val="both"/>
      </w:pPr>
      <w:r>
        <w:t>Si - объем субсидии;</w:t>
      </w:r>
    </w:p>
    <w:p w:rsidR="00FE08BD" w:rsidRDefault="00FE08BD">
      <w:pPr>
        <w:pStyle w:val="ConsPlusNormal"/>
        <w:spacing w:before="220"/>
        <w:ind w:firstLine="540"/>
        <w:jc w:val="both"/>
      </w:pPr>
      <w:r>
        <w:t>Fi - объем государственных услуг, предусмотренных плановым заданием;</w:t>
      </w:r>
    </w:p>
    <w:p w:rsidR="00FE08BD" w:rsidRDefault="00FE08BD">
      <w:pPr>
        <w:pStyle w:val="ConsPlusNormal"/>
        <w:spacing w:before="220"/>
        <w:ind w:firstLine="540"/>
        <w:jc w:val="both"/>
      </w:pPr>
      <w:r>
        <w:t>K - коэффициент софинансирования, равный 0,95;</w:t>
      </w:r>
    </w:p>
    <w:p w:rsidR="00FE08BD" w:rsidRDefault="00FE08BD">
      <w:pPr>
        <w:pStyle w:val="ConsPlusNormal"/>
        <w:spacing w:before="220"/>
        <w:ind w:firstLine="540"/>
        <w:jc w:val="both"/>
      </w:pPr>
      <w:r>
        <w:t>Ufi - объем услуг информирования и консультирования, предусмотренных плановым заданием;</w:t>
      </w:r>
    </w:p>
    <w:p w:rsidR="00FE08BD" w:rsidRDefault="00FE08BD">
      <w:pPr>
        <w:pStyle w:val="ConsPlusNormal"/>
        <w:spacing w:before="220"/>
        <w:ind w:firstLine="540"/>
        <w:jc w:val="both"/>
      </w:pPr>
      <w:r>
        <w:t>Qf - стоимость одной государственной услуги, предоставляемой в МФЦ;</w:t>
      </w:r>
    </w:p>
    <w:p w:rsidR="00FE08BD" w:rsidRDefault="00FE08BD">
      <w:pPr>
        <w:pStyle w:val="ConsPlusNormal"/>
        <w:spacing w:before="220"/>
        <w:ind w:firstLine="540"/>
        <w:jc w:val="both"/>
      </w:pPr>
      <w:r>
        <w:t>Qu - стоимость одной государственной услуги информирования и консультирования, предоставляемой в МФЦ.</w:t>
      </w:r>
    </w:p>
    <w:p w:rsidR="00FE08BD" w:rsidRDefault="00FE08BD">
      <w:pPr>
        <w:pStyle w:val="ConsPlusNormal"/>
        <w:spacing w:before="220"/>
        <w:ind w:firstLine="540"/>
        <w:jc w:val="both"/>
      </w:pPr>
      <w:r>
        <w:t>3. Стоимость 1 государственной услуги, предоставляемой в МФЦ, составляет 772 рубля.</w:t>
      </w:r>
    </w:p>
    <w:p w:rsidR="00FE08BD" w:rsidRDefault="00FE08BD">
      <w:pPr>
        <w:pStyle w:val="ConsPlusNormal"/>
        <w:spacing w:before="220"/>
        <w:ind w:firstLine="540"/>
        <w:jc w:val="both"/>
      </w:pPr>
      <w:r>
        <w:t>4. Стоимость 1 услуги информирования и консультирования, предоставляемой в МФЦ, составляет 178 рублей.</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7</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t>ПОРЯДОК</w:t>
      </w:r>
    </w:p>
    <w:p w:rsidR="00FE08BD" w:rsidRDefault="00FE08BD">
      <w:pPr>
        <w:pStyle w:val="ConsPlusTitle"/>
        <w:jc w:val="center"/>
      </w:pPr>
      <w:r>
        <w:t>ПРЕДОСТАВЛЕНИЯ ГРАНТА НАЧИНАЮЩИМ</w:t>
      </w:r>
    </w:p>
    <w:p w:rsidR="00FE08BD" w:rsidRDefault="00FE08BD">
      <w:pPr>
        <w:pStyle w:val="ConsPlusTitle"/>
        <w:jc w:val="center"/>
      </w:pPr>
      <w:r>
        <w:t>МАЛЫМ ИННОВАЦИОННЫМ КОМПАНИЯМ, В ТОМ ЧИСЛЕ УЧАСТНИКАМ</w:t>
      </w:r>
    </w:p>
    <w:p w:rsidR="00FE08BD" w:rsidRDefault="00FE08BD">
      <w:pPr>
        <w:pStyle w:val="ConsPlusTitle"/>
        <w:jc w:val="center"/>
      </w:pPr>
      <w:r>
        <w:t>ИННОВАЦИОННЫХ ТЕРРИТОРИАЛЬНЫХ КЛАСТЕРОВ (ДАЛЕЕ - ПОРЯДОК)</w:t>
      </w:r>
    </w:p>
    <w:p w:rsidR="00FE08BD" w:rsidRDefault="00FE08BD">
      <w:pPr>
        <w:pStyle w:val="ConsPlusNormal"/>
        <w:jc w:val="both"/>
      </w:pPr>
    </w:p>
    <w:p w:rsidR="00FE08BD" w:rsidRDefault="00FE08BD">
      <w:pPr>
        <w:pStyle w:val="ConsPlusNormal"/>
        <w:ind w:firstLine="540"/>
        <w:jc w:val="both"/>
      </w:pPr>
      <w:r>
        <w:t xml:space="preserve">Утратил силу с 1 января 2017 года. - </w:t>
      </w:r>
      <w:hyperlink r:id="rId235" w:history="1">
        <w:r>
          <w:rPr>
            <w:color w:val="0000FF"/>
          </w:rPr>
          <w:t>Постановление</w:t>
        </w:r>
      </w:hyperlink>
      <w:r>
        <w:t xml:space="preserve"> Правительства ХМАО - Югры от 28.10.2016 N 429-п.</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8</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t>ПОРЯДОК</w:t>
      </w:r>
    </w:p>
    <w:p w:rsidR="00FE08BD" w:rsidRDefault="00FE08BD">
      <w:pPr>
        <w:pStyle w:val="ConsPlusTitle"/>
        <w:jc w:val="center"/>
      </w:pPr>
      <w:r>
        <w:t>ПРЕДОСТАВЛЕНИЯ СУБСИДИИ СУБЪЕКТАМ МАЛОГО</w:t>
      </w:r>
    </w:p>
    <w:p w:rsidR="00FE08BD" w:rsidRDefault="00FE08BD">
      <w:pPr>
        <w:pStyle w:val="ConsPlusTitle"/>
        <w:jc w:val="center"/>
      </w:pPr>
      <w:r>
        <w:t>И СРЕДНЕГО ПРЕДПРИНИМАТЕЛЬСТВА, В ТОМ ЧИСЛЕ УЧАСТНИКАМ</w:t>
      </w:r>
    </w:p>
    <w:p w:rsidR="00FE08BD" w:rsidRDefault="00FE08BD">
      <w:pPr>
        <w:pStyle w:val="ConsPlusTitle"/>
        <w:jc w:val="center"/>
      </w:pPr>
      <w:r>
        <w:lastRenderedPageBreak/>
        <w:t>ИННОВАЦИОННЫХ ТЕРРИТОРИАЛЬНЫХ КЛАСТЕРОВ, В ЦЕЛЯХ ВОЗМЕЩЕНИЯ</w:t>
      </w:r>
    </w:p>
    <w:p w:rsidR="00FE08BD" w:rsidRDefault="00FE08BD">
      <w:pPr>
        <w:pStyle w:val="ConsPlusTitle"/>
        <w:jc w:val="center"/>
      </w:pPr>
      <w:r>
        <w:t>ЗАТРАТ ИЛИ НЕДОПОЛУЧЕННЫХ ДОХОДОВ В СВЯЗИ С ПРОИЗВОДСТВОМ</w:t>
      </w:r>
    </w:p>
    <w:p w:rsidR="00FE08BD" w:rsidRDefault="00FE08BD">
      <w:pPr>
        <w:pStyle w:val="ConsPlusTitle"/>
        <w:jc w:val="center"/>
      </w:pPr>
      <w:r>
        <w:t>(РЕАЛИЗАЦИЕЙ) ТОВАРОВ, ВЫПОЛНЕНИЕМ РАБОТ, ОКАЗАНИЕМ УСЛУГ</w:t>
      </w:r>
    </w:p>
    <w:p w:rsidR="00FE08BD" w:rsidRDefault="00FE08BD">
      <w:pPr>
        <w:pStyle w:val="ConsPlusTitle"/>
        <w:jc w:val="center"/>
      </w:pPr>
      <w:r>
        <w:t>(ДАЛЕЕ - ПОРЯДОК)</w:t>
      </w:r>
    </w:p>
    <w:p w:rsidR="00FE08BD" w:rsidRDefault="00FE08BD">
      <w:pPr>
        <w:pStyle w:val="ConsPlusNormal"/>
        <w:jc w:val="both"/>
      </w:pPr>
    </w:p>
    <w:p w:rsidR="00FE08BD" w:rsidRDefault="00FE08BD">
      <w:pPr>
        <w:pStyle w:val="ConsPlusNormal"/>
        <w:ind w:firstLine="540"/>
        <w:jc w:val="both"/>
      </w:pPr>
      <w:r>
        <w:t xml:space="preserve">Утратил силу с 1 января 2017 года. - </w:t>
      </w:r>
      <w:hyperlink r:id="rId236" w:history="1">
        <w:r>
          <w:rPr>
            <w:color w:val="0000FF"/>
          </w:rPr>
          <w:t>Постановление</w:t>
        </w:r>
      </w:hyperlink>
      <w:r>
        <w:t xml:space="preserve"> Правительства ХМАО - Югры от 28.10.2016 N 429-п.</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9</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Nonformat"/>
        <w:jc w:val="both"/>
      </w:pPr>
      <w:bookmarkStart w:id="30" w:name="P2225"/>
      <w:bookmarkEnd w:id="30"/>
      <w:r>
        <w:t xml:space="preserve">                        Анкета получателя поддержки</w:t>
      </w:r>
    </w:p>
    <w:p w:rsidR="00FE08BD" w:rsidRDefault="00FE08BD">
      <w:pPr>
        <w:pStyle w:val="ConsPlusNonformat"/>
        <w:jc w:val="both"/>
      </w:pPr>
    </w:p>
    <w:p w:rsidR="00FE08BD" w:rsidRDefault="00FE08BD">
      <w:pPr>
        <w:pStyle w:val="ConsPlusNonformat"/>
        <w:jc w:val="both"/>
      </w:pPr>
      <w:r>
        <w:t>I.  Общая  информация  о субъекте малого или среднего предпринимательства -</w:t>
      </w:r>
    </w:p>
    <w:p w:rsidR="00FE08BD" w:rsidRDefault="00FE08BD">
      <w:pPr>
        <w:pStyle w:val="ConsPlusNonformat"/>
        <w:jc w:val="both"/>
      </w:pPr>
      <w:r>
        <w:t>получателе поддержки</w:t>
      </w:r>
    </w:p>
    <w:p w:rsidR="00FE08BD" w:rsidRDefault="00FE08BD">
      <w:pPr>
        <w:pStyle w:val="ConsPlusNonformat"/>
        <w:jc w:val="both"/>
      </w:pPr>
    </w:p>
    <w:p w:rsidR="00FE08BD" w:rsidRDefault="00FE08BD">
      <w:pPr>
        <w:pStyle w:val="ConsPlusNonformat"/>
        <w:jc w:val="both"/>
      </w:pPr>
      <w:r>
        <w:t>_____________________________________    __________________________________</w:t>
      </w:r>
    </w:p>
    <w:p w:rsidR="00FE08BD" w:rsidRDefault="00FE08BD">
      <w:pPr>
        <w:pStyle w:val="ConsPlusNonformat"/>
        <w:jc w:val="both"/>
      </w:pPr>
      <w:r>
        <w:t>(полное наименование субъекта малого</w:t>
      </w:r>
    </w:p>
    <w:p w:rsidR="00FE08BD" w:rsidRDefault="00FE08BD">
      <w:pPr>
        <w:pStyle w:val="ConsPlusNonformat"/>
        <w:jc w:val="both"/>
      </w:pPr>
      <w:r>
        <w:t xml:space="preserve">  или среднего предпринимательства)          (дата оказания поддержки)</w:t>
      </w:r>
    </w:p>
    <w:p w:rsidR="00FE08BD" w:rsidRDefault="00FE08BD">
      <w:pPr>
        <w:pStyle w:val="ConsPlusNonformat"/>
        <w:jc w:val="both"/>
      </w:pPr>
    </w:p>
    <w:p w:rsidR="00FE08BD" w:rsidRDefault="00FE08BD">
      <w:pPr>
        <w:pStyle w:val="ConsPlusNonformat"/>
        <w:jc w:val="both"/>
      </w:pPr>
      <w:r>
        <w:t>_____________________________________    __________________________________</w:t>
      </w:r>
    </w:p>
    <w:p w:rsidR="00FE08BD" w:rsidRDefault="00FE08BD">
      <w:pPr>
        <w:pStyle w:val="ConsPlusNonformat"/>
        <w:jc w:val="both"/>
      </w:pPr>
      <w:r>
        <w:t xml:space="preserve">     (ИНН получателя поддержки)                     (отчетный год)</w:t>
      </w:r>
    </w:p>
    <w:p w:rsidR="00FE08BD" w:rsidRDefault="00FE08BD">
      <w:pPr>
        <w:pStyle w:val="ConsPlusNonformat"/>
        <w:jc w:val="both"/>
      </w:pPr>
    </w:p>
    <w:p w:rsidR="00FE08BD" w:rsidRDefault="00FE08BD">
      <w:pPr>
        <w:pStyle w:val="ConsPlusNonformat"/>
        <w:jc w:val="both"/>
      </w:pPr>
      <w:r>
        <w:t>_____________________________________    __________________________________</w:t>
      </w:r>
    </w:p>
    <w:p w:rsidR="00FE08BD" w:rsidRDefault="00FE08BD">
      <w:pPr>
        <w:pStyle w:val="ConsPlusNonformat"/>
        <w:jc w:val="both"/>
      </w:pPr>
      <w:r>
        <w:t xml:space="preserve"> (система налогообложения получателя        (сумма оказанной поддержки,</w:t>
      </w:r>
    </w:p>
    <w:p w:rsidR="00FE08BD" w:rsidRDefault="00FE08BD">
      <w:pPr>
        <w:pStyle w:val="ConsPlusNonformat"/>
        <w:jc w:val="both"/>
      </w:pPr>
      <w:r>
        <w:t xml:space="preserve">             поддержки)                              тыс. руб.)</w:t>
      </w:r>
    </w:p>
    <w:p w:rsidR="00FE08BD" w:rsidRDefault="00FE08BD">
      <w:pPr>
        <w:pStyle w:val="ConsPlusNonformat"/>
        <w:jc w:val="both"/>
      </w:pPr>
    </w:p>
    <w:p w:rsidR="00FE08BD" w:rsidRDefault="00FE08BD">
      <w:pPr>
        <w:pStyle w:val="ConsPlusNonformat"/>
        <w:jc w:val="both"/>
      </w:pPr>
      <w:r>
        <w:t>_____________________________________    __________________________________</w:t>
      </w:r>
    </w:p>
    <w:p w:rsidR="00FE08BD" w:rsidRDefault="00FE08BD">
      <w:pPr>
        <w:pStyle w:val="ConsPlusNonformat"/>
        <w:jc w:val="both"/>
      </w:pPr>
      <w:r>
        <w:t xml:space="preserve">   (субъект Российской Федерации,            (основной вид деятельности</w:t>
      </w:r>
    </w:p>
    <w:p w:rsidR="00FE08BD" w:rsidRDefault="00FE08BD">
      <w:pPr>
        <w:pStyle w:val="ConsPlusNonformat"/>
        <w:jc w:val="both"/>
      </w:pPr>
      <w:r>
        <w:t xml:space="preserve">    в котором оказана поддержка)                     по </w:t>
      </w:r>
      <w:hyperlink r:id="rId237" w:history="1">
        <w:r>
          <w:rPr>
            <w:color w:val="0000FF"/>
          </w:rPr>
          <w:t>ОКВЭД</w:t>
        </w:r>
      </w:hyperlink>
      <w:r>
        <w:t>)</w:t>
      </w:r>
    </w:p>
    <w:p w:rsidR="00FE08BD" w:rsidRDefault="00FE08BD">
      <w:pPr>
        <w:pStyle w:val="ConsPlusNonformat"/>
        <w:jc w:val="both"/>
      </w:pPr>
    </w:p>
    <w:p w:rsidR="00FE08BD" w:rsidRDefault="00FE08BD">
      <w:pPr>
        <w:sectPr w:rsidR="00FE08BD">
          <w:pgSz w:w="11905" w:h="16838"/>
          <w:pgMar w:top="1134" w:right="850" w:bottom="1134" w:left="1701" w:header="0" w:footer="0" w:gutter="0"/>
          <w:cols w:space="720"/>
        </w:sectPr>
      </w:pPr>
    </w:p>
    <w:p w:rsidR="00FE08BD" w:rsidRDefault="00FE08BD">
      <w:pPr>
        <w:pStyle w:val="ConsPlusNonformat"/>
        <w:jc w:val="both"/>
      </w:pPr>
      <w:r>
        <w:lastRenderedPageBreak/>
        <w:t>II. Вид оказываемой поддержки:</w:t>
      </w:r>
    </w:p>
    <w:p w:rsidR="00FE08BD" w:rsidRDefault="00FE08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5"/>
        <w:gridCol w:w="2805"/>
        <w:gridCol w:w="2164"/>
        <w:gridCol w:w="2011"/>
        <w:gridCol w:w="228"/>
        <w:gridCol w:w="2794"/>
        <w:gridCol w:w="2599"/>
        <w:gridCol w:w="1534"/>
        <w:gridCol w:w="660"/>
        <w:gridCol w:w="947"/>
        <w:gridCol w:w="948"/>
        <w:gridCol w:w="825"/>
        <w:gridCol w:w="495"/>
        <w:gridCol w:w="330"/>
        <w:gridCol w:w="165"/>
        <w:gridCol w:w="374"/>
        <w:gridCol w:w="286"/>
        <w:gridCol w:w="250"/>
        <w:gridCol w:w="406"/>
        <w:gridCol w:w="360"/>
        <w:gridCol w:w="856"/>
        <w:gridCol w:w="538"/>
        <w:gridCol w:w="184"/>
        <w:gridCol w:w="1520"/>
        <w:gridCol w:w="658"/>
        <w:gridCol w:w="873"/>
        <w:gridCol w:w="873"/>
      </w:tblGrid>
      <w:tr w:rsidR="00FE08BD">
        <w:tc>
          <w:tcPr>
            <w:tcW w:w="454" w:type="dxa"/>
          </w:tcPr>
          <w:p w:rsidR="00FE08BD" w:rsidRDefault="00FE08BD">
            <w:pPr>
              <w:pStyle w:val="ConsPlusNormal"/>
              <w:jc w:val="center"/>
            </w:pPr>
            <w:r>
              <w:t>N</w:t>
            </w:r>
          </w:p>
        </w:tc>
        <w:tc>
          <w:tcPr>
            <w:tcW w:w="3300" w:type="dxa"/>
            <w:gridSpan w:val="2"/>
          </w:tcPr>
          <w:p w:rsidR="00FE08BD" w:rsidRDefault="00FE08BD">
            <w:pPr>
              <w:pStyle w:val="ConsPlusNormal"/>
              <w:jc w:val="center"/>
            </w:pPr>
            <w:r>
              <w:t>Федеральный орган исполнительной власти, реализующий программу поддержки/ госкорпорация</w:t>
            </w:r>
          </w:p>
        </w:tc>
        <w:tc>
          <w:tcPr>
            <w:tcW w:w="22878" w:type="dxa"/>
            <w:gridSpan w:val="25"/>
          </w:tcPr>
          <w:p w:rsidR="00FE08BD" w:rsidRDefault="00FE08BD">
            <w:pPr>
              <w:pStyle w:val="ConsPlusNormal"/>
              <w:jc w:val="center"/>
            </w:pPr>
            <w:r>
              <w:t>Мероприятия, реализуемые в рамках программ</w:t>
            </w:r>
          </w:p>
          <w:p w:rsidR="00FE08BD" w:rsidRDefault="00FE08BD">
            <w:pPr>
              <w:pStyle w:val="ConsPlusNormal"/>
              <w:jc w:val="center"/>
            </w:pPr>
            <w:r>
              <w:t>(указывается объем оказанной поддержки, тыс. руб.)</w:t>
            </w:r>
          </w:p>
        </w:tc>
      </w:tr>
      <w:tr w:rsidR="00FE08BD">
        <w:tc>
          <w:tcPr>
            <w:tcW w:w="454" w:type="dxa"/>
          </w:tcPr>
          <w:p w:rsidR="00FE08BD" w:rsidRDefault="00FE08BD">
            <w:pPr>
              <w:pStyle w:val="ConsPlusNormal"/>
              <w:jc w:val="center"/>
            </w:pPr>
            <w:r>
              <w:t>1</w:t>
            </w:r>
          </w:p>
        </w:tc>
        <w:tc>
          <w:tcPr>
            <w:tcW w:w="3300" w:type="dxa"/>
            <w:gridSpan w:val="2"/>
          </w:tcPr>
          <w:p w:rsidR="00FE08BD" w:rsidRDefault="00FE08BD">
            <w:pPr>
              <w:pStyle w:val="ConsPlusNormal"/>
            </w:pPr>
            <w:r>
              <w:t>Минэкономразвития России</w:t>
            </w:r>
          </w:p>
        </w:tc>
        <w:tc>
          <w:tcPr>
            <w:tcW w:w="2164" w:type="dxa"/>
          </w:tcPr>
          <w:p w:rsidR="00FE08BD" w:rsidRDefault="00FE08BD">
            <w:pPr>
              <w:pStyle w:val="ConsPlusNormal"/>
              <w:jc w:val="center"/>
            </w:pPr>
            <w:r>
              <w:t>Гранты на создание малой инновационной компании</w:t>
            </w:r>
          </w:p>
        </w:tc>
        <w:tc>
          <w:tcPr>
            <w:tcW w:w="2239" w:type="dxa"/>
            <w:gridSpan w:val="2"/>
          </w:tcPr>
          <w:p w:rsidR="00FE08BD" w:rsidRDefault="00FE08BD">
            <w:pPr>
              <w:pStyle w:val="ConsPlusNormal"/>
              <w:jc w:val="center"/>
            </w:pPr>
            <w:r>
              <w:t>Субсидия действующим инновационным компаниям</w:t>
            </w:r>
          </w:p>
        </w:tc>
        <w:tc>
          <w:tcPr>
            <w:tcW w:w="2794" w:type="dxa"/>
          </w:tcPr>
          <w:p w:rsidR="00FE08BD" w:rsidRDefault="00FE08BD">
            <w:pPr>
              <w:pStyle w:val="ConsPlusNormal"/>
              <w:jc w:val="center"/>
            </w:pPr>
            <w:r>
              <w:t>Грант начинающему малому предприятию</w:t>
            </w:r>
          </w:p>
        </w:tc>
        <w:tc>
          <w:tcPr>
            <w:tcW w:w="2599" w:type="dxa"/>
          </w:tcPr>
          <w:p w:rsidR="00FE08BD" w:rsidRDefault="00FE08BD">
            <w:pPr>
              <w:pStyle w:val="ConsPlusNormal"/>
              <w:jc w:val="center"/>
            </w:pPr>
            <w:r>
              <w:t>Микрофинансовый заем</w:t>
            </w:r>
          </w:p>
        </w:tc>
        <w:tc>
          <w:tcPr>
            <w:tcW w:w="2194" w:type="dxa"/>
            <w:gridSpan w:val="2"/>
          </w:tcPr>
          <w:p w:rsidR="00FE08BD" w:rsidRDefault="00FE08BD">
            <w:pPr>
              <w:pStyle w:val="ConsPlusNormal"/>
              <w:jc w:val="center"/>
            </w:pPr>
            <w:r>
              <w:t>Поручительство гарантийного фонда</w:t>
            </w:r>
          </w:p>
        </w:tc>
        <w:tc>
          <w:tcPr>
            <w:tcW w:w="1895" w:type="dxa"/>
            <w:gridSpan w:val="2"/>
          </w:tcPr>
          <w:p w:rsidR="00FE08BD" w:rsidRDefault="00FE08BD">
            <w:pPr>
              <w:pStyle w:val="ConsPlusNormal"/>
              <w:jc w:val="center"/>
            </w:pPr>
            <w:r>
              <w:t>Лизинг оборудования</w:t>
            </w:r>
          </w:p>
        </w:tc>
        <w:tc>
          <w:tcPr>
            <w:tcW w:w="3131" w:type="dxa"/>
            <w:gridSpan w:val="8"/>
          </w:tcPr>
          <w:p w:rsidR="00FE08BD" w:rsidRDefault="00FE08BD">
            <w:pPr>
              <w:pStyle w:val="ConsPlusNormal"/>
              <w:jc w:val="center"/>
            </w:pPr>
            <w:r>
              <w:t>Поддержка экспортно-ориентированных субъектов МСП</w:t>
            </w:r>
          </w:p>
        </w:tc>
        <w:tc>
          <w:tcPr>
            <w:tcW w:w="3458" w:type="dxa"/>
            <w:gridSpan w:val="5"/>
          </w:tcPr>
          <w:p w:rsidR="00FE08BD" w:rsidRDefault="00FE08BD">
            <w:pPr>
              <w:pStyle w:val="ConsPlusNormal"/>
              <w:jc w:val="center"/>
            </w:pPr>
            <w:r>
              <w:t>Субсидия на повышение энергоэффективности</w:t>
            </w:r>
          </w:p>
        </w:tc>
        <w:tc>
          <w:tcPr>
            <w:tcW w:w="2404" w:type="dxa"/>
            <w:gridSpan w:val="3"/>
          </w:tcPr>
          <w:p w:rsidR="00FE08BD" w:rsidRDefault="00FE08BD">
            <w:pPr>
              <w:pStyle w:val="ConsPlusNormal"/>
              <w:jc w:val="center"/>
            </w:pPr>
            <w:r>
              <w:t xml:space="preserve">Размещение в Бизнес-инкубаторе или Технопарке </w:t>
            </w:r>
            <w:hyperlink w:anchor="P2359" w:history="1">
              <w:r>
                <w:rPr>
                  <w:color w:val="0000FF"/>
                </w:rPr>
                <w:t>*</w:t>
              </w:r>
            </w:hyperlink>
            <w:r>
              <w:t>, кв. м</w:t>
            </w:r>
          </w:p>
        </w:tc>
      </w:tr>
      <w:tr w:rsidR="00FE08BD">
        <w:tc>
          <w:tcPr>
            <w:tcW w:w="454" w:type="dxa"/>
          </w:tcPr>
          <w:p w:rsidR="00FE08BD" w:rsidRDefault="00FE08BD">
            <w:pPr>
              <w:pStyle w:val="ConsPlusNormal"/>
            </w:pPr>
          </w:p>
        </w:tc>
        <w:tc>
          <w:tcPr>
            <w:tcW w:w="3300" w:type="dxa"/>
            <w:gridSpan w:val="2"/>
          </w:tcPr>
          <w:p w:rsidR="00FE08BD" w:rsidRDefault="00FE08BD">
            <w:pPr>
              <w:pStyle w:val="ConsPlusNormal"/>
            </w:pPr>
          </w:p>
        </w:tc>
        <w:tc>
          <w:tcPr>
            <w:tcW w:w="2164" w:type="dxa"/>
          </w:tcPr>
          <w:p w:rsidR="00FE08BD" w:rsidRDefault="00FE08BD">
            <w:pPr>
              <w:pStyle w:val="ConsPlusNormal"/>
            </w:pPr>
          </w:p>
        </w:tc>
        <w:tc>
          <w:tcPr>
            <w:tcW w:w="2239" w:type="dxa"/>
            <w:gridSpan w:val="2"/>
          </w:tcPr>
          <w:p w:rsidR="00FE08BD" w:rsidRDefault="00FE08BD">
            <w:pPr>
              <w:pStyle w:val="ConsPlusNormal"/>
            </w:pPr>
          </w:p>
        </w:tc>
        <w:tc>
          <w:tcPr>
            <w:tcW w:w="2794" w:type="dxa"/>
          </w:tcPr>
          <w:p w:rsidR="00FE08BD" w:rsidRDefault="00FE08BD">
            <w:pPr>
              <w:pStyle w:val="ConsPlusNormal"/>
            </w:pPr>
          </w:p>
        </w:tc>
        <w:tc>
          <w:tcPr>
            <w:tcW w:w="2599" w:type="dxa"/>
          </w:tcPr>
          <w:p w:rsidR="00FE08BD" w:rsidRDefault="00FE08BD">
            <w:pPr>
              <w:pStyle w:val="ConsPlusNormal"/>
            </w:pPr>
          </w:p>
        </w:tc>
        <w:tc>
          <w:tcPr>
            <w:tcW w:w="2194" w:type="dxa"/>
            <w:gridSpan w:val="2"/>
          </w:tcPr>
          <w:p w:rsidR="00FE08BD" w:rsidRDefault="00FE08BD">
            <w:pPr>
              <w:pStyle w:val="ConsPlusNormal"/>
            </w:pPr>
          </w:p>
        </w:tc>
        <w:tc>
          <w:tcPr>
            <w:tcW w:w="1895" w:type="dxa"/>
            <w:gridSpan w:val="2"/>
          </w:tcPr>
          <w:p w:rsidR="00FE08BD" w:rsidRDefault="00FE08BD">
            <w:pPr>
              <w:pStyle w:val="ConsPlusNormal"/>
            </w:pPr>
          </w:p>
        </w:tc>
        <w:tc>
          <w:tcPr>
            <w:tcW w:w="3131" w:type="dxa"/>
            <w:gridSpan w:val="8"/>
          </w:tcPr>
          <w:p w:rsidR="00FE08BD" w:rsidRDefault="00FE08BD">
            <w:pPr>
              <w:pStyle w:val="ConsPlusNormal"/>
            </w:pPr>
          </w:p>
        </w:tc>
        <w:tc>
          <w:tcPr>
            <w:tcW w:w="3458" w:type="dxa"/>
            <w:gridSpan w:val="5"/>
          </w:tcPr>
          <w:p w:rsidR="00FE08BD" w:rsidRDefault="00FE08BD">
            <w:pPr>
              <w:pStyle w:val="ConsPlusNormal"/>
            </w:pPr>
          </w:p>
        </w:tc>
        <w:tc>
          <w:tcPr>
            <w:tcW w:w="2404" w:type="dxa"/>
            <w:gridSpan w:val="3"/>
          </w:tcPr>
          <w:p w:rsidR="00FE08BD" w:rsidRDefault="00FE08BD">
            <w:pPr>
              <w:pStyle w:val="ConsPlusNormal"/>
            </w:pPr>
          </w:p>
        </w:tc>
      </w:tr>
      <w:tr w:rsidR="00FE08BD">
        <w:tc>
          <w:tcPr>
            <w:tcW w:w="454" w:type="dxa"/>
            <w:vMerge w:val="restart"/>
          </w:tcPr>
          <w:p w:rsidR="00FE08BD" w:rsidRDefault="00FE08BD">
            <w:pPr>
              <w:pStyle w:val="ConsPlusNormal"/>
              <w:jc w:val="center"/>
            </w:pPr>
            <w:r>
              <w:t>2</w:t>
            </w:r>
          </w:p>
        </w:tc>
        <w:tc>
          <w:tcPr>
            <w:tcW w:w="3300" w:type="dxa"/>
            <w:gridSpan w:val="2"/>
            <w:vMerge w:val="restart"/>
          </w:tcPr>
          <w:p w:rsidR="00FE08BD" w:rsidRDefault="00FE08BD">
            <w:pPr>
              <w:pStyle w:val="ConsPlusNormal"/>
            </w:pPr>
            <w:r>
              <w:t>Минздравсоцразвития России</w:t>
            </w:r>
          </w:p>
        </w:tc>
        <w:tc>
          <w:tcPr>
            <w:tcW w:w="22878" w:type="dxa"/>
            <w:gridSpan w:val="25"/>
          </w:tcPr>
          <w:p w:rsidR="00FE08BD" w:rsidRDefault="00FE08BD">
            <w:pPr>
              <w:pStyle w:val="ConsPlusNormal"/>
              <w:jc w:val="center"/>
            </w:pPr>
            <w:r>
              <w:t xml:space="preserve">Выплата безработным гражданам, открывающим собственное дело </w:t>
            </w:r>
            <w:hyperlink w:anchor="P2360" w:history="1">
              <w:r>
                <w:rPr>
                  <w:color w:val="0000FF"/>
                </w:rPr>
                <w:t>**</w:t>
              </w:r>
            </w:hyperlink>
          </w:p>
          <w:p w:rsidR="00FE08BD" w:rsidRDefault="00FE08BD">
            <w:pPr>
              <w:pStyle w:val="ConsPlusNormal"/>
              <w:jc w:val="center"/>
            </w:pPr>
            <w:r>
              <w:t>(58,8 тыс. руб.)</w:t>
            </w:r>
          </w:p>
        </w:tc>
      </w:tr>
      <w:tr w:rsidR="00FE08BD">
        <w:tc>
          <w:tcPr>
            <w:tcW w:w="454" w:type="dxa"/>
            <w:vMerge/>
          </w:tcPr>
          <w:p w:rsidR="00FE08BD" w:rsidRDefault="00FE08BD"/>
        </w:tc>
        <w:tc>
          <w:tcPr>
            <w:tcW w:w="3300" w:type="dxa"/>
            <w:gridSpan w:val="2"/>
            <w:vMerge/>
          </w:tcPr>
          <w:p w:rsidR="00FE08BD" w:rsidRDefault="00FE08BD"/>
        </w:tc>
        <w:tc>
          <w:tcPr>
            <w:tcW w:w="22878" w:type="dxa"/>
            <w:gridSpan w:val="25"/>
          </w:tcPr>
          <w:p w:rsidR="00FE08BD" w:rsidRDefault="00FE08BD">
            <w:pPr>
              <w:pStyle w:val="ConsPlusNormal"/>
            </w:pPr>
          </w:p>
        </w:tc>
      </w:tr>
      <w:tr w:rsidR="00FE08BD">
        <w:tc>
          <w:tcPr>
            <w:tcW w:w="454" w:type="dxa"/>
            <w:vMerge w:val="restart"/>
          </w:tcPr>
          <w:p w:rsidR="00FE08BD" w:rsidRDefault="00FE08BD">
            <w:pPr>
              <w:pStyle w:val="ConsPlusNormal"/>
              <w:jc w:val="center"/>
            </w:pPr>
            <w:r>
              <w:t>3</w:t>
            </w:r>
          </w:p>
        </w:tc>
        <w:tc>
          <w:tcPr>
            <w:tcW w:w="3300" w:type="dxa"/>
            <w:gridSpan w:val="2"/>
            <w:vMerge w:val="restart"/>
          </w:tcPr>
          <w:p w:rsidR="00FE08BD" w:rsidRDefault="00FE08BD">
            <w:pPr>
              <w:pStyle w:val="ConsPlusNormal"/>
            </w:pPr>
            <w:r>
              <w:t>Минсельхоз России</w:t>
            </w:r>
          </w:p>
        </w:tc>
        <w:tc>
          <w:tcPr>
            <w:tcW w:w="9796" w:type="dxa"/>
            <w:gridSpan w:val="5"/>
          </w:tcPr>
          <w:p w:rsidR="00FE08BD" w:rsidRDefault="00FE08BD">
            <w:pPr>
              <w:pStyle w:val="ConsPlusNormal"/>
              <w:jc w:val="center"/>
            </w:pPr>
            <w:r>
              <w:t>Субсидии гражданам, ведущим личное подсобное хозяйство, по кредитным договорам, заключенным:</w:t>
            </w:r>
          </w:p>
        </w:tc>
        <w:tc>
          <w:tcPr>
            <w:tcW w:w="4089" w:type="dxa"/>
            <w:gridSpan w:val="4"/>
          </w:tcPr>
          <w:p w:rsidR="00FE08BD" w:rsidRDefault="00FE08BD">
            <w:pPr>
              <w:pStyle w:val="ConsPlusNormal"/>
              <w:jc w:val="center"/>
            </w:pPr>
            <w:r>
              <w:t>Субсидии КФХ и ИП по кредитным договорам, заключенным:</w:t>
            </w:r>
          </w:p>
        </w:tc>
        <w:tc>
          <w:tcPr>
            <w:tcW w:w="3131" w:type="dxa"/>
            <w:gridSpan w:val="8"/>
          </w:tcPr>
          <w:p w:rsidR="00FE08BD" w:rsidRDefault="00FE08BD">
            <w:pPr>
              <w:pStyle w:val="ConsPlusNormal"/>
              <w:jc w:val="center"/>
            </w:pPr>
            <w:r>
              <w:t>Субсидии с/х потребительским кооперативам по кредитным договорам, заключенным:</w:t>
            </w:r>
          </w:p>
        </w:tc>
        <w:tc>
          <w:tcPr>
            <w:tcW w:w="5862" w:type="dxa"/>
            <w:gridSpan w:val="8"/>
          </w:tcPr>
          <w:p w:rsidR="00FE08BD" w:rsidRDefault="00FE08BD">
            <w:pPr>
              <w:pStyle w:val="ConsPlusNormal"/>
              <w:jc w:val="center"/>
            </w:pPr>
            <w:r>
              <w:t>Субсидии на поддержку отдельных отраслей сельского хозяйства</w:t>
            </w:r>
          </w:p>
        </w:tc>
      </w:tr>
      <w:tr w:rsidR="00FE08BD">
        <w:tc>
          <w:tcPr>
            <w:tcW w:w="454" w:type="dxa"/>
            <w:vMerge/>
          </w:tcPr>
          <w:p w:rsidR="00FE08BD" w:rsidRDefault="00FE08BD"/>
        </w:tc>
        <w:tc>
          <w:tcPr>
            <w:tcW w:w="3300" w:type="dxa"/>
            <w:gridSpan w:val="2"/>
            <w:vMerge/>
          </w:tcPr>
          <w:p w:rsidR="00FE08BD" w:rsidRDefault="00FE08BD"/>
        </w:tc>
        <w:tc>
          <w:tcPr>
            <w:tcW w:w="2164" w:type="dxa"/>
          </w:tcPr>
          <w:p w:rsidR="00FE08BD" w:rsidRDefault="00FE08BD">
            <w:pPr>
              <w:pStyle w:val="ConsPlusNormal"/>
              <w:jc w:val="center"/>
            </w:pPr>
            <w:r>
              <w:t>на срок до 2-х лет</w:t>
            </w:r>
          </w:p>
        </w:tc>
        <w:tc>
          <w:tcPr>
            <w:tcW w:w="2239" w:type="dxa"/>
            <w:gridSpan w:val="2"/>
          </w:tcPr>
          <w:p w:rsidR="00FE08BD" w:rsidRDefault="00FE08BD">
            <w:pPr>
              <w:pStyle w:val="ConsPlusNormal"/>
              <w:jc w:val="center"/>
            </w:pPr>
            <w:r>
              <w:t>на срок до 5 лет (приобретение с/х техники и т.п.)</w:t>
            </w:r>
          </w:p>
        </w:tc>
        <w:tc>
          <w:tcPr>
            <w:tcW w:w="2794" w:type="dxa"/>
          </w:tcPr>
          <w:p w:rsidR="00FE08BD" w:rsidRDefault="00FE08BD">
            <w:pPr>
              <w:pStyle w:val="ConsPlusNormal"/>
              <w:jc w:val="center"/>
            </w:pPr>
            <w:r>
              <w:t>на срок до 5 лет (туризм)</w:t>
            </w:r>
          </w:p>
        </w:tc>
        <w:tc>
          <w:tcPr>
            <w:tcW w:w="2599" w:type="dxa"/>
          </w:tcPr>
          <w:p w:rsidR="00FE08BD" w:rsidRDefault="00FE08BD">
            <w:pPr>
              <w:pStyle w:val="ConsPlusNormal"/>
              <w:jc w:val="center"/>
            </w:pPr>
            <w:r>
              <w:t>на срок до 5 лет (на приобретение машин и других уст-в, утвержденных Минсельхозом России)</w:t>
            </w:r>
          </w:p>
        </w:tc>
        <w:tc>
          <w:tcPr>
            <w:tcW w:w="2194" w:type="dxa"/>
            <w:gridSpan w:val="2"/>
          </w:tcPr>
          <w:p w:rsidR="00FE08BD" w:rsidRDefault="00FE08BD">
            <w:pPr>
              <w:pStyle w:val="ConsPlusNormal"/>
              <w:jc w:val="center"/>
            </w:pPr>
            <w:r>
              <w:t>на срок до 2 лет</w:t>
            </w:r>
          </w:p>
        </w:tc>
        <w:tc>
          <w:tcPr>
            <w:tcW w:w="947" w:type="dxa"/>
          </w:tcPr>
          <w:p w:rsidR="00FE08BD" w:rsidRDefault="00FE08BD">
            <w:pPr>
              <w:pStyle w:val="ConsPlusNormal"/>
              <w:jc w:val="center"/>
            </w:pPr>
            <w:r>
              <w:t>на срок до 5 лет</w:t>
            </w:r>
          </w:p>
        </w:tc>
        <w:tc>
          <w:tcPr>
            <w:tcW w:w="948" w:type="dxa"/>
          </w:tcPr>
          <w:p w:rsidR="00FE08BD" w:rsidRDefault="00FE08BD">
            <w:pPr>
              <w:pStyle w:val="ConsPlusNormal"/>
              <w:jc w:val="center"/>
            </w:pPr>
            <w:r>
              <w:t>на срок до 8 лет</w:t>
            </w:r>
          </w:p>
        </w:tc>
        <w:tc>
          <w:tcPr>
            <w:tcW w:w="825" w:type="dxa"/>
          </w:tcPr>
          <w:p w:rsidR="00FE08BD" w:rsidRDefault="00FE08BD">
            <w:pPr>
              <w:pStyle w:val="ConsPlusNormal"/>
              <w:jc w:val="center"/>
            </w:pPr>
            <w:r>
              <w:t>на срок до 2 лет</w:t>
            </w:r>
          </w:p>
        </w:tc>
        <w:tc>
          <w:tcPr>
            <w:tcW w:w="825" w:type="dxa"/>
            <w:gridSpan w:val="2"/>
          </w:tcPr>
          <w:p w:rsidR="00FE08BD" w:rsidRDefault="00FE08BD">
            <w:pPr>
              <w:pStyle w:val="ConsPlusNormal"/>
              <w:jc w:val="center"/>
            </w:pPr>
            <w:r>
              <w:t>на срок до 5 лет</w:t>
            </w:r>
          </w:p>
        </w:tc>
        <w:tc>
          <w:tcPr>
            <w:tcW w:w="1481" w:type="dxa"/>
            <w:gridSpan w:val="5"/>
          </w:tcPr>
          <w:p w:rsidR="00FE08BD" w:rsidRDefault="00FE08BD">
            <w:pPr>
              <w:pStyle w:val="ConsPlusNormal"/>
              <w:jc w:val="center"/>
            </w:pPr>
            <w:r>
              <w:t>на срок до 8 лет</w:t>
            </w:r>
          </w:p>
        </w:tc>
        <w:tc>
          <w:tcPr>
            <w:tcW w:w="5862" w:type="dxa"/>
            <w:gridSpan w:val="8"/>
            <w:vMerge w:val="restart"/>
          </w:tcPr>
          <w:p w:rsidR="00FE08BD" w:rsidRDefault="00FE08BD">
            <w:pPr>
              <w:pStyle w:val="ConsPlusNormal"/>
            </w:pPr>
          </w:p>
        </w:tc>
      </w:tr>
      <w:tr w:rsidR="00FE08BD">
        <w:tc>
          <w:tcPr>
            <w:tcW w:w="454" w:type="dxa"/>
            <w:vMerge/>
          </w:tcPr>
          <w:p w:rsidR="00FE08BD" w:rsidRDefault="00FE08BD"/>
        </w:tc>
        <w:tc>
          <w:tcPr>
            <w:tcW w:w="3300" w:type="dxa"/>
            <w:gridSpan w:val="2"/>
            <w:vMerge/>
          </w:tcPr>
          <w:p w:rsidR="00FE08BD" w:rsidRDefault="00FE08BD"/>
        </w:tc>
        <w:tc>
          <w:tcPr>
            <w:tcW w:w="2164" w:type="dxa"/>
          </w:tcPr>
          <w:p w:rsidR="00FE08BD" w:rsidRDefault="00FE08BD">
            <w:pPr>
              <w:pStyle w:val="ConsPlusNormal"/>
            </w:pPr>
          </w:p>
        </w:tc>
        <w:tc>
          <w:tcPr>
            <w:tcW w:w="2239" w:type="dxa"/>
            <w:gridSpan w:val="2"/>
          </w:tcPr>
          <w:p w:rsidR="00FE08BD" w:rsidRDefault="00FE08BD">
            <w:pPr>
              <w:pStyle w:val="ConsPlusNormal"/>
            </w:pPr>
          </w:p>
        </w:tc>
        <w:tc>
          <w:tcPr>
            <w:tcW w:w="2794" w:type="dxa"/>
          </w:tcPr>
          <w:p w:rsidR="00FE08BD" w:rsidRDefault="00FE08BD">
            <w:pPr>
              <w:pStyle w:val="ConsPlusNormal"/>
            </w:pPr>
          </w:p>
        </w:tc>
        <w:tc>
          <w:tcPr>
            <w:tcW w:w="2599" w:type="dxa"/>
          </w:tcPr>
          <w:p w:rsidR="00FE08BD" w:rsidRDefault="00FE08BD">
            <w:pPr>
              <w:pStyle w:val="ConsPlusNormal"/>
            </w:pPr>
          </w:p>
        </w:tc>
        <w:tc>
          <w:tcPr>
            <w:tcW w:w="2194" w:type="dxa"/>
            <w:gridSpan w:val="2"/>
          </w:tcPr>
          <w:p w:rsidR="00FE08BD" w:rsidRDefault="00FE08BD">
            <w:pPr>
              <w:pStyle w:val="ConsPlusNormal"/>
            </w:pPr>
          </w:p>
        </w:tc>
        <w:tc>
          <w:tcPr>
            <w:tcW w:w="947" w:type="dxa"/>
          </w:tcPr>
          <w:p w:rsidR="00FE08BD" w:rsidRDefault="00FE08BD">
            <w:pPr>
              <w:pStyle w:val="ConsPlusNormal"/>
            </w:pPr>
          </w:p>
        </w:tc>
        <w:tc>
          <w:tcPr>
            <w:tcW w:w="948" w:type="dxa"/>
          </w:tcPr>
          <w:p w:rsidR="00FE08BD" w:rsidRDefault="00FE08BD">
            <w:pPr>
              <w:pStyle w:val="ConsPlusNormal"/>
            </w:pPr>
          </w:p>
        </w:tc>
        <w:tc>
          <w:tcPr>
            <w:tcW w:w="825" w:type="dxa"/>
          </w:tcPr>
          <w:p w:rsidR="00FE08BD" w:rsidRDefault="00FE08BD">
            <w:pPr>
              <w:pStyle w:val="ConsPlusNormal"/>
            </w:pPr>
          </w:p>
        </w:tc>
        <w:tc>
          <w:tcPr>
            <w:tcW w:w="825" w:type="dxa"/>
            <w:gridSpan w:val="2"/>
          </w:tcPr>
          <w:p w:rsidR="00FE08BD" w:rsidRDefault="00FE08BD">
            <w:pPr>
              <w:pStyle w:val="ConsPlusNormal"/>
            </w:pPr>
          </w:p>
        </w:tc>
        <w:tc>
          <w:tcPr>
            <w:tcW w:w="1481" w:type="dxa"/>
            <w:gridSpan w:val="5"/>
          </w:tcPr>
          <w:p w:rsidR="00FE08BD" w:rsidRDefault="00FE08BD">
            <w:pPr>
              <w:pStyle w:val="ConsPlusNormal"/>
            </w:pPr>
          </w:p>
        </w:tc>
        <w:tc>
          <w:tcPr>
            <w:tcW w:w="5862" w:type="dxa"/>
            <w:gridSpan w:val="8"/>
            <w:vMerge/>
          </w:tcPr>
          <w:p w:rsidR="00FE08BD" w:rsidRDefault="00FE08BD"/>
        </w:tc>
      </w:tr>
      <w:tr w:rsidR="00FE08BD">
        <w:tc>
          <w:tcPr>
            <w:tcW w:w="454" w:type="dxa"/>
            <w:vMerge w:val="restart"/>
          </w:tcPr>
          <w:p w:rsidR="00FE08BD" w:rsidRDefault="00FE08BD">
            <w:pPr>
              <w:pStyle w:val="ConsPlusNormal"/>
              <w:jc w:val="center"/>
            </w:pPr>
            <w:r>
              <w:t>4</w:t>
            </w:r>
          </w:p>
        </w:tc>
        <w:tc>
          <w:tcPr>
            <w:tcW w:w="3300" w:type="dxa"/>
            <w:gridSpan w:val="2"/>
            <w:vMerge w:val="restart"/>
          </w:tcPr>
          <w:p w:rsidR="00FE08BD" w:rsidRDefault="00FE08BD">
            <w:pPr>
              <w:pStyle w:val="ConsPlusNormal"/>
            </w:pPr>
            <w:r>
              <w:t>Минобрнауки России</w:t>
            </w:r>
          </w:p>
        </w:tc>
        <w:tc>
          <w:tcPr>
            <w:tcW w:w="2164" w:type="dxa"/>
          </w:tcPr>
          <w:p w:rsidR="00FE08BD" w:rsidRDefault="00FE08BD">
            <w:pPr>
              <w:pStyle w:val="ConsPlusNormal"/>
              <w:jc w:val="center"/>
            </w:pPr>
            <w:r>
              <w:t>Программа "СТАРТ"</w:t>
            </w:r>
          </w:p>
        </w:tc>
        <w:tc>
          <w:tcPr>
            <w:tcW w:w="2239" w:type="dxa"/>
            <w:gridSpan w:val="2"/>
          </w:tcPr>
          <w:p w:rsidR="00FE08BD" w:rsidRDefault="00FE08BD">
            <w:pPr>
              <w:pStyle w:val="ConsPlusNormal"/>
              <w:jc w:val="center"/>
            </w:pPr>
            <w:r>
              <w:t>Программа "УМНИК"</w:t>
            </w:r>
          </w:p>
        </w:tc>
        <w:tc>
          <w:tcPr>
            <w:tcW w:w="2794" w:type="dxa"/>
          </w:tcPr>
          <w:p w:rsidR="00FE08BD" w:rsidRDefault="00FE08BD">
            <w:pPr>
              <w:pStyle w:val="ConsPlusNormal"/>
              <w:jc w:val="center"/>
            </w:pPr>
            <w:r>
              <w:t>Программа "Энергосбережение"</w:t>
            </w:r>
          </w:p>
        </w:tc>
        <w:tc>
          <w:tcPr>
            <w:tcW w:w="2599" w:type="dxa"/>
          </w:tcPr>
          <w:p w:rsidR="00FE08BD" w:rsidRDefault="00FE08BD">
            <w:pPr>
              <w:pStyle w:val="ConsPlusNormal"/>
              <w:jc w:val="center"/>
            </w:pPr>
            <w:r>
              <w:t>Программа "ФАРМА"</w:t>
            </w:r>
          </w:p>
        </w:tc>
        <w:tc>
          <w:tcPr>
            <w:tcW w:w="2194" w:type="dxa"/>
            <w:gridSpan w:val="2"/>
          </w:tcPr>
          <w:p w:rsidR="00FE08BD" w:rsidRDefault="00FE08BD">
            <w:pPr>
              <w:pStyle w:val="ConsPlusNormal"/>
              <w:jc w:val="center"/>
            </w:pPr>
            <w:r>
              <w:t>Программа "СОФТ"</w:t>
            </w:r>
          </w:p>
        </w:tc>
        <w:tc>
          <w:tcPr>
            <w:tcW w:w="1895" w:type="dxa"/>
            <w:gridSpan w:val="2"/>
          </w:tcPr>
          <w:p w:rsidR="00FE08BD" w:rsidRDefault="00FE08BD">
            <w:pPr>
              <w:pStyle w:val="ConsPlusNormal"/>
              <w:jc w:val="center"/>
            </w:pPr>
            <w:r>
              <w:t>Программа "ЭКСПОРТ"</w:t>
            </w:r>
          </w:p>
        </w:tc>
        <w:tc>
          <w:tcPr>
            <w:tcW w:w="3131" w:type="dxa"/>
            <w:gridSpan w:val="8"/>
          </w:tcPr>
          <w:p w:rsidR="00FE08BD" w:rsidRDefault="00FE08BD">
            <w:pPr>
              <w:pStyle w:val="ConsPlusNormal"/>
              <w:jc w:val="center"/>
            </w:pPr>
            <w:r>
              <w:t xml:space="preserve">НИОКР по приоритетным направлениям развития науки и техники, направленных на реализацию антикризисной </w:t>
            </w:r>
            <w:r>
              <w:lastRenderedPageBreak/>
              <w:t>программы Пр-ва РФ</w:t>
            </w:r>
          </w:p>
        </w:tc>
        <w:tc>
          <w:tcPr>
            <w:tcW w:w="3458" w:type="dxa"/>
            <w:gridSpan w:val="5"/>
          </w:tcPr>
          <w:p w:rsidR="00FE08BD" w:rsidRDefault="00FE08BD">
            <w:pPr>
              <w:pStyle w:val="ConsPlusNormal"/>
              <w:jc w:val="center"/>
            </w:pPr>
            <w:r>
              <w:lastRenderedPageBreak/>
              <w:t>НИОКР по практическому применению разработок, выполняемых в научно-образовательных центрах</w:t>
            </w:r>
          </w:p>
        </w:tc>
        <w:tc>
          <w:tcPr>
            <w:tcW w:w="2404" w:type="dxa"/>
            <w:gridSpan w:val="3"/>
          </w:tcPr>
          <w:p w:rsidR="00FE08BD" w:rsidRDefault="00FE08BD">
            <w:pPr>
              <w:pStyle w:val="ConsPlusNormal"/>
              <w:jc w:val="center"/>
            </w:pPr>
            <w:r>
              <w:t xml:space="preserve">Выполнение НИОКР малыми инновационными компаниями в рамках </w:t>
            </w:r>
            <w:r>
              <w:lastRenderedPageBreak/>
              <w:t>международных программ ЕС</w:t>
            </w:r>
          </w:p>
        </w:tc>
      </w:tr>
      <w:tr w:rsidR="00FE08BD">
        <w:tc>
          <w:tcPr>
            <w:tcW w:w="454" w:type="dxa"/>
            <w:vMerge/>
          </w:tcPr>
          <w:p w:rsidR="00FE08BD" w:rsidRDefault="00FE08BD"/>
        </w:tc>
        <w:tc>
          <w:tcPr>
            <w:tcW w:w="3300" w:type="dxa"/>
            <w:gridSpan w:val="2"/>
            <w:vMerge/>
          </w:tcPr>
          <w:p w:rsidR="00FE08BD" w:rsidRDefault="00FE08BD"/>
        </w:tc>
        <w:tc>
          <w:tcPr>
            <w:tcW w:w="2164" w:type="dxa"/>
          </w:tcPr>
          <w:p w:rsidR="00FE08BD" w:rsidRDefault="00FE08BD">
            <w:pPr>
              <w:pStyle w:val="ConsPlusNormal"/>
            </w:pPr>
          </w:p>
        </w:tc>
        <w:tc>
          <w:tcPr>
            <w:tcW w:w="2239" w:type="dxa"/>
            <w:gridSpan w:val="2"/>
          </w:tcPr>
          <w:p w:rsidR="00FE08BD" w:rsidRDefault="00FE08BD">
            <w:pPr>
              <w:pStyle w:val="ConsPlusNormal"/>
            </w:pPr>
          </w:p>
        </w:tc>
        <w:tc>
          <w:tcPr>
            <w:tcW w:w="2794" w:type="dxa"/>
          </w:tcPr>
          <w:p w:rsidR="00FE08BD" w:rsidRDefault="00FE08BD">
            <w:pPr>
              <w:pStyle w:val="ConsPlusNormal"/>
            </w:pPr>
          </w:p>
        </w:tc>
        <w:tc>
          <w:tcPr>
            <w:tcW w:w="2599" w:type="dxa"/>
          </w:tcPr>
          <w:p w:rsidR="00FE08BD" w:rsidRDefault="00FE08BD">
            <w:pPr>
              <w:pStyle w:val="ConsPlusNormal"/>
            </w:pPr>
          </w:p>
        </w:tc>
        <w:tc>
          <w:tcPr>
            <w:tcW w:w="2194" w:type="dxa"/>
            <w:gridSpan w:val="2"/>
          </w:tcPr>
          <w:p w:rsidR="00FE08BD" w:rsidRDefault="00FE08BD">
            <w:pPr>
              <w:pStyle w:val="ConsPlusNormal"/>
            </w:pPr>
          </w:p>
        </w:tc>
        <w:tc>
          <w:tcPr>
            <w:tcW w:w="1895" w:type="dxa"/>
            <w:gridSpan w:val="2"/>
          </w:tcPr>
          <w:p w:rsidR="00FE08BD" w:rsidRDefault="00FE08BD">
            <w:pPr>
              <w:pStyle w:val="ConsPlusNormal"/>
            </w:pPr>
          </w:p>
        </w:tc>
        <w:tc>
          <w:tcPr>
            <w:tcW w:w="3131" w:type="dxa"/>
            <w:gridSpan w:val="8"/>
          </w:tcPr>
          <w:p w:rsidR="00FE08BD" w:rsidRDefault="00FE08BD">
            <w:pPr>
              <w:pStyle w:val="ConsPlusNormal"/>
            </w:pPr>
          </w:p>
        </w:tc>
        <w:tc>
          <w:tcPr>
            <w:tcW w:w="3458" w:type="dxa"/>
            <w:gridSpan w:val="5"/>
          </w:tcPr>
          <w:p w:rsidR="00FE08BD" w:rsidRDefault="00FE08BD">
            <w:pPr>
              <w:pStyle w:val="ConsPlusNormal"/>
            </w:pPr>
          </w:p>
        </w:tc>
        <w:tc>
          <w:tcPr>
            <w:tcW w:w="2404" w:type="dxa"/>
            <w:gridSpan w:val="3"/>
          </w:tcPr>
          <w:p w:rsidR="00FE08BD" w:rsidRDefault="00FE08BD">
            <w:pPr>
              <w:pStyle w:val="ConsPlusNormal"/>
            </w:pPr>
          </w:p>
        </w:tc>
      </w:tr>
      <w:tr w:rsidR="00FE08BD">
        <w:tc>
          <w:tcPr>
            <w:tcW w:w="454" w:type="dxa"/>
            <w:vMerge w:val="restart"/>
          </w:tcPr>
          <w:p w:rsidR="00FE08BD" w:rsidRDefault="00FE08BD">
            <w:pPr>
              <w:pStyle w:val="ConsPlusNormal"/>
              <w:jc w:val="center"/>
            </w:pPr>
            <w:r>
              <w:t>5</w:t>
            </w:r>
          </w:p>
        </w:tc>
        <w:tc>
          <w:tcPr>
            <w:tcW w:w="3300" w:type="dxa"/>
            <w:gridSpan w:val="2"/>
            <w:vMerge w:val="restart"/>
          </w:tcPr>
          <w:p w:rsidR="00FE08BD" w:rsidRDefault="00FE08BD">
            <w:pPr>
              <w:pStyle w:val="ConsPlusNormal"/>
            </w:pPr>
            <w:r>
              <w:t>ГК Внешэкономбанк (через ОАО "МСП Банк")</w:t>
            </w:r>
          </w:p>
        </w:tc>
        <w:tc>
          <w:tcPr>
            <w:tcW w:w="4403" w:type="dxa"/>
            <w:gridSpan w:val="3"/>
          </w:tcPr>
          <w:p w:rsidR="00FE08BD" w:rsidRDefault="00FE08BD">
            <w:pPr>
              <w:pStyle w:val="ConsPlusNormal"/>
              <w:jc w:val="center"/>
            </w:pPr>
            <w:r>
              <w:t>Цели оказания поддержки/виды поддержки</w:t>
            </w:r>
          </w:p>
        </w:tc>
        <w:tc>
          <w:tcPr>
            <w:tcW w:w="5393" w:type="dxa"/>
            <w:gridSpan w:val="2"/>
          </w:tcPr>
          <w:p w:rsidR="00FE08BD" w:rsidRDefault="00FE08BD">
            <w:pPr>
              <w:pStyle w:val="ConsPlusNormal"/>
              <w:jc w:val="center"/>
            </w:pPr>
            <w:r>
              <w:t>Кредит банка</w:t>
            </w:r>
          </w:p>
        </w:tc>
        <w:tc>
          <w:tcPr>
            <w:tcW w:w="4089" w:type="dxa"/>
            <w:gridSpan w:val="4"/>
          </w:tcPr>
          <w:p w:rsidR="00FE08BD" w:rsidRDefault="00FE08BD">
            <w:pPr>
              <w:pStyle w:val="ConsPlusNormal"/>
              <w:jc w:val="center"/>
            </w:pPr>
            <w:r>
              <w:t>Микрозаем</w:t>
            </w:r>
          </w:p>
        </w:tc>
        <w:tc>
          <w:tcPr>
            <w:tcW w:w="3131" w:type="dxa"/>
            <w:gridSpan w:val="8"/>
          </w:tcPr>
          <w:p w:rsidR="00FE08BD" w:rsidRDefault="00FE08BD">
            <w:pPr>
              <w:pStyle w:val="ConsPlusNormal"/>
              <w:jc w:val="center"/>
            </w:pPr>
            <w:r>
              <w:t>Имущество в лизинг</w:t>
            </w:r>
          </w:p>
        </w:tc>
        <w:tc>
          <w:tcPr>
            <w:tcW w:w="3458" w:type="dxa"/>
            <w:gridSpan w:val="5"/>
          </w:tcPr>
          <w:p w:rsidR="00FE08BD" w:rsidRDefault="00FE08BD">
            <w:pPr>
              <w:pStyle w:val="ConsPlusNormal"/>
              <w:jc w:val="center"/>
            </w:pPr>
            <w:r>
              <w:t>Факторинговые услуги</w:t>
            </w:r>
          </w:p>
        </w:tc>
        <w:tc>
          <w:tcPr>
            <w:tcW w:w="2404" w:type="dxa"/>
            <w:gridSpan w:val="3"/>
          </w:tcPr>
          <w:p w:rsidR="00FE08BD" w:rsidRDefault="00FE08BD">
            <w:pPr>
              <w:pStyle w:val="ConsPlusNormal"/>
              <w:jc w:val="center"/>
            </w:pPr>
            <w:r>
              <w:t>Иное</w:t>
            </w:r>
          </w:p>
        </w:tc>
      </w:tr>
      <w:tr w:rsidR="00FE08BD">
        <w:tc>
          <w:tcPr>
            <w:tcW w:w="454" w:type="dxa"/>
            <w:vMerge/>
          </w:tcPr>
          <w:p w:rsidR="00FE08BD" w:rsidRDefault="00FE08BD"/>
        </w:tc>
        <w:tc>
          <w:tcPr>
            <w:tcW w:w="3300" w:type="dxa"/>
            <w:gridSpan w:val="2"/>
            <w:vMerge/>
          </w:tcPr>
          <w:p w:rsidR="00FE08BD" w:rsidRDefault="00FE08BD"/>
        </w:tc>
        <w:tc>
          <w:tcPr>
            <w:tcW w:w="4403" w:type="dxa"/>
            <w:gridSpan w:val="3"/>
          </w:tcPr>
          <w:p w:rsidR="00FE08BD" w:rsidRDefault="00FE08BD">
            <w:pPr>
              <w:pStyle w:val="ConsPlusNormal"/>
              <w:jc w:val="center"/>
            </w:pPr>
            <w:r>
              <w:t>Модернизация производства и обновление основных средств</w:t>
            </w:r>
          </w:p>
        </w:tc>
        <w:tc>
          <w:tcPr>
            <w:tcW w:w="5393" w:type="dxa"/>
            <w:gridSpan w:val="2"/>
          </w:tcPr>
          <w:p w:rsidR="00FE08BD" w:rsidRDefault="00FE08BD">
            <w:pPr>
              <w:pStyle w:val="ConsPlusNormal"/>
            </w:pPr>
          </w:p>
        </w:tc>
        <w:tc>
          <w:tcPr>
            <w:tcW w:w="4089" w:type="dxa"/>
            <w:gridSpan w:val="4"/>
          </w:tcPr>
          <w:p w:rsidR="00FE08BD" w:rsidRDefault="00FE08BD">
            <w:pPr>
              <w:pStyle w:val="ConsPlusNormal"/>
            </w:pPr>
          </w:p>
        </w:tc>
        <w:tc>
          <w:tcPr>
            <w:tcW w:w="3131" w:type="dxa"/>
            <w:gridSpan w:val="8"/>
          </w:tcPr>
          <w:p w:rsidR="00FE08BD" w:rsidRDefault="00FE08BD">
            <w:pPr>
              <w:pStyle w:val="ConsPlusNormal"/>
            </w:pPr>
          </w:p>
        </w:tc>
        <w:tc>
          <w:tcPr>
            <w:tcW w:w="3458" w:type="dxa"/>
            <w:gridSpan w:val="5"/>
          </w:tcPr>
          <w:p w:rsidR="00FE08BD" w:rsidRDefault="00FE08BD">
            <w:pPr>
              <w:pStyle w:val="ConsPlusNormal"/>
            </w:pPr>
          </w:p>
        </w:tc>
        <w:tc>
          <w:tcPr>
            <w:tcW w:w="2404" w:type="dxa"/>
            <w:gridSpan w:val="3"/>
          </w:tcPr>
          <w:p w:rsidR="00FE08BD" w:rsidRDefault="00FE08BD">
            <w:pPr>
              <w:pStyle w:val="ConsPlusNormal"/>
            </w:pPr>
          </w:p>
        </w:tc>
      </w:tr>
      <w:tr w:rsidR="00FE08BD">
        <w:tc>
          <w:tcPr>
            <w:tcW w:w="949" w:type="dxa"/>
            <w:gridSpan w:val="2"/>
            <w:vMerge w:val="restart"/>
          </w:tcPr>
          <w:p w:rsidR="00FE08BD" w:rsidRDefault="00FE08BD">
            <w:pPr>
              <w:pStyle w:val="ConsPlusNormal"/>
            </w:pPr>
          </w:p>
        </w:tc>
        <w:tc>
          <w:tcPr>
            <w:tcW w:w="6980" w:type="dxa"/>
            <w:gridSpan w:val="3"/>
            <w:vMerge w:val="restart"/>
          </w:tcPr>
          <w:p w:rsidR="00FE08BD" w:rsidRDefault="00FE08BD">
            <w:pPr>
              <w:pStyle w:val="ConsPlusNormal"/>
            </w:pPr>
          </w:p>
        </w:tc>
        <w:tc>
          <w:tcPr>
            <w:tcW w:w="9710" w:type="dxa"/>
            <w:gridSpan w:val="7"/>
          </w:tcPr>
          <w:p w:rsidR="00FE08BD" w:rsidRDefault="00FE08BD">
            <w:pPr>
              <w:pStyle w:val="ConsPlusNormal"/>
              <w:jc w:val="center"/>
            </w:pPr>
            <w:r>
              <w:t>Реализация инновационных проектов</w:t>
            </w:r>
          </w:p>
        </w:tc>
        <w:tc>
          <w:tcPr>
            <w:tcW w:w="1320" w:type="dxa"/>
            <w:gridSpan w:val="2"/>
          </w:tcPr>
          <w:p w:rsidR="00FE08BD" w:rsidRDefault="00FE08BD">
            <w:pPr>
              <w:pStyle w:val="ConsPlusNormal"/>
            </w:pPr>
          </w:p>
        </w:tc>
        <w:tc>
          <w:tcPr>
            <w:tcW w:w="1155" w:type="dxa"/>
            <w:gridSpan w:val="4"/>
          </w:tcPr>
          <w:p w:rsidR="00FE08BD" w:rsidRDefault="00FE08BD">
            <w:pPr>
              <w:pStyle w:val="ConsPlusNormal"/>
            </w:pPr>
          </w:p>
        </w:tc>
        <w:tc>
          <w:tcPr>
            <w:tcW w:w="2410" w:type="dxa"/>
            <w:gridSpan w:val="5"/>
          </w:tcPr>
          <w:p w:rsidR="00FE08BD" w:rsidRDefault="00FE08BD">
            <w:pPr>
              <w:pStyle w:val="ConsPlusNormal"/>
            </w:pPr>
          </w:p>
        </w:tc>
        <w:tc>
          <w:tcPr>
            <w:tcW w:w="2362" w:type="dxa"/>
            <w:gridSpan w:val="3"/>
          </w:tcPr>
          <w:p w:rsidR="00FE08BD" w:rsidRDefault="00FE08BD">
            <w:pPr>
              <w:pStyle w:val="ConsPlusNormal"/>
            </w:pPr>
          </w:p>
        </w:tc>
        <w:tc>
          <w:tcPr>
            <w:tcW w:w="1746" w:type="dxa"/>
            <w:gridSpan w:val="2"/>
          </w:tcPr>
          <w:p w:rsidR="00FE08BD" w:rsidRDefault="00FE08BD">
            <w:pPr>
              <w:pStyle w:val="ConsPlusNormal"/>
            </w:pPr>
          </w:p>
        </w:tc>
      </w:tr>
      <w:tr w:rsidR="00FE08BD">
        <w:tc>
          <w:tcPr>
            <w:tcW w:w="949" w:type="dxa"/>
            <w:gridSpan w:val="2"/>
            <w:vMerge/>
          </w:tcPr>
          <w:p w:rsidR="00FE08BD" w:rsidRDefault="00FE08BD"/>
        </w:tc>
        <w:tc>
          <w:tcPr>
            <w:tcW w:w="6980" w:type="dxa"/>
            <w:gridSpan w:val="3"/>
            <w:vMerge/>
          </w:tcPr>
          <w:p w:rsidR="00FE08BD" w:rsidRDefault="00FE08BD"/>
        </w:tc>
        <w:tc>
          <w:tcPr>
            <w:tcW w:w="9710" w:type="dxa"/>
            <w:gridSpan w:val="7"/>
          </w:tcPr>
          <w:p w:rsidR="00FE08BD" w:rsidRDefault="00FE08BD">
            <w:pPr>
              <w:pStyle w:val="ConsPlusNormal"/>
              <w:jc w:val="center"/>
            </w:pPr>
            <w:r>
              <w:t>Реализация энергоэффективных проектов</w:t>
            </w:r>
          </w:p>
        </w:tc>
        <w:tc>
          <w:tcPr>
            <w:tcW w:w="1320" w:type="dxa"/>
            <w:gridSpan w:val="2"/>
          </w:tcPr>
          <w:p w:rsidR="00FE08BD" w:rsidRDefault="00FE08BD">
            <w:pPr>
              <w:pStyle w:val="ConsPlusNormal"/>
            </w:pPr>
          </w:p>
        </w:tc>
        <w:tc>
          <w:tcPr>
            <w:tcW w:w="1155" w:type="dxa"/>
            <w:gridSpan w:val="4"/>
          </w:tcPr>
          <w:p w:rsidR="00FE08BD" w:rsidRDefault="00FE08BD">
            <w:pPr>
              <w:pStyle w:val="ConsPlusNormal"/>
            </w:pPr>
          </w:p>
        </w:tc>
        <w:tc>
          <w:tcPr>
            <w:tcW w:w="2410" w:type="dxa"/>
            <w:gridSpan w:val="5"/>
          </w:tcPr>
          <w:p w:rsidR="00FE08BD" w:rsidRDefault="00FE08BD">
            <w:pPr>
              <w:pStyle w:val="ConsPlusNormal"/>
            </w:pPr>
          </w:p>
        </w:tc>
        <w:tc>
          <w:tcPr>
            <w:tcW w:w="2362" w:type="dxa"/>
            <w:gridSpan w:val="3"/>
          </w:tcPr>
          <w:p w:rsidR="00FE08BD" w:rsidRDefault="00FE08BD">
            <w:pPr>
              <w:pStyle w:val="ConsPlusNormal"/>
            </w:pPr>
          </w:p>
        </w:tc>
        <w:tc>
          <w:tcPr>
            <w:tcW w:w="1746" w:type="dxa"/>
            <w:gridSpan w:val="2"/>
          </w:tcPr>
          <w:p w:rsidR="00FE08BD" w:rsidRDefault="00FE08BD">
            <w:pPr>
              <w:pStyle w:val="ConsPlusNormal"/>
            </w:pPr>
          </w:p>
        </w:tc>
      </w:tr>
      <w:tr w:rsidR="00FE08BD">
        <w:tc>
          <w:tcPr>
            <w:tcW w:w="949" w:type="dxa"/>
            <w:gridSpan w:val="2"/>
            <w:vMerge/>
          </w:tcPr>
          <w:p w:rsidR="00FE08BD" w:rsidRDefault="00FE08BD"/>
        </w:tc>
        <w:tc>
          <w:tcPr>
            <w:tcW w:w="6980" w:type="dxa"/>
            <w:gridSpan w:val="3"/>
            <w:vMerge/>
          </w:tcPr>
          <w:p w:rsidR="00FE08BD" w:rsidRDefault="00FE08BD"/>
        </w:tc>
        <w:tc>
          <w:tcPr>
            <w:tcW w:w="9710" w:type="dxa"/>
            <w:gridSpan w:val="7"/>
          </w:tcPr>
          <w:p w:rsidR="00FE08BD" w:rsidRDefault="00FE08BD">
            <w:pPr>
              <w:pStyle w:val="ConsPlusNormal"/>
              <w:jc w:val="center"/>
            </w:pPr>
            <w:r>
              <w:t>Иное</w:t>
            </w:r>
          </w:p>
        </w:tc>
        <w:tc>
          <w:tcPr>
            <w:tcW w:w="1320" w:type="dxa"/>
            <w:gridSpan w:val="2"/>
          </w:tcPr>
          <w:p w:rsidR="00FE08BD" w:rsidRDefault="00FE08BD">
            <w:pPr>
              <w:pStyle w:val="ConsPlusNormal"/>
            </w:pPr>
          </w:p>
        </w:tc>
        <w:tc>
          <w:tcPr>
            <w:tcW w:w="1155" w:type="dxa"/>
            <w:gridSpan w:val="4"/>
          </w:tcPr>
          <w:p w:rsidR="00FE08BD" w:rsidRDefault="00FE08BD">
            <w:pPr>
              <w:pStyle w:val="ConsPlusNormal"/>
            </w:pPr>
          </w:p>
        </w:tc>
        <w:tc>
          <w:tcPr>
            <w:tcW w:w="2410" w:type="dxa"/>
            <w:gridSpan w:val="5"/>
          </w:tcPr>
          <w:p w:rsidR="00FE08BD" w:rsidRDefault="00FE08BD">
            <w:pPr>
              <w:pStyle w:val="ConsPlusNormal"/>
            </w:pPr>
          </w:p>
        </w:tc>
        <w:tc>
          <w:tcPr>
            <w:tcW w:w="2362" w:type="dxa"/>
            <w:gridSpan w:val="3"/>
          </w:tcPr>
          <w:p w:rsidR="00FE08BD" w:rsidRDefault="00FE08BD">
            <w:pPr>
              <w:pStyle w:val="ConsPlusNormal"/>
            </w:pPr>
          </w:p>
        </w:tc>
        <w:tc>
          <w:tcPr>
            <w:tcW w:w="1746" w:type="dxa"/>
            <w:gridSpan w:val="2"/>
          </w:tcPr>
          <w:p w:rsidR="00FE08BD" w:rsidRDefault="00FE08BD">
            <w:pPr>
              <w:pStyle w:val="ConsPlusNormal"/>
            </w:pPr>
          </w:p>
        </w:tc>
      </w:tr>
      <w:tr w:rsidR="00FE08BD">
        <w:tc>
          <w:tcPr>
            <w:tcW w:w="26632" w:type="dxa"/>
            <w:gridSpan w:val="28"/>
          </w:tcPr>
          <w:p w:rsidR="00FE08BD" w:rsidRDefault="00FE08BD">
            <w:pPr>
              <w:pStyle w:val="ConsPlusNormal"/>
            </w:pPr>
            <w:bookmarkStart w:id="31" w:name="P2359"/>
            <w:bookmarkEnd w:id="31"/>
            <w:r>
              <w:t>* указывается площадь помещений, предоставленных в аренду</w:t>
            </w:r>
          </w:p>
        </w:tc>
      </w:tr>
      <w:tr w:rsidR="00FE08BD">
        <w:tc>
          <w:tcPr>
            <w:tcW w:w="26632" w:type="dxa"/>
            <w:gridSpan w:val="28"/>
          </w:tcPr>
          <w:p w:rsidR="00FE08BD" w:rsidRDefault="00FE08BD">
            <w:pPr>
              <w:pStyle w:val="ConsPlusNormal"/>
            </w:pPr>
            <w:bookmarkStart w:id="32" w:name="P2360"/>
            <w:bookmarkEnd w:id="32"/>
            <w:r>
              <w:t>** Вопрос об источниках и объемах финансирования данного мероприятия в 2012 году в настоящее время обсуждается</w:t>
            </w:r>
          </w:p>
        </w:tc>
      </w:tr>
      <w:tr w:rsidR="00FE08BD">
        <w:tc>
          <w:tcPr>
            <w:tcW w:w="949" w:type="dxa"/>
            <w:gridSpan w:val="2"/>
          </w:tcPr>
          <w:p w:rsidR="00FE08BD" w:rsidRDefault="00FE08BD">
            <w:pPr>
              <w:pStyle w:val="ConsPlusNormal"/>
            </w:pPr>
          </w:p>
        </w:tc>
        <w:tc>
          <w:tcPr>
            <w:tcW w:w="6980" w:type="dxa"/>
            <w:gridSpan w:val="3"/>
          </w:tcPr>
          <w:p w:rsidR="00FE08BD" w:rsidRDefault="00FE08BD">
            <w:pPr>
              <w:pStyle w:val="ConsPlusNormal"/>
            </w:pPr>
          </w:p>
        </w:tc>
        <w:tc>
          <w:tcPr>
            <w:tcW w:w="7155" w:type="dxa"/>
            <w:gridSpan w:val="4"/>
          </w:tcPr>
          <w:p w:rsidR="00FE08BD" w:rsidRDefault="00FE08BD">
            <w:pPr>
              <w:pStyle w:val="ConsPlusNormal"/>
            </w:pPr>
          </w:p>
        </w:tc>
        <w:tc>
          <w:tcPr>
            <w:tcW w:w="2555" w:type="dxa"/>
            <w:gridSpan w:val="3"/>
          </w:tcPr>
          <w:p w:rsidR="00FE08BD" w:rsidRDefault="00FE08BD">
            <w:pPr>
              <w:pStyle w:val="ConsPlusNormal"/>
            </w:pPr>
          </w:p>
        </w:tc>
        <w:tc>
          <w:tcPr>
            <w:tcW w:w="825" w:type="dxa"/>
          </w:tcPr>
          <w:p w:rsidR="00FE08BD" w:rsidRDefault="00FE08BD">
            <w:pPr>
              <w:pStyle w:val="ConsPlusNormal"/>
            </w:pPr>
          </w:p>
        </w:tc>
        <w:tc>
          <w:tcPr>
            <w:tcW w:w="495" w:type="dxa"/>
          </w:tcPr>
          <w:p w:rsidR="00FE08BD" w:rsidRDefault="00FE08BD">
            <w:pPr>
              <w:pStyle w:val="ConsPlusNormal"/>
            </w:pPr>
          </w:p>
        </w:tc>
        <w:tc>
          <w:tcPr>
            <w:tcW w:w="495" w:type="dxa"/>
            <w:gridSpan w:val="2"/>
          </w:tcPr>
          <w:p w:rsidR="00FE08BD" w:rsidRDefault="00FE08BD">
            <w:pPr>
              <w:pStyle w:val="ConsPlusNormal"/>
            </w:pPr>
          </w:p>
        </w:tc>
        <w:tc>
          <w:tcPr>
            <w:tcW w:w="374" w:type="dxa"/>
          </w:tcPr>
          <w:p w:rsidR="00FE08BD" w:rsidRDefault="00FE08BD">
            <w:pPr>
              <w:pStyle w:val="ConsPlusNormal"/>
            </w:pPr>
          </w:p>
        </w:tc>
        <w:tc>
          <w:tcPr>
            <w:tcW w:w="536" w:type="dxa"/>
            <w:gridSpan w:val="2"/>
          </w:tcPr>
          <w:p w:rsidR="00FE08BD" w:rsidRDefault="00FE08BD">
            <w:pPr>
              <w:pStyle w:val="ConsPlusNormal"/>
            </w:pPr>
          </w:p>
        </w:tc>
        <w:tc>
          <w:tcPr>
            <w:tcW w:w="766" w:type="dxa"/>
            <w:gridSpan w:val="2"/>
          </w:tcPr>
          <w:p w:rsidR="00FE08BD" w:rsidRDefault="00FE08BD">
            <w:pPr>
              <w:pStyle w:val="ConsPlusNormal"/>
            </w:pPr>
          </w:p>
        </w:tc>
        <w:tc>
          <w:tcPr>
            <w:tcW w:w="856" w:type="dxa"/>
          </w:tcPr>
          <w:p w:rsidR="00FE08BD" w:rsidRDefault="00FE08BD">
            <w:pPr>
              <w:pStyle w:val="ConsPlusNormal"/>
            </w:pPr>
          </w:p>
        </w:tc>
        <w:tc>
          <w:tcPr>
            <w:tcW w:w="722" w:type="dxa"/>
            <w:gridSpan w:val="2"/>
          </w:tcPr>
          <w:p w:rsidR="00FE08BD" w:rsidRDefault="00FE08BD">
            <w:pPr>
              <w:pStyle w:val="ConsPlusNormal"/>
            </w:pPr>
          </w:p>
        </w:tc>
        <w:tc>
          <w:tcPr>
            <w:tcW w:w="1520" w:type="dxa"/>
          </w:tcPr>
          <w:p w:rsidR="00FE08BD" w:rsidRDefault="00FE08BD">
            <w:pPr>
              <w:pStyle w:val="ConsPlusNormal"/>
            </w:pP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24228" w:type="dxa"/>
            <w:gridSpan w:val="25"/>
          </w:tcPr>
          <w:p w:rsidR="00FE08BD" w:rsidRDefault="00FE08BD">
            <w:pPr>
              <w:pStyle w:val="ConsPlusNormal"/>
              <w:outlineLvl w:val="2"/>
            </w:pPr>
            <w:r>
              <w:t>III. Основные финансово-экономические показатели субъекта малого и среднего предпринимателя получателя поддержки:</w:t>
            </w: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949" w:type="dxa"/>
            <w:gridSpan w:val="2"/>
          </w:tcPr>
          <w:p w:rsidR="00FE08BD" w:rsidRDefault="00FE08BD">
            <w:pPr>
              <w:pStyle w:val="ConsPlusNormal"/>
            </w:pPr>
          </w:p>
        </w:tc>
        <w:tc>
          <w:tcPr>
            <w:tcW w:w="6980" w:type="dxa"/>
            <w:gridSpan w:val="3"/>
          </w:tcPr>
          <w:p w:rsidR="00FE08BD" w:rsidRDefault="00FE08BD">
            <w:pPr>
              <w:pStyle w:val="ConsPlusNormal"/>
            </w:pPr>
          </w:p>
        </w:tc>
        <w:tc>
          <w:tcPr>
            <w:tcW w:w="7155" w:type="dxa"/>
            <w:gridSpan w:val="4"/>
          </w:tcPr>
          <w:p w:rsidR="00FE08BD" w:rsidRDefault="00FE08BD">
            <w:pPr>
              <w:pStyle w:val="ConsPlusNormal"/>
            </w:pPr>
          </w:p>
        </w:tc>
        <w:tc>
          <w:tcPr>
            <w:tcW w:w="2555" w:type="dxa"/>
            <w:gridSpan w:val="3"/>
          </w:tcPr>
          <w:p w:rsidR="00FE08BD" w:rsidRDefault="00FE08BD">
            <w:pPr>
              <w:pStyle w:val="ConsPlusNormal"/>
            </w:pPr>
          </w:p>
        </w:tc>
        <w:tc>
          <w:tcPr>
            <w:tcW w:w="825" w:type="dxa"/>
          </w:tcPr>
          <w:p w:rsidR="00FE08BD" w:rsidRDefault="00FE08BD">
            <w:pPr>
              <w:pStyle w:val="ConsPlusNormal"/>
            </w:pPr>
          </w:p>
        </w:tc>
        <w:tc>
          <w:tcPr>
            <w:tcW w:w="495" w:type="dxa"/>
          </w:tcPr>
          <w:p w:rsidR="00FE08BD" w:rsidRDefault="00FE08BD">
            <w:pPr>
              <w:pStyle w:val="ConsPlusNormal"/>
            </w:pPr>
          </w:p>
        </w:tc>
        <w:tc>
          <w:tcPr>
            <w:tcW w:w="495" w:type="dxa"/>
            <w:gridSpan w:val="2"/>
          </w:tcPr>
          <w:p w:rsidR="00FE08BD" w:rsidRDefault="00FE08BD">
            <w:pPr>
              <w:pStyle w:val="ConsPlusNormal"/>
            </w:pPr>
          </w:p>
        </w:tc>
        <w:tc>
          <w:tcPr>
            <w:tcW w:w="374" w:type="dxa"/>
          </w:tcPr>
          <w:p w:rsidR="00FE08BD" w:rsidRDefault="00FE08BD">
            <w:pPr>
              <w:pStyle w:val="ConsPlusNormal"/>
            </w:pPr>
          </w:p>
        </w:tc>
        <w:tc>
          <w:tcPr>
            <w:tcW w:w="536" w:type="dxa"/>
            <w:gridSpan w:val="2"/>
          </w:tcPr>
          <w:p w:rsidR="00FE08BD" w:rsidRDefault="00FE08BD">
            <w:pPr>
              <w:pStyle w:val="ConsPlusNormal"/>
            </w:pPr>
          </w:p>
        </w:tc>
        <w:tc>
          <w:tcPr>
            <w:tcW w:w="766" w:type="dxa"/>
            <w:gridSpan w:val="2"/>
          </w:tcPr>
          <w:p w:rsidR="00FE08BD" w:rsidRDefault="00FE08BD">
            <w:pPr>
              <w:pStyle w:val="ConsPlusNormal"/>
            </w:pPr>
          </w:p>
        </w:tc>
        <w:tc>
          <w:tcPr>
            <w:tcW w:w="856" w:type="dxa"/>
          </w:tcPr>
          <w:p w:rsidR="00FE08BD" w:rsidRDefault="00FE08BD">
            <w:pPr>
              <w:pStyle w:val="ConsPlusNormal"/>
            </w:pPr>
          </w:p>
        </w:tc>
        <w:tc>
          <w:tcPr>
            <w:tcW w:w="722" w:type="dxa"/>
            <w:gridSpan w:val="2"/>
          </w:tcPr>
          <w:p w:rsidR="00FE08BD" w:rsidRDefault="00FE08BD">
            <w:pPr>
              <w:pStyle w:val="ConsPlusNormal"/>
            </w:pPr>
          </w:p>
        </w:tc>
        <w:tc>
          <w:tcPr>
            <w:tcW w:w="1520" w:type="dxa"/>
          </w:tcPr>
          <w:p w:rsidR="00FE08BD" w:rsidRDefault="00FE08BD">
            <w:pPr>
              <w:pStyle w:val="ConsPlusNormal"/>
            </w:pP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949" w:type="dxa"/>
            <w:gridSpan w:val="2"/>
          </w:tcPr>
          <w:p w:rsidR="00FE08BD" w:rsidRDefault="00FE08BD">
            <w:pPr>
              <w:pStyle w:val="ConsPlusNormal"/>
              <w:jc w:val="center"/>
            </w:pPr>
            <w:r>
              <w:t>N</w:t>
            </w:r>
          </w:p>
        </w:tc>
        <w:tc>
          <w:tcPr>
            <w:tcW w:w="6980" w:type="dxa"/>
            <w:gridSpan w:val="3"/>
          </w:tcPr>
          <w:p w:rsidR="00FE08BD" w:rsidRDefault="00FE08BD">
            <w:pPr>
              <w:pStyle w:val="ConsPlusNormal"/>
              <w:jc w:val="center"/>
            </w:pPr>
            <w:r>
              <w:t>Наименование показателя</w:t>
            </w:r>
          </w:p>
        </w:tc>
        <w:tc>
          <w:tcPr>
            <w:tcW w:w="7155" w:type="dxa"/>
            <w:gridSpan w:val="4"/>
          </w:tcPr>
          <w:p w:rsidR="00FE08BD" w:rsidRDefault="00FE08BD">
            <w:pPr>
              <w:pStyle w:val="ConsPlusNormal"/>
              <w:jc w:val="center"/>
            </w:pPr>
            <w:r>
              <w:t>Ед. измер.</w:t>
            </w:r>
          </w:p>
        </w:tc>
        <w:tc>
          <w:tcPr>
            <w:tcW w:w="3380" w:type="dxa"/>
            <w:gridSpan w:val="4"/>
          </w:tcPr>
          <w:p w:rsidR="00FE08BD" w:rsidRDefault="00FE08BD">
            <w:pPr>
              <w:pStyle w:val="ConsPlusNormal"/>
              <w:jc w:val="center"/>
            </w:pPr>
            <w:r>
              <w:t>на 1 января _____ года (Год, предшествующий оказанию поддержки)</w:t>
            </w:r>
          </w:p>
        </w:tc>
        <w:tc>
          <w:tcPr>
            <w:tcW w:w="1900" w:type="dxa"/>
            <w:gridSpan w:val="6"/>
          </w:tcPr>
          <w:p w:rsidR="00FE08BD" w:rsidRDefault="00FE08BD">
            <w:pPr>
              <w:pStyle w:val="ConsPlusNormal"/>
              <w:jc w:val="center"/>
            </w:pPr>
            <w:r>
              <w:t>на 1 января _____ года (Год оказания поддержки)</w:t>
            </w:r>
          </w:p>
        </w:tc>
        <w:tc>
          <w:tcPr>
            <w:tcW w:w="2344" w:type="dxa"/>
            <w:gridSpan w:val="5"/>
          </w:tcPr>
          <w:p w:rsidR="00FE08BD" w:rsidRDefault="00FE08BD">
            <w:pPr>
              <w:pStyle w:val="ConsPlusNormal"/>
              <w:jc w:val="center"/>
            </w:pPr>
            <w:r>
              <w:t>на 1 января _____ года (Первый год после оказания поддержки)</w:t>
            </w:r>
          </w:p>
        </w:tc>
        <w:tc>
          <w:tcPr>
            <w:tcW w:w="3924" w:type="dxa"/>
            <w:gridSpan w:val="4"/>
          </w:tcPr>
          <w:p w:rsidR="00FE08BD" w:rsidRDefault="00FE08BD">
            <w:pPr>
              <w:pStyle w:val="ConsPlusNormal"/>
              <w:jc w:val="center"/>
            </w:pPr>
            <w:r>
              <w:t>на 1 января _____ года (Второй год после оказания поддержки)</w:t>
            </w:r>
          </w:p>
        </w:tc>
      </w:tr>
      <w:tr w:rsidR="00FE08BD">
        <w:tc>
          <w:tcPr>
            <w:tcW w:w="949" w:type="dxa"/>
            <w:gridSpan w:val="2"/>
          </w:tcPr>
          <w:p w:rsidR="00FE08BD" w:rsidRDefault="00FE08BD">
            <w:pPr>
              <w:pStyle w:val="ConsPlusNormal"/>
              <w:jc w:val="center"/>
            </w:pPr>
            <w:r>
              <w:t>1</w:t>
            </w:r>
          </w:p>
        </w:tc>
        <w:tc>
          <w:tcPr>
            <w:tcW w:w="6980" w:type="dxa"/>
            <w:gridSpan w:val="3"/>
          </w:tcPr>
          <w:p w:rsidR="00FE08BD" w:rsidRDefault="00FE08BD">
            <w:pPr>
              <w:pStyle w:val="ConsPlusNormal"/>
            </w:pPr>
            <w:r>
              <w:t>Выручка от реализации товаров (работ, услуг) без учета НДС</w:t>
            </w:r>
          </w:p>
        </w:tc>
        <w:tc>
          <w:tcPr>
            <w:tcW w:w="7155" w:type="dxa"/>
            <w:gridSpan w:val="4"/>
          </w:tcPr>
          <w:p w:rsidR="00FE08BD" w:rsidRDefault="00FE08BD">
            <w:pPr>
              <w:pStyle w:val="ConsPlusNormal"/>
              <w:jc w:val="center"/>
            </w:pPr>
            <w:r>
              <w:t>тыс. руб.</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2</w:t>
            </w:r>
          </w:p>
        </w:tc>
        <w:tc>
          <w:tcPr>
            <w:tcW w:w="6980" w:type="dxa"/>
            <w:gridSpan w:val="3"/>
          </w:tcPr>
          <w:p w:rsidR="00FE08BD" w:rsidRDefault="00FE08BD">
            <w:pPr>
              <w:pStyle w:val="ConsPlusNormal"/>
            </w:pPr>
            <w:r>
              <w:t>Отгружено товаров собственного производства (выполнено работ и услуг собственными силами)</w:t>
            </w:r>
          </w:p>
        </w:tc>
        <w:tc>
          <w:tcPr>
            <w:tcW w:w="7155" w:type="dxa"/>
            <w:gridSpan w:val="4"/>
          </w:tcPr>
          <w:p w:rsidR="00FE08BD" w:rsidRDefault="00FE08BD">
            <w:pPr>
              <w:pStyle w:val="ConsPlusNormal"/>
              <w:jc w:val="center"/>
            </w:pPr>
            <w:r>
              <w:t>тыс. руб.</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3</w:t>
            </w:r>
          </w:p>
        </w:tc>
        <w:tc>
          <w:tcPr>
            <w:tcW w:w="6980" w:type="dxa"/>
            <w:gridSpan w:val="3"/>
          </w:tcPr>
          <w:p w:rsidR="00FE08BD" w:rsidRDefault="00FE08BD">
            <w:pPr>
              <w:pStyle w:val="ConsPlusNormal"/>
            </w:pPr>
            <w:r>
              <w:t xml:space="preserve">География поставок (кол-во субъектов РФ, в которые осуществляются </w:t>
            </w:r>
            <w:r>
              <w:lastRenderedPageBreak/>
              <w:t>поставки товаров, работ, услуг)</w:t>
            </w:r>
          </w:p>
        </w:tc>
        <w:tc>
          <w:tcPr>
            <w:tcW w:w="7155" w:type="dxa"/>
            <w:gridSpan w:val="4"/>
          </w:tcPr>
          <w:p w:rsidR="00FE08BD" w:rsidRDefault="00FE08BD">
            <w:pPr>
              <w:pStyle w:val="ConsPlusNormal"/>
              <w:jc w:val="center"/>
            </w:pPr>
            <w:r>
              <w:lastRenderedPageBreak/>
              <w:t>ед.</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lastRenderedPageBreak/>
              <w:t>4</w:t>
            </w:r>
          </w:p>
        </w:tc>
        <w:tc>
          <w:tcPr>
            <w:tcW w:w="6980" w:type="dxa"/>
            <w:gridSpan w:val="3"/>
          </w:tcPr>
          <w:p w:rsidR="00FE08BD" w:rsidRDefault="00FE08BD">
            <w:pPr>
              <w:pStyle w:val="ConsPlusNormal"/>
            </w:pPr>
            <w:r>
              <w:t>Номенклатура производимой продукции (работ, услуг)</w:t>
            </w:r>
          </w:p>
        </w:tc>
        <w:tc>
          <w:tcPr>
            <w:tcW w:w="7155" w:type="dxa"/>
            <w:gridSpan w:val="4"/>
          </w:tcPr>
          <w:p w:rsidR="00FE08BD" w:rsidRDefault="00FE08BD">
            <w:pPr>
              <w:pStyle w:val="ConsPlusNormal"/>
              <w:jc w:val="center"/>
            </w:pPr>
            <w:r>
              <w:t>ед.</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5</w:t>
            </w:r>
          </w:p>
        </w:tc>
        <w:tc>
          <w:tcPr>
            <w:tcW w:w="6980" w:type="dxa"/>
            <w:gridSpan w:val="3"/>
          </w:tcPr>
          <w:p w:rsidR="00FE08BD" w:rsidRDefault="00FE08BD">
            <w:pPr>
              <w:pStyle w:val="ConsPlusNormal"/>
            </w:pPr>
            <w:r>
              <w:t>Среднесписочная численность работников (без внешних совместителей)</w:t>
            </w:r>
          </w:p>
        </w:tc>
        <w:tc>
          <w:tcPr>
            <w:tcW w:w="7155" w:type="dxa"/>
            <w:gridSpan w:val="4"/>
          </w:tcPr>
          <w:p w:rsidR="00FE08BD" w:rsidRDefault="00FE08BD">
            <w:pPr>
              <w:pStyle w:val="ConsPlusNormal"/>
              <w:jc w:val="center"/>
            </w:pPr>
            <w:r>
              <w:t>чел.</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6</w:t>
            </w:r>
          </w:p>
        </w:tc>
        <w:tc>
          <w:tcPr>
            <w:tcW w:w="6980" w:type="dxa"/>
            <w:gridSpan w:val="3"/>
          </w:tcPr>
          <w:p w:rsidR="00FE08BD" w:rsidRDefault="00FE08BD">
            <w:pPr>
              <w:pStyle w:val="ConsPlusNormal"/>
            </w:pPr>
            <w:r>
              <w:t>Среднемесячная начисленная заработная плата работников</w:t>
            </w:r>
          </w:p>
        </w:tc>
        <w:tc>
          <w:tcPr>
            <w:tcW w:w="7155" w:type="dxa"/>
            <w:gridSpan w:val="4"/>
          </w:tcPr>
          <w:p w:rsidR="00FE08BD" w:rsidRDefault="00FE08BD">
            <w:pPr>
              <w:pStyle w:val="ConsPlusNormal"/>
              <w:jc w:val="center"/>
            </w:pPr>
            <w:r>
              <w:t>тыс. руб.</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7</w:t>
            </w:r>
          </w:p>
        </w:tc>
        <w:tc>
          <w:tcPr>
            <w:tcW w:w="6980" w:type="dxa"/>
            <w:gridSpan w:val="3"/>
          </w:tcPr>
          <w:p w:rsidR="00FE08BD" w:rsidRDefault="00FE08BD">
            <w:pPr>
              <w:pStyle w:val="ConsPlusNormal"/>
            </w:pPr>
            <w: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7155" w:type="dxa"/>
            <w:gridSpan w:val="4"/>
          </w:tcPr>
          <w:p w:rsidR="00FE08BD" w:rsidRDefault="00FE08BD">
            <w:pPr>
              <w:pStyle w:val="ConsPlusNormal"/>
              <w:jc w:val="center"/>
            </w:pPr>
            <w:r>
              <w:t>тыс. руб.</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8</w:t>
            </w:r>
          </w:p>
        </w:tc>
        <w:tc>
          <w:tcPr>
            <w:tcW w:w="6980" w:type="dxa"/>
            <w:gridSpan w:val="3"/>
          </w:tcPr>
          <w:p w:rsidR="00FE08BD" w:rsidRDefault="00FE08BD">
            <w:pPr>
              <w:pStyle w:val="ConsPlusNormal"/>
            </w:pPr>
            <w:r>
              <w:t>Инвестиции в основной капитал, всего:</w:t>
            </w:r>
          </w:p>
        </w:tc>
        <w:tc>
          <w:tcPr>
            <w:tcW w:w="7155" w:type="dxa"/>
            <w:gridSpan w:val="4"/>
          </w:tcPr>
          <w:p w:rsidR="00FE08BD" w:rsidRDefault="00FE08BD">
            <w:pPr>
              <w:pStyle w:val="ConsPlusNormal"/>
              <w:jc w:val="center"/>
            </w:pPr>
            <w:r>
              <w:t>тыс. руб.</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9</w:t>
            </w:r>
          </w:p>
        </w:tc>
        <w:tc>
          <w:tcPr>
            <w:tcW w:w="6980" w:type="dxa"/>
            <w:gridSpan w:val="3"/>
          </w:tcPr>
          <w:p w:rsidR="00FE08BD" w:rsidRDefault="00FE08BD">
            <w:pPr>
              <w:pStyle w:val="ConsPlusNormal"/>
            </w:pPr>
            <w:r>
              <w:t>привлеченные заемные (кредитные) средства</w:t>
            </w:r>
          </w:p>
        </w:tc>
        <w:tc>
          <w:tcPr>
            <w:tcW w:w="7155" w:type="dxa"/>
            <w:gridSpan w:val="4"/>
          </w:tcPr>
          <w:p w:rsidR="00FE08BD" w:rsidRDefault="00FE08BD">
            <w:pPr>
              <w:pStyle w:val="ConsPlusNormal"/>
              <w:jc w:val="center"/>
            </w:pPr>
            <w:r>
              <w:t>тыс. руб.</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9.1</w:t>
            </w:r>
          </w:p>
        </w:tc>
        <w:tc>
          <w:tcPr>
            <w:tcW w:w="6980" w:type="dxa"/>
            <w:gridSpan w:val="3"/>
          </w:tcPr>
          <w:p w:rsidR="00FE08BD" w:rsidRDefault="00FE08BD">
            <w:pPr>
              <w:pStyle w:val="ConsPlusNormal"/>
            </w:pPr>
            <w:r>
              <w:t>из них: привлечено в рамках программ государственной поддержки</w:t>
            </w:r>
          </w:p>
        </w:tc>
        <w:tc>
          <w:tcPr>
            <w:tcW w:w="7155" w:type="dxa"/>
            <w:gridSpan w:val="4"/>
          </w:tcPr>
          <w:p w:rsidR="00FE08BD" w:rsidRDefault="00FE08BD">
            <w:pPr>
              <w:pStyle w:val="ConsPlusNormal"/>
              <w:jc w:val="center"/>
            </w:pPr>
            <w:r>
              <w:t>тыс. руб.</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pPr>
          </w:p>
        </w:tc>
        <w:tc>
          <w:tcPr>
            <w:tcW w:w="6980" w:type="dxa"/>
            <w:gridSpan w:val="3"/>
          </w:tcPr>
          <w:p w:rsidR="00FE08BD" w:rsidRDefault="00FE08BD">
            <w:pPr>
              <w:pStyle w:val="ConsPlusNormal"/>
            </w:pPr>
          </w:p>
        </w:tc>
        <w:tc>
          <w:tcPr>
            <w:tcW w:w="7155" w:type="dxa"/>
            <w:gridSpan w:val="4"/>
          </w:tcPr>
          <w:p w:rsidR="00FE08BD" w:rsidRDefault="00FE08BD">
            <w:pPr>
              <w:pStyle w:val="ConsPlusNormal"/>
            </w:pPr>
          </w:p>
        </w:tc>
        <w:tc>
          <w:tcPr>
            <w:tcW w:w="2555" w:type="dxa"/>
            <w:gridSpan w:val="3"/>
          </w:tcPr>
          <w:p w:rsidR="00FE08BD" w:rsidRDefault="00FE08BD">
            <w:pPr>
              <w:pStyle w:val="ConsPlusNormal"/>
            </w:pPr>
          </w:p>
        </w:tc>
        <w:tc>
          <w:tcPr>
            <w:tcW w:w="825" w:type="dxa"/>
          </w:tcPr>
          <w:p w:rsidR="00FE08BD" w:rsidRDefault="00FE08BD">
            <w:pPr>
              <w:pStyle w:val="ConsPlusNormal"/>
            </w:pPr>
          </w:p>
        </w:tc>
        <w:tc>
          <w:tcPr>
            <w:tcW w:w="495" w:type="dxa"/>
          </w:tcPr>
          <w:p w:rsidR="00FE08BD" w:rsidRDefault="00FE08BD">
            <w:pPr>
              <w:pStyle w:val="ConsPlusNormal"/>
            </w:pPr>
          </w:p>
        </w:tc>
        <w:tc>
          <w:tcPr>
            <w:tcW w:w="495" w:type="dxa"/>
            <w:gridSpan w:val="2"/>
          </w:tcPr>
          <w:p w:rsidR="00FE08BD" w:rsidRDefault="00FE08BD">
            <w:pPr>
              <w:pStyle w:val="ConsPlusNormal"/>
            </w:pPr>
          </w:p>
        </w:tc>
        <w:tc>
          <w:tcPr>
            <w:tcW w:w="374" w:type="dxa"/>
          </w:tcPr>
          <w:p w:rsidR="00FE08BD" w:rsidRDefault="00FE08BD">
            <w:pPr>
              <w:pStyle w:val="ConsPlusNormal"/>
            </w:pPr>
          </w:p>
        </w:tc>
        <w:tc>
          <w:tcPr>
            <w:tcW w:w="536" w:type="dxa"/>
            <w:gridSpan w:val="2"/>
          </w:tcPr>
          <w:p w:rsidR="00FE08BD" w:rsidRDefault="00FE08BD">
            <w:pPr>
              <w:pStyle w:val="ConsPlusNormal"/>
            </w:pPr>
          </w:p>
        </w:tc>
        <w:tc>
          <w:tcPr>
            <w:tcW w:w="766" w:type="dxa"/>
            <w:gridSpan w:val="2"/>
          </w:tcPr>
          <w:p w:rsidR="00FE08BD" w:rsidRDefault="00FE08BD">
            <w:pPr>
              <w:pStyle w:val="ConsPlusNormal"/>
            </w:pPr>
          </w:p>
        </w:tc>
        <w:tc>
          <w:tcPr>
            <w:tcW w:w="856" w:type="dxa"/>
          </w:tcPr>
          <w:p w:rsidR="00FE08BD" w:rsidRDefault="00FE08BD">
            <w:pPr>
              <w:pStyle w:val="ConsPlusNormal"/>
            </w:pPr>
          </w:p>
        </w:tc>
        <w:tc>
          <w:tcPr>
            <w:tcW w:w="722" w:type="dxa"/>
            <w:gridSpan w:val="2"/>
          </w:tcPr>
          <w:p w:rsidR="00FE08BD" w:rsidRDefault="00FE08BD">
            <w:pPr>
              <w:pStyle w:val="ConsPlusNormal"/>
            </w:pPr>
          </w:p>
        </w:tc>
        <w:tc>
          <w:tcPr>
            <w:tcW w:w="1520" w:type="dxa"/>
          </w:tcPr>
          <w:p w:rsidR="00FE08BD" w:rsidRDefault="00FE08BD">
            <w:pPr>
              <w:pStyle w:val="ConsPlusNormal"/>
            </w:pP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24228" w:type="dxa"/>
            <w:gridSpan w:val="25"/>
          </w:tcPr>
          <w:p w:rsidR="00FE08BD" w:rsidRDefault="00FE08BD">
            <w:pPr>
              <w:pStyle w:val="ConsPlusNormal"/>
              <w:outlineLvl w:val="2"/>
            </w:pPr>
            <w:r>
              <w:t>IV. Дополнительные финансово-экономические показатели субъекта малого и среднего предпринимателя получателя поддержки:</w:t>
            </w: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949" w:type="dxa"/>
            <w:gridSpan w:val="2"/>
          </w:tcPr>
          <w:p w:rsidR="00FE08BD" w:rsidRDefault="00FE08BD">
            <w:pPr>
              <w:pStyle w:val="ConsPlusNormal"/>
            </w:pPr>
          </w:p>
        </w:tc>
        <w:tc>
          <w:tcPr>
            <w:tcW w:w="6980" w:type="dxa"/>
            <w:gridSpan w:val="3"/>
          </w:tcPr>
          <w:p w:rsidR="00FE08BD" w:rsidRDefault="00FE08BD">
            <w:pPr>
              <w:pStyle w:val="ConsPlusNormal"/>
            </w:pPr>
          </w:p>
        </w:tc>
        <w:tc>
          <w:tcPr>
            <w:tcW w:w="7155" w:type="dxa"/>
            <w:gridSpan w:val="4"/>
          </w:tcPr>
          <w:p w:rsidR="00FE08BD" w:rsidRDefault="00FE08BD">
            <w:pPr>
              <w:pStyle w:val="ConsPlusNormal"/>
            </w:pPr>
          </w:p>
        </w:tc>
        <w:tc>
          <w:tcPr>
            <w:tcW w:w="2555" w:type="dxa"/>
            <w:gridSpan w:val="3"/>
          </w:tcPr>
          <w:p w:rsidR="00FE08BD" w:rsidRDefault="00FE08BD">
            <w:pPr>
              <w:pStyle w:val="ConsPlusNormal"/>
            </w:pPr>
          </w:p>
        </w:tc>
        <w:tc>
          <w:tcPr>
            <w:tcW w:w="825" w:type="dxa"/>
          </w:tcPr>
          <w:p w:rsidR="00FE08BD" w:rsidRDefault="00FE08BD">
            <w:pPr>
              <w:pStyle w:val="ConsPlusNormal"/>
            </w:pPr>
          </w:p>
        </w:tc>
        <w:tc>
          <w:tcPr>
            <w:tcW w:w="495" w:type="dxa"/>
          </w:tcPr>
          <w:p w:rsidR="00FE08BD" w:rsidRDefault="00FE08BD">
            <w:pPr>
              <w:pStyle w:val="ConsPlusNormal"/>
            </w:pPr>
          </w:p>
        </w:tc>
        <w:tc>
          <w:tcPr>
            <w:tcW w:w="495" w:type="dxa"/>
            <w:gridSpan w:val="2"/>
          </w:tcPr>
          <w:p w:rsidR="00FE08BD" w:rsidRDefault="00FE08BD">
            <w:pPr>
              <w:pStyle w:val="ConsPlusNormal"/>
            </w:pPr>
          </w:p>
        </w:tc>
        <w:tc>
          <w:tcPr>
            <w:tcW w:w="374" w:type="dxa"/>
          </w:tcPr>
          <w:p w:rsidR="00FE08BD" w:rsidRDefault="00FE08BD">
            <w:pPr>
              <w:pStyle w:val="ConsPlusNormal"/>
            </w:pPr>
          </w:p>
        </w:tc>
        <w:tc>
          <w:tcPr>
            <w:tcW w:w="536" w:type="dxa"/>
            <w:gridSpan w:val="2"/>
          </w:tcPr>
          <w:p w:rsidR="00FE08BD" w:rsidRDefault="00FE08BD">
            <w:pPr>
              <w:pStyle w:val="ConsPlusNormal"/>
            </w:pPr>
          </w:p>
        </w:tc>
        <w:tc>
          <w:tcPr>
            <w:tcW w:w="766" w:type="dxa"/>
            <w:gridSpan w:val="2"/>
          </w:tcPr>
          <w:p w:rsidR="00FE08BD" w:rsidRDefault="00FE08BD">
            <w:pPr>
              <w:pStyle w:val="ConsPlusNormal"/>
            </w:pPr>
          </w:p>
        </w:tc>
        <w:tc>
          <w:tcPr>
            <w:tcW w:w="856" w:type="dxa"/>
          </w:tcPr>
          <w:p w:rsidR="00FE08BD" w:rsidRDefault="00FE08BD">
            <w:pPr>
              <w:pStyle w:val="ConsPlusNormal"/>
            </w:pPr>
          </w:p>
        </w:tc>
        <w:tc>
          <w:tcPr>
            <w:tcW w:w="722" w:type="dxa"/>
            <w:gridSpan w:val="2"/>
          </w:tcPr>
          <w:p w:rsidR="00FE08BD" w:rsidRDefault="00FE08BD">
            <w:pPr>
              <w:pStyle w:val="ConsPlusNormal"/>
            </w:pPr>
          </w:p>
        </w:tc>
        <w:tc>
          <w:tcPr>
            <w:tcW w:w="1520" w:type="dxa"/>
          </w:tcPr>
          <w:p w:rsidR="00FE08BD" w:rsidRDefault="00FE08BD">
            <w:pPr>
              <w:pStyle w:val="ConsPlusNormal"/>
            </w:pP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949" w:type="dxa"/>
            <w:gridSpan w:val="2"/>
          </w:tcPr>
          <w:p w:rsidR="00FE08BD" w:rsidRDefault="00FE08BD">
            <w:pPr>
              <w:pStyle w:val="ConsPlusNormal"/>
              <w:jc w:val="center"/>
            </w:pPr>
            <w:r>
              <w:t>N</w:t>
            </w:r>
          </w:p>
        </w:tc>
        <w:tc>
          <w:tcPr>
            <w:tcW w:w="6980" w:type="dxa"/>
            <w:gridSpan w:val="3"/>
          </w:tcPr>
          <w:p w:rsidR="00FE08BD" w:rsidRDefault="00FE08BD">
            <w:pPr>
              <w:pStyle w:val="ConsPlusNormal"/>
              <w:jc w:val="center"/>
            </w:pPr>
            <w:r>
              <w:t>Наименование показателя</w:t>
            </w:r>
          </w:p>
        </w:tc>
        <w:tc>
          <w:tcPr>
            <w:tcW w:w="7155" w:type="dxa"/>
            <w:gridSpan w:val="4"/>
          </w:tcPr>
          <w:p w:rsidR="00FE08BD" w:rsidRDefault="00FE08BD">
            <w:pPr>
              <w:pStyle w:val="ConsPlusNormal"/>
              <w:jc w:val="center"/>
            </w:pPr>
            <w:r>
              <w:t>Ед. измер.</w:t>
            </w:r>
          </w:p>
        </w:tc>
        <w:tc>
          <w:tcPr>
            <w:tcW w:w="3380" w:type="dxa"/>
            <w:gridSpan w:val="4"/>
          </w:tcPr>
          <w:p w:rsidR="00FE08BD" w:rsidRDefault="00FE08BD">
            <w:pPr>
              <w:pStyle w:val="ConsPlusNormal"/>
              <w:jc w:val="center"/>
            </w:pPr>
            <w:r>
              <w:t>на 1 января _____ года (Год, предшествующий оказанию поддержки)</w:t>
            </w:r>
          </w:p>
        </w:tc>
        <w:tc>
          <w:tcPr>
            <w:tcW w:w="1900" w:type="dxa"/>
            <w:gridSpan w:val="6"/>
          </w:tcPr>
          <w:p w:rsidR="00FE08BD" w:rsidRDefault="00FE08BD">
            <w:pPr>
              <w:pStyle w:val="ConsPlusNormal"/>
              <w:jc w:val="center"/>
            </w:pPr>
            <w:r>
              <w:t>на 1 января _____ года (Год оказания поддержки)</w:t>
            </w:r>
          </w:p>
        </w:tc>
        <w:tc>
          <w:tcPr>
            <w:tcW w:w="2344" w:type="dxa"/>
            <w:gridSpan w:val="5"/>
          </w:tcPr>
          <w:p w:rsidR="00FE08BD" w:rsidRDefault="00FE08BD">
            <w:pPr>
              <w:pStyle w:val="ConsPlusNormal"/>
              <w:jc w:val="center"/>
            </w:pPr>
            <w:r>
              <w:t>на 1 января _____ года (Первый год после оказания поддержки)</w:t>
            </w:r>
          </w:p>
        </w:tc>
        <w:tc>
          <w:tcPr>
            <w:tcW w:w="3924" w:type="dxa"/>
            <w:gridSpan w:val="4"/>
          </w:tcPr>
          <w:p w:rsidR="00FE08BD" w:rsidRDefault="00FE08BD">
            <w:pPr>
              <w:pStyle w:val="ConsPlusNormal"/>
              <w:jc w:val="center"/>
            </w:pPr>
            <w:r>
              <w:t>на 1 января _____ года (Второй год после оказания поддержки)</w:t>
            </w:r>
          </w:p>
        </w:tc>
      </w:tr>
      <w:tr w:rsidR="00FE08BD">
        <w:tc>
          <w:tcPr>
            <w:tcW w:w="26632" w:type="dxa"/>
            <w:gridSpan w:val="28"/>
          </w:tcPr>
          <w:p w:rsidR="00FE08BD" w:rsidRDefault="00FE08BD">
            <w:pPr>
              <w:pStyle w:val="ConsPlusNormal"/>
            </w:pPr>
            <w:r>
              <w:t>Заполняется субъектами малого и среднего предпринимательства, занимающимися экспортом</w:t>
            </w:r>
          </w:p>
        </w:tc>
      </w:tr>
      <w:tr w:rsidR="00FE08BD">
        <w:tc>
          <w:tcPr>
            <w:tcW w:w="949" w:type="dxa"/>
            <w:gridSpan w:val="2"/>
          </w:tcPr>
          <w:p w:rsidR="00FE08BD" w:rsidRDefault="00FE08BD">
            <w:pPr>
              <w:pStyle w:val="ConsPlusNormal"/>
              <w:jc w:val="center"/>
            </w:pPr>
            <w:r>
              <w:t>1</w:t>
            </w:r>
          </w:p>
        </w:tc>
        <w:tc>
          <w:tcPr>
            <w:tcW w:w="6980" w:type="dxa"/>
            <w:gridSpan w:val="3"/>
          </w:tcPr>
          <w:p w:rsidR="00FE08BD" w:rsidRDefault="00FE08BD">
            <w:pPr>
              <w:pStyle w:val="ConsPlusNormal"/>
            </w:pPr>
            <w: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7155" w:type="dxa"/>
            <w:gridSpan w:val="4"/>
          </w:tcPr>
          <w:p w:rsidR="00FE08BD" w:rsidRDefault="00FE08BD">
            <w:pPr>
              <w:pStyle w:val="ConsPlusNormal"/>
              <w:jc w:val="center"/>
            </w:pPr>
            <w:r>
              <w:t>тыс. руб.</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lastRenderedPageBreak/>
              <w:t>1.1</w:t>
            </w:r>
          </w:p>
        </w:tc>
        <w:tc>
          <w:tcPr>
            <w:tcW w:w="6980" w:type="dxa"/>
            <w:gridSpan w:val="3"/>
          </w:tcPr>
          <w:p w:rsidR="00FE08BD" w:rsidRDefault="00FE08BD">
            <w:pPr>
              <w:pStyle w:val="ConsPlusNormal"/>
            </w:pPr>
            <w:r>
              <w:t>Доля объема экспорта в общем объеме отгруженной продукции</w:t>
            </w:r>
          </w:p>
        </w:tc>
        <w:tc>
          <w:tcPr>
            <w:tcW w:w="7155" w:type="dxa"/>
            <w:gridSpan w:val="4"/>
          </w:tcPr>
          <w:p w:rsidR="00FE08BD" w:rsidRDefault="00FE08BD">
            <w:pPr>
              <w:pStyle w:val="ConsPlusNormal"/>
              <w:jc w:val="center"/>
            </w:pPr>
            <w:r>
              <w:t>%</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2</w:t>
            </w:r>
          </w:p>
        </w:tc>
        <w:tc>
          <w:tcPr>
            <w:tcW w:w="6980" w:type="dxa"/>
            <w:gridSpan w:val="3"/>
          </w:tcPr>
          <w:p w:rsidR="00FE08BD" w:rsidRDefault="00FE08BD">
            <w:pPr>
              <w:pStyle w:val="ConsPlusNormal"/>
            </w:pPr>
            <w:r>
              <w:t>Количество стран, в которые экспортируются товары (работы, услуги)</w:t>
            </w:r>
          </w:p>
        </w:tc>
        <w:tc>
          <w:tcPr>
            <w:tcW w:w="7155" w:type="dxa"/>
            <w:gridSpan w:val="4"/>
          </w:tcPr>
          <w:p w:rsidR="00FE08BD" w:rsidRDefault="00FE08BD">
            <w:pPr>
              <w:pStyle w:val="ConsPlusNormal"/>
              <w:jc w:val="center"/>
            </w:pPr>
            <w:r>
              <w:t>ед.</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26632" w:type="dxa"/>
            <w:gridSpan w:val="28"/>
          </w:tcPr>
          <w:p w:rsidR="00FE08BD" w:rsidRDefault="00FE08BD">
            <w:pPr>
              <w:pStyle w:val="ConsPlusNormal"/>
            </w:pPr>
            <w:r>
              <w:t>Заполняется субъектами малого и среднего предпринимательства, занимающимися инновациями</w:t>
            </w:r>
          </w:p>
        </w:tc>
      </w:tr>
      <w:tr w:rsidR="00FE08BD">
        <w:tc>
          <w:tcPr>
            <w:tcW w:w="949" w:type="dxa"/>
            <w:gridSpan w:val="2"/>
          </w:tcPr>
          <w:p w:rsidR="00FE08BD" w:rsidRDefault="00FE08BD">
            <w:pPr>
              <w:pStyle w:val="ConsPlusNormal"/>
              <w:jc w:val="center"/>
            </w:pPr>
            <w:r>
              <w:t>1</w:t>
            </w:r>
          </w:p>
        </w:tc>
        <w:tc>
          <w:tcPr>
            <w:tcW w:w="6980" w:type="dxa"/>
            <w:gridSpan w:val="3"/>
          </w:tcPr>
          <w:p w:rsidR="00FE08BD" w:rsidRDefault="00FE08BD">
            <w:pPr>
              <w:pStyle w:val="ConsPlusNormal"/>
            </w:pPr>
            <w:r>
              <w:t>Отгружено инновационных товаров собственного производства (выполнено инновационных работ и услуг собственными силами)</w:t>
            </w:r>
          </w:p>
        </w:tc>
        <w:tc>
          <w:tcPr>
            <w:tcW w:w="7155" w:type="dxa"/>
            <w:gridSpan w:val="4"/>
          </w:tcPr>
          <w:p w:rsidR="00FE08BD" w:rsidRDefault="00FE08BD">
            <w:pPr>
              <w:pStyle w:val="ConsPlusNormal"/>
              <w:jc w:val="center"/>
            </w:pPr>
            <w:r>
              <w:t>тыс. руб.</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1.1</w:t>
            </w:r>
          </w:p>
        </w:tc>
        <w:tc>
          <w:tcPr>
            <w:tcW w:w="6980" w:type="dxa"/>
            <w:gridSpan w:val="3"/>
          </w:tcPr>
          <w:p w:rsidR="00FE08BD" w:rsidRDefault="00FE08BD">
            <w:pPr>
              <w:pStyle w:val="ConsPlusNormal"/>
            </w:pPr>
            <w:r>
              <w:t>Доля экспортной инновационной продукции в общем объеме отгруженной инновационной продукции</w:t>
            </w:r>
          </w:p>
        </w:tc>
        <w:tc>
          <w:tcPr>
            <w:tcW w:w="7155" w:type="dxa"/>
            <w:gridSpan w:val="4"/>
          </w:tcPr>
          <w:p w:rsidR="00FE08BD" w:rsidRDefault="00FE08BD">
            <w:pPr>
              <w:pStyle w:val="ConsPlusNormal"/>
              <w:jc w:val="center"/>
            </w:pPr>
            <w:r>
              <w:t>%</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2</w:t>
            </w:r>
          </w:p>
        </w:tc>
        <w:tc>
          <w:tcPr>
            <w:tcW w:w="6980" w:type="dxa"/>
            <w:gridSpan w:val="3"/>
          </w:tcPr>
          <w:p w:rsidR="00FE08BD" w:rsidRDefault="00FE08BD">
            <w:pPr>
              <w:pStyle w:val="ConsPlusNormal"/>
            </w:pPr>
            <w: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7155" w:type="dxa"/>
            <w:gridSpan w:val="4"/>
          </w:tcPr>
          <w:p w:rsidR="00FE08BD" w:rsidRDefault="00FE08BD">
            <w:pPr>
              <w:pStyle w:val="ConsPlusNormal"/>
              <w:jc w:val="center"/>
            </w:pPr>
            <w:r>
              <w:t>ед.</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2.1</w:t>
            </w:r>
          </w:p>
        </w:tc>
        <w:tc>
          <w:tcPr>
            <w:tcW w:w="6980" w:type="dxa"/>
            <w:gridSpan w:val="3"/>
          </w:tcPr>
          <w:p w:rsidR="00FE08BD" w:rsidRDefault="00FE08BD">
            <w:pPr>
              <w:pStyle w:val="ConsPlusNormal"/>
            </w:pPr>
            <w:r>
              <w:t>в том числе: на изобретение</w:t>
            </w:r>
          </w:p>
        </w:tc>
        <w:tc>
          <w:tcPr>
            <w:tcW w:w="7155" w:type="dxa"/>
            <w:gridSpan w:val="4"/>
          </w:tcPr>
          <w:p w:rsidR="00FE08BD" w:rsidRDefault="00FE08BD">
            <w:pPr>
              <w:pStyle w:val="ConsPlusNormal"/>
              <w:jc w:val="center"/>
            </w:pPr>
            <w:r>
              <w:t>ед.</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2.2</w:t>
            </w:r>
          </w:p>
        </w:tc>
        <w:tc>
          <w:tcPr>
            <w:tcW w:w="6980" w:type="dxa"/>
            <w:gridSpan w:val="3"/>
          </w:tcPr>
          <w:p w:rsidR="00FE08BD" w:rsidRDefault="00FE08BD">
            <w:pPr>
              <w:pStyle w:val="ConsPlusNormal"/>
            </w:pPr>
            <w:r>
              <w:t>в том числе: на полезные модели</w:t>
            </w:r>
          </w:p>
        </w:tc>
        <w:tc>
          <w:tcPr>
            <w:tcW w:w="7155" w:type="dxa"/>
            <w:gridSpan w:val="4"/>
          </w:tcPr>
          <w:p w:rsidR="00FE08BD" w:rsidRDefault="00FE08BD">
            <w:pPr>
              <w:pStyle w:val="ConsPlusNormal"/>
              <w:jc w:val="center"/>
            </w:pPr>
            <w:r>
              <w:t>ед.</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jc w:val="center"/>
            </w:pPr>
            <w:r>
              <w:t>2.3</w:t>
            </w:r>
          </w:p>
        </w:tc>
        <w:tc>
          <w:tcPr>
            <w:tcW w:w="6980" w:type="dxa"/>
            <w:gridSpan w:val="3"/>
          </w:tcPr>
          <w:p w:rsidR="00FE08BD" w:rsidRDefault="00FE08BD">
            <w:pPr>
              <w:pStyle w:val="ConsPlusNormal"/>
            </w:pPr>
            <w:r>
              <w:t>в том числе: на промышленные образцы</w:t>
            </w:r>
          </w:p>
        </w:tc>
        <w:tc>
          <w:tcPr>
            <w:tcW w:w="7155" w:type="dxa"/>
            <w:gridSpan w:val="4"/>
          </w:tcPr>
          <w:p w:rsidR="00FE08BD" w:rsidRDefault="00FE08BD">
            <w:pPr>
              <w:pStyle w:val="ConsPlusNormal"/>
              <w:jc w:val="center"/>
            </w:pPr>
            <w:r>
              <w:t>ед.</w:t>
            </w:r>
          </w:p>
        </w:tc>
        <w:tc>
          <w:tcPr>
            <w:tcW w:w="3380" w:type="dxa"/>
            <w:gridSpan w:val="4"/>
          </w:tcPr>
          <w:p w:rsidR="00FE08BD" w:rsidRDefault="00FE08BD">
            <w:pPr>
              <w:pStyle w:val="ConsPlusNormal"/>
            </w:pPr>
          </w:p>
        </w:tc>
        <w:tc>
          <w:tcPr>
            <w:tcW w:w="1900" w:type="dxa"/>
            <w:gridSpan w:val="6"/>
          </w:tcPr>
          <w:p w:rsidR="00FE08BD" w:rsidRDefault="00FE08BD">
            <w:pPr>
              <w:pStyle w:val="ConsPlusNormal"/>
            </w:pPr>
          </w:p>
        </w:tc>
        <w:tc>
          <w:tcPr>
            <w:tcW w:w="2344" w:type="dxa"/>
            <w:gridSpan w:val="5"/>
          </w:tcPr>
          <w:p w:rsidR="00FE08BD" w:rsidRDefault="00FE08BD">
            <w:pPr>
              <w:pStyle w:val="ConsPlusNormal"/>
            </w:pPr>
          </w:p>
        </w:tc>
        <w:tc>
          <w:tcPr>
            <w:tcW w:w="3924" w:type="dxa"/>
            <w:gridSpan w:val="4"/>
          </w:tcPr>
          <w:p w:rsidR="00FE08BD" w:rsidRDefault="00FE08BD">
            <w:pPr>
              <w:pStyle w:val="ConsPlusNormal"/>
            </w:pPr>
          </w:p>
        </w:tc>
      </w:tr>
      <w:tr w:rsidR="00FE08BD">
        <w:tc>
          <w:tcPr>
            <w:tcW w:w="26632" w:type="dxa"/>
            <w:gridSpan w:val="28"/>
          </w:tcPr>
          <w:p w:rsidR="00FE08BD" w:rsidRDefault="00FE08BD">
            <w:pPr>
              <w:pStyle w:val="ConsPlusNormal"/>
            </w:pPr>
            <w:r>
              <w:t>Заполняется субъектами малого и среднего предпринимательства, получившими поддержку по программе энергоэффективности</w:t>
            </w:r>
          </w:p>
        </w:tc>
      </w:tr>
      <w:tr w:rsidR="00FE08BD">
        <w:tc>
          <w:tcPr>
            <w:tcW w:w="949" w:type="dxa"/>
            <w:gridSpan w:val="2"/>
          </w:tcPr>
          <w:p w:rsidR="00FE08BD" w:rsidRDefault="00FE08BD">
            <w:pPr>
              <w:pStyle w:val="ConsPlusNormal"/>
              <w:jc w:val="center"/>
            </w:pPr>
            <w:r>
              <w:t>1</w:t>
            </w:r>
          </w:p>
        </w:tc>
        <w:tc>
          <w:tcPr>
            <w:tcW w:w="6980" w:type="dxa"/>
            <w:gridSpan w:val="3"/>
          </w:tcPr>
          <w:p w:rsidR="00FE08BD" w:rsidRDefault="00FE08BD">
            <w:pPr>
              <w:pStyle w:val="ConsPlusNormal"/>
            </w:pPr>
            <w:r>
              <w:t>Оценка экономии энергетических ресурсов</w:t>
            </w:r>
          </w:p>
        </w:tc>
        <w:tc>
          <w:tcPr>
            <w:tcW w:w="7155" w:type="dxa"/>
            <w:gridSpan w:val="4"/>
          </w:tcPr>
          <w:p w:rsidR="00FE08BD" w:rsidRDefault="00FE08BD">
            <w:pPr>
              <w:pStyle w:val="ConsPlusNormal"/>
            </w:pPr>
            <w:r>
              <w:t>тыс. руб.</w:t>
            </w:r>
          </w:p>
        </w:tc>
        <w:tc>
          <w:tcPr>
            <w:tcW w:w="3380" w:type="dxa"/>
            <w:gridSpan w:val="4"/>
          </w:tcPr>
          <w:p w:rsidR="00FE08BD" w:rsidRDefault="00FE08BD">
            <w:pPr>
              <w:pStyle w:val="ConsPlusNormal"/>
            </w:pPr>
          </w:p>
        </w:tc>
        <w:tc>
          <w:tcPr>
            <w:tcW w:w="1364" w:type="dxa"/>
            <w:gridSpan w:val="4"/>
          </w:tcPr>
          <w:p w:rsidR="00FE08BD" w:rsidRDefault="00FE08BD">
            <w:pPr>
              <w:pStyle w:val="ConsPlusNormal"/>
            </w:pPr>
          </w:p>
        </w:tc>
        <w:tc>
          <w:tcPr>
            <w:tcW w:w="2880" w:type="dxa"/>
            <w:gridSpan w:val="7"/>
          </w:tcPr>
          <w:p w:rsidR="00FE08BD" w:rsidRDefault="00FE08BD">
            <w:pPr>
              <w:pStyle w:val="ConsPlusNormal"/>
            </w:pPr>
          </w:p>
        </w:tc>
        <w:tc>
          <w:tcPr>
            <w:tcW w:w="3924" w:type="dxa"/>
            <w:gridSpan w:val="4"/>
          </w:tcPr>
          <w:p w:rsidR="00FE08BD" w:rsidRDefault="00FE08BD">
            <w:pPr>
              <w:pStyle w:val="ConsPlusNormal"/>
            </w:pPr>
          </w:p>
        </w:tc>
      </w:tr>
      <w:tr w:rsidR="00FE08BD">
        <w:tc>
          <w:tcPr>
            <w:tcW w:w="949" w:type="dxa"/>
            <w:gridSpan w:val="2"/>
          </w:tcPr>
          <w:p w:rsidR="00FE08BD" w:rsidRDefault="00FE08BD">
            <w:pPr>
              <w:pStyle w:val="ConsPlusNormal"/>
            </w:pPr>
          </w:p>
        </w:tc>
        <w:tc>
          <w:tcPr>
            <w:tcW w:w="6980" w:type="dxa"/>
            <w:gridSpan w:val="3"/>
          </w:tcPr>
          <w:p w:rsidR="00FE08BD" w:rsidRDefault="00FE08BD">
            <w:pPr>
              <w:pStyle w:val="ConsPlusNormal"/>
            </w:pPr>
          </w:p>
        </w:tc>
        <w:tc>
          <w:tcPr>
            <w:tcW w:w="7155" w:type="dxa"/>
            <w:gridSpan w:val="4"/>
          </w:tcPr>
          <w:p w:rsidR="00FE08BD" w:rsidRDefault="00FE08BD">
            <w:pPr>
              <w:pStyle w:val="ConsPlusNormal"/>
            </w:pPr>
          </w:p>
        </w:tc>
        <w:tc>
          <w:tcPr>
            <w:tcW w:w="2555" w:type="dxa"/>
            <w:gridSpan w:val="3"/>
          </w:tcPr>
          <w:p w:rsidR="00FE08BD" w:rsidRDefault="00FE08BD">
            <w:pPr>
              <w:pStyle w:val="ConsPlusNormal"/>
            </w:pPr>
          </w:p>
        </w:tc>
        <w:tc>
          <w:tcPr>
            <w:tcW w:w="825" w:type="dxa"/>
          </w:tcPr>
          <w:p w:rsidR="00FE08BD" w:rsidRDefault="00FE08BD">
            <w:pPr>
              <w:pStyle w:val="ConsPlusNormal"/>
            </w:pPr>
          </w:p>
        </w:tc>
        <w:tc>
          <w:tcPr>
            <w:tcW w:w="495" w:type="dxa"/>
          </w:tcPr>
          <w:p w:rsidR="00FE08BD" w:rsidRDefault="00FE08BD">
            <w:pPr>
              <w:pStyle w:val="ConsPlusNormal"/>
            </w:pPr>
          </w:p>
        </w:tc>
        <w:tc>
          <w:tcPr>
            <w:tcW w:w="495" w:type="dxa"/>
            <w:gridSpan w:val="2"/>
          </w:tcPr>
          <w:p w:rsidR="00FE08BD" w:rsidRDefault="00FE08BD">
            <w:pPr>
              <w:pStyle w:val="ConsPlusNormal"/>
            </w:pPr>
          </w:p>
        </w:tc>
        <w:tc>
          <w:tcPr>
            <w:tcW w:w="374" w:type="dxa"/>
          </w:tcPr>
          <w:p w:rsidR="00FE08BD" w:rsidRDefault="00FE08BD">
            <w:pPr>
              <w:pStyle w:val="ConsPlusNormal"/>
            </w:pPr>
          </w:p>
        </w:tc>
        <w:tc>
          <w:tcPr>
            <w:tcW w:w="536" w:type="dxa"/>
            <w:gridSpan w:val="2"/>
          </w:tcPr>
          <w:p w:rsidR="00FE08BD" w:rsidRDefault="00FE08BD">
            <w:pPr>
              <w:pStyle w:val="ConsPlusNormal"/>
            </w:pPr>
          </w:p>
        </w:tc>
        <w:tc>
          <w:tcPr>
            <w:tcW w:w="766" w:type="dxa"/>
            <w:gridSpan w:val="2"/>
          </w:tcPr>
          <w:p w:rsidR="00FE08BD" w:rsidRDefault="00FE08BD">
            <w:pPr>
              <w:pStyle w:val="ConsPlusNormal"/>
            </w:pPr>
          </w:p>
        </w:tc>
        <w:tc>
          <w:tcPr>
            <w:tcW w:w="856" w:type="dxa"/>
          </w:tcPr>
          <w:p w:rsidR="00FE08BD" w:rsidRDefault="00FE08BD">
            <w:pPr>
              <w:pStyle w:val="ConsPlusNormal"/>
            </w:pPr>
          </w:p>
        </w:tc>
        <w:tc>
          <w:tcPr>
            <w:tcW w:w="722" w:type="dxa"/>
            <w:gridSpan w:val="2"/>
          </w:tcPr>
          <w:p w:rsidR="00FE08BD" w:rsidRDefault="00FE08BD">
            <w:pPr>
              <w:pStyle w:val="ConsPlusNormal"/>
            </w:pPr>
          </w:p>
        </w:tc>
        <w:tc>
          <w:tcPr>
            <w:tcW w:w="1520" w:type="dxa"/>
          </w:tcPr>
          <w:p w:rsidR="00FE08BD" w:rsidRDefault="00FE08BD">
            <w:pPr>
              <w:pStyle w:val="ConsPlusNormal"/>
            </w:pP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949" w:type="dxa"/>
            <w:gridSpan w:val="2"/>
          </w:tcPr>
          <w:p w:rsidR="00FE08BD" w:rsidRDefault="00FE08BD">
            <w:pPr>
              <w:pStyle w:val="ConsPlusNormal"/>
            </w:pPr>
          </w:p>
        </w:tc>
        <w:tc>
          <w:tcPr>
            <w:tcW w:w="6980" w:type="dxa"/>
            <w:gridSpan w:val="3"/>
          </w:tcPr>
          <w:p w:rsidR="00FE08BD" w:rsidRDefault="00FE08BD">
            <w:pPr>
              <w:pStyle w:val="ConsPlusNormal"/>
            </w:pPr>
            <w:r>
              <w:t>Руководитель организации</w:t>
            </w:r>
          </w:p>
        </w:tc>
        <w:tc>
          <w:tcPr>
            <w:tcW w:w="7155" w:type="dxa"/>
            <w:gridSpan w:val="4"/>
          </w:tcPr>
          <w:p w:rsidR="00FE08BD" w:rsidRDefault="00FE08BD">
            <w:pPr>
              <w:pStyle w:val="ConsPlusNormal"/>
            </w:pPr>
            <w:r>
              <w:t>/</w:t>
            </w:r>
          </w:p>
        </w:tc>
        <w:tc>
          <w:tcPr>
            <w:tcW w:w="3380" w:type="dxa"/>
            <w:gridSpan w:val="4"/>
          </w:tcPr>
          <w:p w:rsidR="00FE08BD" w:rsidRDefault="00FE08BD">
            <w:pPr>
              <w:pStyle w:val="ConsPlusNormal"/>
            </w:pPr>
            <w:r>
              <w:t>/</w:t>
            </w:r>
          </w:p>
          <w:p w:rsidR="00FE08BD" w:rsidRDefault="00FE08BD">
            <w:pPr>
              <w:pStyle w:val="ConsPlusNormal"/>
            </w:pPr>
            <w:r>
              <w:t>/</w:t>
            </w:r>
          </w:p>
        </w:tc>
        <w:tc>
          <w:tcPr>
            <w:tcW w:w="495" w:type="dxa"/>
          </w:tcPr>
          <w:p w:rsidR="00FE08BD" w:rsidRDefault="00FE08BD">
            <w:pPr>
              <w:pStyle w:val="ConsPlusNormal"/>
            </w:pPr>
          </w:p>
        </w:tc>
        <w:tc>
          <w:tcPr>
            <w:tcW w:w="495" w:type="dxa"/>
            <w:gridSpan w:val="2"/>
          </w:tcPr>
          <w:p w:rsidR="00FE08BD" w:rsidRDefault="00FE08BD">
            <w:pPr>
              <w:pStyle w:val="ConsPlusNormal"/>
            </w:pPr>
          </w:p>
        </w:tc>
        <w:tc>
          <w:tcPr>
            <w:tcW w:w="374" w:type="dxa"/>
          </w:tcPr>
          <w:p w:rsidR="00FE08BD" w:rsidRDefault="00FE08BD">
            <w:pPr>
              <w:pStyle w:val="ConsPlusNormal"/>
            </w:pPr>
          </w:p>
        </w:tc>
        <w:tc>
          <w:tcPr>
            <w:tcW w:w="536" w:type="dxa"/>
            <w:gridSpan w:val="2"/>
          </w:tcPr>
          <w:p w:rsidR="00FE08BD" w:rsidRDefault="00FE08BD">
            <w:pPr>
              <w:pStyle w:val="ConsPlusNormal"/>
            </w:pPr>
          </w:p>
        </w:tc>
        <w:tc>
          <w:tcPr>
            <w:tcW w:w="766" w:type="dxa"/>
            <w:gridSpan w:val="2"/>
          </w:tcPr>
          <w:p w:rsidR="00FE08BD" w:rsidRDefault="00FE08BD">
            <w:pPr>
              <w:pStyle w:val="ConsPlusNormal"/>
            </w:pPr>
          </w:p>
        </w:tc>
        <w:tc>
          <w:tcPr>
            <w:tcW w:w="856" w:type="dxa"/>
          </w:tcPr>
          <w:p w:rsidR="00FE08BD" w:rsidRDefault="00FE08BD">
            <w:pPr>
              <w:pStyle w:val="ConsPlusNormal"/>
            </w:pPr>
          </w:p>
        </w:tc>
        <w:tc>
          <w:tcPr>
            <w:tcW w:w="722" w:type="dxa"/>
            <w:gridSpan w:val="2"/>
          </w:tcPr>
          <w:p w:rsidR="00FE08BD" w:rsidRDefault="00FE08BD">
            <w:pPr>
              <w:pStyle w:val="ConsPlusNormal"/>
            </w:pPr>
          </w:p>
        </w:tc>
        <w:tc>
          <w:tcPr>
            <w:tcW w:w="1520" w:type="dxa"/>
          </w:tcPr>
          <w:p w:rsidR="00FE08BD" w:rsidRDefault="00FE08BD">
            <w:pPr>
              <w:pStyle w:val="ConsPlusNormal"/>
            </w:pP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949" w:type="dxa"/>
            <w:gridSpan w:val="2"/>
          </w:tcPr>
          <w:p w:rsidR="00FE08BD" w:rsidRDefault="00FE08BD">
            <w:pPr>
              <w:pStyle w:val="ConsPlusNormal"/>
            </w:pPr>
          </w:p>
        </w:tc>
        <w:tc>
          <w:tcPr>
            <w:tcW w:w="6980" w:type="dxa"/>
            <w:gridSpan w:val="3"/>
          </w:tcPr>
          <w:p w:rsidR="00FE08BD" w:rsidRDefault="00FE08BD">
            <w:pPr>
              <w:pStyle w:val="ConsPlusNormal"/>
            </w:pPr>
            <w:r>
              <w:t>(Должность)</w:t>
            </w:r>
          </w:p>
        </w:tc>
        <w:tc>
          <w:tcPr>
            <w:tcW w:w="7155" w:type="dxa"/>
            <w:gridSpan w:val="4"/>
          </w:tcPr>
          <w:p w:rsidR="00FE08BD" w:rsidRDefault="00FE08BD">
            <w:pPr>
              <w:pStyle w:val="ConsPlusNormal"/>
              <w:jc w:val="center"/>
            </w:pPr>
            <w:r>
              <w:t>(Подпись)</w:t>
            </w:r>
          </w:p>
        </w:tc>
        <w:tc>
          <w:tcPr>
            <w:tcW w:w="3380" w:type="dxa"/>
            <w:gridSpan w:val="4"/>
          </w:tcPr>
          <w:p w:rsidR="00FE08BD" w:rsidRDefault="00FE08BD">
            <w:pPr>
              <w:pStyle w:val="ConsPlusNormal"/>
              <w:jc w:val="center"/>
            </w:pPr>
            <w:r>
              <w:t>(Расшифровка подписи)</w:t>
            </w:r>
          </w:p>
        </w:tc>
        <w:tc>
          <w:tcPr>
            <w:tcW w:w="495" w:type="dxa"/>
          </w:tcPr>
          <w:p w:rsidR="00FE08BD" w:rsidRDefault="00FE08BD">
            <w:pPr>
              <w:pStyle w:val="ConsPlusNormal"/>
            </w:pPr>
          </w:p>
        </w:tc>
        <w:tc>
          <w:tcPr>
            <w:tcW w:w="495" w:type="dxa"/>
            <w:gridSpan w:val="2"/>
          </w:tcPr>
          <w:p w:rsidR="00FE08BD" w:rsidRDefault="00FE08BD">
            <w:pPr>
              <w:pStyle w:val="ConsPlusNormal"/>
            </w:pPr>
          </w:p>
        </w:tc>
        <w:tc>
          <w:tcPr>
            <w:tcW w:w="374" w:type="dxa"/>
          </w:tcPr>
          <w:p w:rsidR="00FE08BD" w:rsidRDefault="00FE08BD">
            <w:pPr>
              <w:pStyle w:val="ConsPlusNormal"/>
            </w:pPr>
          </w:p>
        </w:tc>
        <w:tc>
          <w:tcPr>
            <w:tcW w:w="536" w:type="dxa"/>
            <w:gridSpan w:val="2"/>
          </w:tcPr>
          <w:p w:rsidR="00FE08BD" w:rsidRDefault="00FE08BD">
            <w:pPr>
              <w:pStyle w:val="ConsPlusNormal"/>
            </w:pPr>
          </w:p>
        </w:tc>
        <w:tc>
          <w:tcPr>
            <w:tcW w:w="766" w:type="dxa"/>
            <w:gridSpan w:val="2"/>
          </w:tcPr>
          <w:p w:rsidR="00FE08BD" w:rsidRDefault="00FE08BD">
            <w:pPr>
              <w:pStyle w:val="ConsPlusNormal"/>
            </w:pPr>
          </w:p>
        </w:tc>
        <w:tc>
          <w:tcPr>
            <w:tcW w:w="856" w:type="dxa"/>
          </w:tcPr>
          <w:p w:rsidR="00FE08BD" w:rsidRDefault="00FE08BD">
            <w:pPr>
              <w:pStyle w:val="ConsPlusNormal"/>
            </w:pPr>
          </w:p>
        </w:tc>
        <w:tc>
          <w:tcPr>
            <w:tcW w:w="722" w:type="dxa"/>
            <w:gridSpan w:val="2"/>
          </w:tcPr>
          <w:p w:rsidR="00FE08BD" w:rsidRDefault="00FE08BD">
            <w:pPr>
              <w:pStyle w:val="ConsPlusNormal"/>
            </w:pPr>
          </w:p>
        </w:tc>
        <w:tc>
          <w:tcPr>
            <w:tcW w:w="1520" w:type="dxa"/>
          </w:tcPr>
          <w:p w:rsidR="00FE08BD" w:rsidRDefault="00FE08BD">
            <w:pPr>
              <w:pStyle w:val="ConsPlusNormal"/>
            </w:pP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949" w:type="dxa"/>
            <w:gridSpan w:val="2"/>
          </w:tcPr>
          <w:p w:rsidR="00FE08BD" w:rsidRDefault="00FE08BD">
            <w:pPr>
              <w:pStyle w:val="ConsPlusNormal"/>
            </w:pPr>
          </w:p>
        </w:tc>
        <w:tc>
          <w:tcPr>
            <w:tcW w:w="6980" w:type="dxa"/>
            <w:gridSpan w:val="3"/>
          </w:tcPr>
          <w:p w:rsidR="00FE08BD" w:rsidRDefault="00FE08BD">
            <w:pPr>
              <w:pStyle w:val="ConsPlusNormal"/>
            </w:pPr>
            <w:r>
              <w:t>индивидуальный предприниматель</w:t>
            </w:r>
          </w:p>
        </w:tc>
        <w:tc>
          <w:tcPr>
            <w:tcW w:w="7155" w:type="dxa"/>
            <w:gridSpan w:val="4"/>
          </w:tcPr>
          <w:p w:rsidR="00FE08BD" w:rsidRDefault="00FE08BD">
            <w:pPr>
              <w:pStyle w:val="ConsPlusNormal"/>
            </w:pPr>
          </w:p>
        </w:tc>
        <w:tc>
          <w:tcPr>
            <w:tcW w:w="2555" w:type="dxa"/>
            <w:gridSpan w:val="3"/>
          </w:tcPr>
          <w:p w:rsidR="00FE08BD" w:rsidRDefault="00FE08BD">
            <w:pPr>
              <w:pStyle w:val="ConsPlusNormal"/>
            </w:pPr>
          </w:p>
        </w:tc>
        <w:tc>
          <w:tcPr>
            <w:tcW w:w="825" w:type="dxa"/>
          </w:tcPr>
          <w:p w:rsidR="00FE08BD" w:rsidRDefault="00FE08BD">
            <w:pPr>
              <w:pStyle w:val="ConsPlusNormal"/>
            </w:pPr>
          </w:p>
        </w:tc>
        <w:tc>
          <w:tcPr>
            <w:tcW w:w="495" w:type="dxa"/>
          </w:tcPr>
          <w:p w:rsidR="00FE08BD" w:rsidRDefault="00FE08BD">
            <w:pPr>
              <w:pStyle w:val="ConsPlusNormal"/>
            </w:pPr>
          </w:p>
        </w:tc>
        <w:tc>
          <w:tcPr>
            <w:tcW w:w="495" w:type="dxa"/>
            <w:gridSpan w:val="2"/>
          </w:tcPr>
          <w:p w:rsidR="00FE08BD" w:rsidRDefault="00FE08BD">
            <w:pPr>
              <w:pStyle w:val="ConsPlusNormal"/>
            </w:pPr>
          </w:p>
        </w:tc>
        <w:tc>
          <w:tcPr>
            <w:tcW w:w="374" w:type="dxa"/>
          </w:tcPr>
          <w:p w:rsidR="00FE08BD" w:rsidRDefault="00FE08BD">
            <w:pPr>
              <w:pStyle w:val="ConsPlusNormal"/>
            </w:pPr>
          </w:p>
        </w:tc>
        <w:tc>
          <w:tcPr>
            <w:tcW w:w="536" w:type="dxa"/>
            <w:gridSpan w:val="2"/>
          </w:tcPr>
          <w:p w:rsidR="00FE08BD" w:rsidRDefault="00FE08BD">
            <w:pPr>
              <w:pStyle w:val="ConsPlusNormal"/>
            </w:pPr>
          </w:p>
        </w:tc>
        <w:tc>
          <w:tcPr>
            <w:tcW w:w="766" w:type="dxa"/>
            <w:gridSpan w:val="2"/>
          </w:tcPr>
          <w:p w:rsidR="00FE08BD" w:rsidRDefault="00FE08BD">
            <w:pPr>
              <w:pStyle w:val="ConsPlusNormal"/>
            </w:pPr>
          </w:p>
        </w:tc>
        <w:tc>
          <w:tcPr>
            <w:tcW w:w="856" w:type="dxa"/>
          </w:tcPr>
          <w:p w:rsidR="00FE08BD" w:rsidRDefault="00FE08BD">
            <w:pPr>
              <w:pStyle w:val="ConsPlusNormal"/>
            </w:pPr>
          </w:p>
        </w:tc>
        <w:tc>
          <w:tcPr>
            <w:tcW w:w="722" w:type="dxa"/>
            <w:gridSpan w:val="2"/>
          </w:tcPr>
          <w:p w:rsidR="00FE08BD" w:rsidRDefault="00FE08BD">
            <w:pPr>
              <w:pStyle w:val="ConsPlusNormal"/>
            </w:pPr>
          </w:p>
        </w:tc>
        <w:tc>
          <w:tcPr>
            <w:tcW w:w="1520" w:type="dxa"/>
          </w:tcPr>
          <w:p w:rsidR="00FE08BD" w:rsidRDefault="00FE08BD">
            <w:pPr>
              <w:pStyle w:val="ConsPlusNormal"/>
            </w:pP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r w:rsidR="00FE08BD">
        <w:tc>
          <w:tcPr>
            <w:tcW w:w="949" w:type="dxa"/>
            <w:gridSpan w:val="2"/>
          </w:tcPr>
          <w:p w:rsidR="00FE08BD" w:rsidRDefault="00FE08BD">
            <w:pPr>
              <w:pStyle w:val="ConsPlusNormal"/>
            </w:pPr>
          </w:p>
        </w:tc>
        <w:tc>
          <w:tcPr>
            <w:tcW w:w="6980" w:type="dxa"/>
            <w:gridSpan w:val="3"/>
          </w:tcPr>
          <w:p w:rsidR="00FE08BD" w:rsidRDefault="00FE08BD">
            <w:pPr>
              <w:pStyle w:val="ConsPlusNormal"/>
            </w:pPr>
          </w:p>
        </w:tc>
        <w:tc>
          <w:tcPr>
            <w:tcW w:w="7155" w:type="dxa"/>
            <w:gridSpan w:val="4"/>
          </w:tcPr>
          <w:p w:rsidR="00FE08BD" w:rsidRDefault="00FE08BD">
            <w:pPr>
              <w:pStyle w:val="ConsPlusNormal"/>
            </w:pPr>
            <w:r>
              <w:t>М.П.</w:t>
            </w:r>
          </w:p>
        </w:tc>
        <w:tc>
          <w:tcPr>
            <w:tcW w:w="2555" w:type="dxa"/>
            <w:gridSpan w:val="3"/>
          </w:tcPr>
          <w:p w:rsidR="00FE08BD" w:rsidRDefault="00FE08BD">
            <w:pPr>
              <w:pStyle w:val="ConsPlusNormal"/>
            </w:pPr>
          </w:p>
        </w:tc>
        <w:tc>
          <w:tcPr>
            <w:tcW w:w="825" w:type="dxa"/>
          </w:tcPr>
          <w:p w:rsidR="00FE08BD" w:rsidRDefault="00FE08BD">
            <w:pPr>
              <w:pStyle w:val="ConsPlusNormal"/>
            </w:pPr>
          </w:p>
        </w:tc>
        <w:tc>
          <w:tcPr>
            <w:tcW w:w="495" w:type="dxa"/>
          </w:tcPr>
          <w:p w:rsidR="00FE08BD" w:rsidRDefault="00FE08BD">
            <w:pPr>
              <w:pStyle w:val="ConsPlusNormal"/>
            </w:pPr>
          </w:p>
        </w:tc>
        <w:tc>
          <w:tcPr>
            <w:tcW w:w="495" w:type="dxa"/>
            <w:gridSpan w:val="2"/>
          </w:tcPr>
          <w:p w:rsidR="00FE08BD" w:rsidRDefault="00FE08BD">
            <w:pPr>
              <w:pStyle w:val="ConsPlusNormal"/>
            </w:pPr>
          </w:p>
        </w:tc>
        <w:tc>
          <w:tcPr>
            <w:tcW w:w="374" w:type="dxa"/>
          </w:tcPr>
          <w:p w:rsidR="00FE08BD" w:rsidRDefault="00FE08BD">
            <w:pPr>
              <w:pStyle w:val="ConsPlusNormal"/>
            </w:pPr>
          </w:p>
        </w:tc>
        <w:tc>
          <w:tcPr>
            <w:tcW w:w="536" w:type="dxa"/>
            <w:gridSpan w:val="2"/>
          </w:tcPr>
          <w:p w:rsidR="00FE08BD" w:rsidRDefault="00FE08BD">
            <w:pPr>
              <w:pStyle w:val="ConsPlusNormal"/>
            </w:pPr>
          </w:p>
        </w:tc>
        <w:tc>
          <w:tcPr>
            <w:tcW w:w="766" w:type="dxa"/>
            <w:gridSpan w:val="2"/>
          </w:tcPr>
          <w:p w:rsidR="00FE08BD" w:rsidRDefault="00FE08BD">
            <w:pPr>
              <w:pStyle w:val="ConsPlusNormal"/>
            </w:pPr>
          </w:p>
        </w:tc>
        <w:tc>
          <w:tcPr>
            <w:tcW w:w="856" w:type="dxa"/>
          </w:tcPr>
          <w:p w:rsidR="00FE08BD" w:rsidRDefault="00FE08BD">
            <w:pPr>
              <w:pStyle w:val="ConsPlusNormal"/>
            </w:pPr>
          </w:p>
        </w:tc>
        <w:tc>
          <w:tcPr>
            <w:tcW w:w="722" w:type="dxa"/>
            <w:gridSpan w:val="2"/>
          </w:tcPr>
          <w:p w:rsidR="00FE08BD" w:rsidRDefault="00FE08BD">
            <w:pPr>
              <w:pStyle w:val="ConsPlusNormal"/>
            </w:pPr>
          </w:p>
        </w:tc>
        <w:tc>
          <w:tcPr>
            <w:tcW w:w="1520" w:type="dxa"/>
          </w:tcPr>
          <w:p w:rsidR="00FE08BD" w:rsidRDefault="00FE08BD">
            <w:pPr>
              <w:pStyle w:val="ConsPlusNormal"/>
            </w:pPr>
          </w:p>
        </w:tc>
        <w:tc>
          <w:tcPr>
            <w:tcW w:w="658" w:type="dxa"/>
          </w:tcPr>
          <w:p w:rsidR="00FE08BD" w:rsidRDefault="00FE08BD">
            <w:pPr>
              <w:pStyle w:val="ConsPlusNormal"/>
            </w:pPr>
          </w:p>
        </w:tc>
        <w:tc>
          <w:tcPr>
            <w:tcW w:w="873" w:type="dxa"/>
          </w:tcPr>
          <w:p w:rsidR="00FE08BD" w:rsidRDefault="00FE08BD">
            <w:pPr>
              <w:pStyle w:val="ConsPlusNormal"/>
            </w:pPr>
          </w:p>
        </w:tc>
        <w:tc>
          <w:tcPr>
            <w:tcW w:w="873" w:type="dxa"/>
          </w:tcPr>
          <w:p w:rsidR="00FE08BD" w:rsidRDefault="00FE08BD">
            <w:pPr>
              <w:pStyle w:val="ConsPlusNormal"/>
            </w:pPr>
          </w:p>
        </w:tc>
      </w:tr>
    </w:tbl>
    <w:p w:rsidR="00FE08BD" w:rsidRDefault="00FE08BD">
      <w:pPr>
        <w:sectPr w:rsidR="00FE08BD">
          <w:pgSz w:w="16838" w:h="11905" w:orient="landscape"/>
          <w:pgMar w:top="1701" w:right="1134" w:bottom="850" w:left="1134" w:header="0" w:footer="0" w:gutter="0"/>
          <w:cols w:space="720"/>
        </w:sectPr>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10</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t>ПОРЯДОК</w:t>
      </w:r>
    </w:p>
    <w:p w:rsidR="00FE08BD" w:rsidRDefault="00FE08BD">
      <w:pPr>
        <w:pStyle w:val="ConsPlusTitle"/>
        <w:jc w:val="center"/>
      </w:pPr>
      <w:r>
        <w:t>ОРГАНИЗАЦИИ КОНКУРСНОГО ОТБОРА НА ФИНАНСИРОВАНИЕ МЕРОПРИЯТИЙ</w:t>
      </w:r>
    </w:p>
    <w:p w:rsidR="00FE08BD" w:rsidRDefault="00FE08BD">
      <w:pPr>
        <w:pStyle w:val="ConsPlusTitle"/>
        <w:jc w:val="center"/>
      </w:pPr>
      <w:r>
        <w:t>ПО СОЗДАНИЮ И (ИЛИ) РАЗВИТИЮ ЧАСТНОГО</w:t>
      </w:r>
    </w:p>
    <w:p w:rsidR="00FE08BD" w:rsidRDefault="00FE08BD">
      <w:pPr>
        <w:pStyle w:val="ConsPlusTitle"/>
        <w:jc w:val="center"/>
      </w:pPr>
      <w:r>
        <w:t>ПРОМЫШЛЕННОГО (ИНДУСТРИАЛЬНОГО) ПАРКА (ДАЛЕЕ - ПОРЯДОК)</w:t>
      </w:r>
    </w:p>
    <w:p w:rsidR="00FE08BD" w:rsidRDefault="00FE08BD">
      <w:pPr>
        <w:pStyle w:val="ConsPlusNormal"/>
        <w:jc w:val="center"/>
      </w:pPr>
    </w:p>
    <w:p w:rsidR="00FE08BD" w:rsidRDefault="00FE08BD">
      <w:pPr>
        <w:pStyle w:val="ConsPlusNormal"/>
        <w:ind w:firstLine="540"/>
        <w:jc w:val="both"/>
      </w:pPr>
      <w:r>
        <w:t xml:space="preserve">Утратил силу с 1 января 2018 года. - </w:t>
      </w:r>
      <w:hyperlink r:id="rId238" w:history="1">
        <w:r>
          <w:rPr>
            <w:color w:val="0000FF"/>
          </w:rPr>
          <w:t>Постановление</w:t>
        </w:r>
      </w:hyperlink>
      <w:r>
        <w:t xml:space="preserve"> Правительства ХМАО - Югры от 13.10.2017 N 394-п.</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11</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t>ПОРЯДОК</w:t>
      </w:r>
    </w:p>
    <w:p w:rsidR="00FE08BD" w:rsidRDefault="00FE08BD">
      <w:pPr>
        <w:pStyle w:val="ConsPlusTitle"/>
        <w:jc w:val="center"/>
      </w:pPr>
      <w:r>
        <w:t>ПРЕДОСТАВЛЕНИЯ СУБСИДИИ ИЗ БЮДЖЕТА ХАНТЫ-МАНСИЙСКОГО</w:t>
      </w:r>
    </w:p>
    <w:p w:rsidR="00FE08BD" w:rsidRDefault="00FE08BD">
      <w:pPr>
        <w:pStyle w:val="ConsPlusTitle"/>
        <w:jc w:val="center"/>
      </w:pPr>
      <w:r>
        <w:t>АВТОНОМНОГО ОКРУГА - ЮГРЫ В ВИДЕ ИМУЩЕСТВЕННОГО ВЗНОСА</w:t>
      </w:r>
    </w:p>
    <w:p w:rsidR="00FE08BD" w:rsidRDefault="00FE08BD">
      <w:pPr>
        <w:pStyle w:val="ConsPlusTitle"/>
        <w:jc w:val="center"/>
      </w:pPr>
      <w:r>
        <w:t>НЕКОММЕРЧЕСКОЙ ОРГАНИЗАЦИИ "ФОНД РАЗВИТИЯ ХАНТЫ-МАНСИЙСКОГО</w:t>
      </w:r>
    </w:p>
    <w:p w:rsidR="00FE08BD" w:rsidRDefault="00FE08BD">
      <w:pPr>
        <w:pStyle w:val="ConsPlusTitle"/>
        <w:jc w:val="center"/>
      </w:pPr>
      <w:r>
        <w:t>АВТОНОМНОГО ОКРУГА - ЮГРЫ" (ДАЛЕЕ - ПОРЯДОК)</w:t>
      </w:r>
    </w:p>
    <w:p w:rsidR="00FE08BD" w:rsidRDefault="00FE08BD">
      <w:pPr>
        <w:pStyle w:val="ConsPlusNormal"/>
        <w:jc w:val="center"/>
      </w:pPr>
    </w:p>
    <w:p w:rsidR="00FE08BD" w:rsidRDefault="00FE08BD">
      <w:pPr>
        <w:pStyle w:val="ConsPlusNormal"/>
        <w:ind w:firstLine="540"/>
        <w:jc w:val="both"/>
      </w:pPr>
      <w:r>
        <w:t xml:space="preserve">Утратил силу с 1 января 2018 года. - </w:t>
      </w:r>
      <w:hyperlink r:id="rId239" w:history="1">
        <w:r>
          <w:rPr>
            <w:color w:val="0000FF"/>
          </w:rPr>
          <w:t>Постановление</w:t>
        </w:r>
      </w:hyperlink>
      <w:r>
        <w:t xml:space="preserve"> Правительства ХМАО - Югры от 13.10.2017 N 394-п.</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12</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bookmarkStart w:id="33" w:name="P2706"/>
      <w:bookmarkEnd w:id="33"/>
      <w:r>
        <w:t>ПОЛОЖЕНИЕ</w:t>
      </w:r>
    </w:p>
    <w:p w:rsidR="00FE08BD" w:rsidRDefault="00FE08BD">
      <w:pPr>
        <w:pStyle w:val="ConsPlusTitle"/>
        <w:jc w:val="center"/>
      </w:pPr>
      <w:r>
        <w:t>О ЕЖЕГОДНОМ КОНКУРСЕ "ЛУЧШИЙ МНОГОФУНКЦИОНАЛЬНЫЙ ЦЕНТР</w:t>
      </w:r>
    </w:p>
    <w:p w:rsidR="00FE08BD" w:rsidRDefault="00FE08BD">
      <w:pPr>
        <w:pStyle w:val="ConsPlusTitle"/>
        <w:jc w:val="center"/>
      </w:pPr>
      <w:r>
        <w:t>ПРЕДОСТАВЛЕНИЯ ГОСУДАРСТВЕННЫХ И МУНИЦИПАЛЬНЫХ УСЛУГ</w:t>
      </w:r>
    </w:p>
    <w:p w:rsidR="00FE08BD" w:rsidRDefault="00FE08BD">
      <w:pPr>
        <w:pStyle w:val="ConsPlusTitle"/>
        <w:jc w:val="center"/>
      </w:pPr>
      <w:r>
        <w:t>ХАНТЫ-МАНСИЙСКОГО АВТОНОМНОГО ОКРУГА - ЮГРЫ"</w:t>
      </w:r>
    </w:p>
    <w:p w:rsidR="00FE08BD" w:rsidRDefault="00FE08BD">
      <w:pPr>
        <w:pStyle w:val="ConsPlusTitle"/>
        <w:jc w:val="center"/>
      </w:pPr>
      <w:r>
        <w:t>(ДАЛЕЕ - ПОЛОЖЕНИЕ)</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(введено </w:t>
            </w:r>
            <w:hyperlink r:id="rId240" w:history="1">
              <w:r>
                <w:rPr>
                  <w:color w:val="0000FF"/>
                </w:rPr>
                <w:t>постановлением</w:t>
              </w:r>
            </w:hyperlink>
            <w:r>
              <w:rPr>
                <w:color w:val="392C69"/>
              </w:rPr>
              <w:t xml:space="preserve"> Правительства ХМАО - Югры от 11.06.2015 N 170-п;</w:t>
            </w:r>
          </w:p>
          <w:p w:rsidR="00FE08BD" w:rsidRDefault="00FE08BD">
            <w:pPr>
              <w:pStyle w:val="ConsPlusNormal"/>
              <w:jc w:val="center"/>
            </w:pPr>
            <w:r>
              <w:rPr>
                <w:color w:val="392C69"/>
              </w:rPr>
              <w:t xml:space="preserve">в ред. постановлений Правительства ХМАО - Югры от 09.10.2015 </w:t>
            </w:r>
            <w:hyperlink r:id="rId241" w:history="1">
              <w:r>
                <w:rPr>
                  <w:color w:val="0000FF"/>
                </w:rPr>
                <w:t>N 344-п</w:t>
              </w:r>
            </w:hyperlink>
            <w:r>
              <w:rPr>
                <w:color w:val="392C69"/>
              </w:rPr>
              <w:t>,</w:t>
            </w:r>
          </w:p>
          <w:p w:rsidR="00FE08BD" w:rsidRDefault="00FE08BD">
            <w:pPr>
              <w:pStyle w:val="ConsPlusNormal"/>
              <w:jc w:val="center"/>
            </w:pPr>
            <w:r>
              <w:rPr>
                <w:color w:val="392C69"/>
              </w:rPr>
              <w:t xml:space="preserve">от 24.06.2016 </w:t>
            </w:r>
            <w:hyperlink r:id="rId242" w:history="1">
              <w:r>
                <w:rPr>
                  <w:color w:val="0000FF"/>
                </w:rPr>
                <w:t>N 226-п</w:t>
              </w:r>
            </w:hyperlink>
            <w:r>
              <w:rPr>
                <w:color w:val="392C69"/>
              </w:rPr>
              <w:t>)</w:t>
            </w:r>
          </w:p>
        </w:tc>
      </w:tr>
    </w:tbl>
    <w:p w:rsidR="00FE08BD" w:rsidRDefault="00FE08BD">
      <w:pPr>
        <w:pStyle w:val="ConsPlusNormal"/>
        <w:jc w:val="both"/>
      </w:pPr>
    </w:p>
    <w:p w:rsidR="00FE08BD" w:rsidRDefault="00FE08BD">
      <w:pPr>
        <w:pStyle w:val="ConsPlusNormal"/>
        <w:jc w:val="center"/>
        <w:outlineLvl w:val="2"/>
      </w:pPr>
      <w:r>
        <w:t>I. Общие положения</w:t>
      </w:r>
    </w:p>
    <w:p w:rsidR="00FE08BD" w:rsidRDefault="00FE08BD">
      <w:pPr>
        <w:pStyle w:val="ConsPlusNormal"/>
        <w:jc w:val="both"/>
      </w:pPr>
    </w:p>
    <w:p w:rsidR="00FE08BD" w:rsidRDefault="00FE08BD">
      <w:pPr>
        <w:pStyle w:val="ConsPlusNormal"/>
        <w:ind w:firstLine="540"/>
        <w:jc w:val="both"/>
      </w:pPr>
      <w:r>
        <w:t xml:space="preserve">1. Настоящее Положение устанавливает порядок, условия организации и проведения </w:t>
      </w:r>
      <w:r>
        <w:lastRenderedPageBreak/>
        <w:t>ежегодного конкурса "Лучший многофункциональный центр предоставления государственных и муниципальных услуг Ханты-Мансийского автономного округа - Югры" (далее - Конкурс).</w:t>
      </w:r>
    </w:p>
    <w:p w:rsidR="00FE08BD" w:rsidRDefault="00FE08BD">
      <w:pPr>
        <w:pStyle w:val="ConsPlusNormal"/>
        <w:spacing w:before="220"/>
        <w:ind w:firstLine="540"/>
        <w:jc w:val="both"/>
      </w:pPr>
      <w:r>
        <w:t>2. Конкурс проводится Департаментом экономического развития Ханты-Мансийского автономного округа - Югры (далее - Депэкономики Югры, автономный округ) в целях выявления лучших практик организации предоставления государственных и муниципальных услуг по принципу "одного окна" в автономном округе, а также работников многофункциональных центров предоставления государственных и муниципальных услуг (далее - МФЦ), имеющих значительные достижения в профессиональной деятельности.</w:t>
      </w:r>
    </w:p>
    <w:p w:rsidR="00FE08BD" w:rsidRDefault="00FE08BD">
      <w:pPr>
        <w:pStyle w:val="ConsPlusNormal"/>
        <w:spacing w:before="220"/>
        <w:ind w:firstLine="540"/>
        <w:jc w:val="both"/>
      </w:pPr>
      <w:r>
        <w:t xml:space="preserve">3. В Конкурсе принимают участие МФЦ, а также их работники, соответствующие требованиям, установленным </w:t>
      </w:r>
      <w:hyperlink w:anchor="P2729" w:history="1">
        <w:r>
          <w:rPr>
            <w:color w:val="0000FF"/>
          </w:rPr>
          <w:t>пунктом 5</w:t>
        </w:r>
      </w:hyperlink>
      <w:r>
        <w:t xml:space="preserve"> настоящего Положения (далее - участники конкурса).</w:t>
      </w:r>
    </w:p>
    <w:p w:rsidR="00FE08BD" w:rsidRDefault="00FE08BD">
      <w:pPr>
        <w:pStyle w:val="ConsPlusNormal"/>
        <w:jc w:val="both"/>
      </w:pPr>
    </w:p>
    <w:p w:rsidR="00FE08BD" w:rsidRDefault="00FE08BD">
      <w:pPr>
        <w:pStyle w:val="ConsPlusNormal"/>
        <w:jc w:val="center"/>
        <w:outlineLvl w:val="2"/>
      </w:pPr>
      <w:r>
        <w:t>II. Номинации Конкурса</w:t>
      </w:r>
    </w:p>
    <w:p w:rsidR="00FE08BD" w:rsidRDefault="00FE08BD">
      <w:pPr>
        <w:pStyle w:val="ConsPlusNormal"/>
        <w:jc w:val="both"/>
      </w:pPr>
    </w:p>
    <w:p w:rsidR="00FE08BD" w:rsidRDefault="00FE08BD">
      <w:pPr>
        <w:pStyle w:val="ConsPlusNormal"/>
        <w:ind w:firstLine="540"/>
        <w:jc w:val="both"/>
      </w:pPr>
      <w:bookmarkStart w:id="34" w:name="P2724"/>
      <w:bookmarkEnd w:id="34"/>
      <w:r>
        <w:t>4. Конкурс проводится по следующим номинациям:</w:t>
      </w:r>
    </w:p>
    <w:p w:rsidR="00FE08BD" w:rsidRDefault="00FE08BD">
      <w:pPr>
        <w:pStyle w:val="ConsPlusNormal"/>
        <w:spacing w:before="220"/>
        <w:ind w:firstLine="540"/>
        <w:jc w:val="both"/>
      </w:pPr>
      <w:r>
        <w:t>4.1. "Лучший универсальный специалист МФЦ".</w:t>
      </w:r>
    </w:p>
    <w:p w:rsidR="00FE08BD" w:rsidRDefault="00FE08BD">
      <w:pPr>
        <w:pStyle w:val="ConsPlusNormal"/>
        <w:spacing w:before="220"/>
        <w:ind w:firstLine="540"/>
        <w:jc w:val="both"/>
      </w:pPr>
      <w:r>
        <w:t>4.2. "Лучший МФЦ" (оцениваются 2 категории МФЦ: I категория - МФЦ с количеством действующих окон обслуживания не менее 10; II категория - МФЦ с количеством действующих окон обслуживания менее 10).</w:t>
      </w:r>
    </w:p>
    <w:p w:rsidR="00FE08BD" w:rsidRDefault="00FE08BD">
      <w:pPr>
        <w:pStyle w:val="ConsPlusNormal"/>
        <w:spacing w:before="220"/>
        <w:ind w:firstLine="540"/>
        <w:jc w:val="both"/>
      </w:pPr>
      <w:r>
        <w:t xml:space="preserve">4.3. Утратил силу. - </w:t>
      </w:r>
      <w:hyperlink r:id="rId243" w:history="1">
        <w:r>
          <w:rPr>
            <w:color w:val="0000FF"/>
          </w:rPr>
          <w:t>Постановление</w:t>
        </w:r>
      </w:hyperlink>
      <w:r>
        <w:t xml:space="preserve"> Правительства ХМАО - Югры от 24.06.2016 N 226-п.</w:t>
      </w:r>
    </w:p>
    <w:p w:rsidR="00FE08BD" w:rsidRDefault="00FE08BD">
      <w:pPr>
        <w:pStyle w:val="ConsPlusNormal"/>
        <w:spacing w:before="220"/>
        <w:ind w:firstLine="540"/>
        <w:jc w:val="both"/>
      </w:pPr>
      <w:r>
        <w:t>4.4. "Лучшая практика информатизации МФЦ".</w:t>
      </w:r>
    </w:p>
    <w:p w:rsidR="00FE08BD" w:rsidRDefault="00FE08BD">
      <w:pPr>
        <w:pStyle w:val="ConsPlusNormal"/>
        <w:spacing w:before="220"/>
        <w:ind w:firstLine="540"/>
        <w:jc w:val="both"/>
      </w:pPr>
      <w:bookmarkStart w:id="35" w:name="P2729"/>
      <w:bookmarkEnd w:id="35"/>
      <w:r>
        <w:t>5. К участию в Конкурсе допускаются:</w:t>
      </w:r>
    </w:p>
    <w:p w:rsidR="00FE08BD" w:rsidRDefault="00FE08BD">
      <w:pPr>
        <w:pStyle w:val="ConsPlusNormal"/>
        <w:spacing w:before="220"/>
        <w:ind w:firstLine="540"/>
        <w:jc w:val="both"/>
      </w:pPr>
      <w:r>
        <w:t>5.1. В номинации "Лучший универсальный специалист МФЦ" - работники, непосредственно осуществляющие прием и выдачу документов, стаж работы которых в МФЦ составляет не менее 6 месяцев на момент подачи заявки на участие в Конкурсе.</w:t>
      </w:r>
    </w:p>
    <w:p w:rsidR="00FE08BD" w:rsidRDefault="00FE08BD">
      <w:pPr>
        <w:pStyle w:val="ConsPlusNormal"/>
        <w:spacing w:before="220"/>
        <w:ind w:firstLine="540"/>
        <w:jc w:val="both"/>
      </w:pPr>
      <w:r>
        <w:t>Не допускаются к участию в конкурсе работники, имеющие дисциплинарные взыскания и обоснованные жалобы на нарушение порядка предоставления государственных и муниципальных услуг от населения.</w:t>
      </w:r>
    </w:p>
    <w:p w:rsidR="00FE08BD" w:rsidRDefault="00FE08BD">
      <w:pPr>
        <w:pStyle w:val="ConsPlusNormal"/>
        <w:spacing w:before="220"/>
        <w:ind w:firstLine="540"/>
        <w:jc w:val="both"/>
      </w:pPr>
      <w:r>
        <w:t xml:space="preserve">5.2. В номинации "Лучший МФЦ" - МФЦ, соответствующие требованиям </w:t>
      </w:r>
      <w:hyperlink r:id="rId244" w:history="1">
        <w:r>
          <w:rPr>
            <w:color w:val="0000FF"/>
          </w:rPr>
          <w:t>пунктов 3</w:t>
        </w:r>
      </w:hyperlink>
      <w:r>
        <w:t xml:space="preserve">, </w:t>
      </w:r>
      <w:hyperlink r:id="rId245" w:history="1">
        <w:r>
          <w:rPr>
            <w:color w:val="0000FF"/>
          </w:rPr>
          <w:t>5</w:t>
        </w:r>
      </w:hyperlink>
      <w:r>
        <w:t xml:space="preserve"> - </w:t>
      </w:r>
      <w:hyperlink r:id="rId246" w:history="1">
        <w:r>
          <w:rPr>
            <w:color w:val="0000FF"/>
          </w:rPr>
          <w:t>22</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и осуществляющие предоставление государственных и муниципальных услуг по принципу "одного окна" не менее 6 месяцев на момент подачи заявки на участие в Конкурсе.</w:t>
      </w:r>
    </w:p>
    <w:p w:rsidR="00FE08BD" w:rsidRDefault="00FE08BD">
      <w:pPr>
        <w:pStyle w:val="ConsPlusNormal"/>
        <w:spacing w:before="220"/>
        <w:ind w:firstLine="540"/>
        <w:jc w:val="both"/>
      </w:pPr>
      <w:r>
        <w:t xml:space="preserve">5.3. Утратил силу. - </w:t>
      </w:r>
      <w:hyperlink r:id="rId247" w:history="1">
        <w:r>
          <w:rPr>
            <w:color w:val="0000FF"/>
          </w:rPr>
          <w:t>Постановление</w:t>
        </w:r>
      </w:hyperlink>
      <w:r>
        <w:t xml:space="preserve"> Правительства ХМАО - Югры от 24.06.2016 N 226-п.</w:t>
      </w:r>
    </w:p>
    <w:p w:rsidR="00FE08BD" w:rsidRDefault="00FE08BD">
      <w:pPr>
        <w:pStyle w:val="ConsPlusNormal"/>
        <w:spacing w:before="220"/>
        <w:ind w:firstLine="540"/>
        <w:jc w:val="both"/>
      </w:pPr>
      <w:r>
        <w:t>5.4. В номинации "Лучшая практика информатизации МФЦ" - проекты информатизации, период внедрения которых в МФЦ на момент подачи заявки на участие в Конкурсе составляет не менее 3 месяцев.</w:t>
      </w:r>
    </w:p>
    <w:p w:rsidR="00FE08BD" w:rsidRDefault="00FE08BD">
      <w:pPr>
        <w:pStyle w:val="ConsPlusNormal"/>
        <w:jc w:val="both"/>
      </w:pPr>
    </w:p>
    <w:p w:rsidR="00FE08BD" w:rsidRDefault="00FE08BD">
      <w:pPr>
        <w:pStyle w:val="ConsPlusNormal"/>
        <w:jc w:val="center"/>
        <w:outlineLvl w:val="2"/>
      </w:pPr>
      <w:r>
        <w:t>III. Конкурсная комиссия</w:t>
      </w:r>
    </w:p>
    <w:p w:rsidR="00FE08BD" w:rsidRDefault="00FE08BD">
      <w:pPr>
        <w:pStyle w:val="ConsPlusNormal"/>
        <w:jc w:val="both"/>
      </w:pPr>
    </w:p>
    <w:p w:rsidR="00FE08BD" w:rsidRDefault="00FE08BD">
      <w:pPr>
        <w:pStyle w:val="ConsPlusNormal"/>
        <w:ind w:firstLine="540"/>
        <w:jc w:val="both"/>
      </w:pPr>
      <w:r>
        <w:t>6. Для проведения Конкурса приказом Депэкономики Югры утверждается положение о конкурсной комиссии и ее состав.</w:t>
      </w:r>
    </w:p>
    <w:p w:rsidR="00FE08BD" w:rsidRDefault="00FE08BD">
      <w:pPr>
        <w:pStyle w:val="ConsPlusNormal"/>
        <w:spacing w:before="220"/>
        <w:ind w:firstLine="540"/>
        <w:jc w:val="both"/>
      </w:pPr>
      <w:r>
        <w:lastRenderedPageBreak/>
        <w:t xml:space="preserve">7. Конкурсная комиссия оценивает участников Конкурса и определяет победителей Конкурса по номинациям, указанным в </w:t>
      </w:r>
      <w:hyperlink w:anchor="P2724" w:history="1">
        <w:r>
          <w:rPr>
            <w:color w:val="0000FF"/>
          </w:rPr>
          <w:t>пункте 4</w:t>
        </w:r>
      </w:hyperlink>
      <w:r>
        <w:t xml:space="preserve"> настоящего Положения.</w:t>
      </w:r>
    </w:p>
    <w:p w:rsidR="00FE08BD" w:rsidRDefault="00FE08BD">
      <w:pPr>
        <w:pStyle w:val="ConsPlusNormal"/>
        <w:spacing w:before="220"/>
        <w:ind w:firstLine="540"/>
        <w:jc w:val="both"/>
      </w:pPr>
      <w:r>
        <w:t>8. В состав конкурсной комиссии включаются представители Депэкономики Югры, территориальных органов федеральных органов исполнительной власти и государственных внебюджетных фондов, исполнительных органов государственной власти автономного округа, а также общественности.</w:t>
      </w:r>
    </w:p>
    <w:p w:rsidR="00FE08BD" w:rsidRDefault="00FE08BD">
      <w:pPr>
        <w:pStyle w:val="ConsPlusNormal"/>
        <w:spacing w:before="220"/>
        <w:ind w:firstLine="540"/>
        <w:jc w:val="both"/>
      </w:pPr>
      <w:r>
        <w:t>9. Заседание конкурсной комиссии считается правомочным, если на нем присутствует более половины утвержденного состава.</w:t>
      </w:r>
    </w:p>
    <w:p w:rsidR="00FE08BD" w:rsidRDefault="00FE08BD">
      <w:pPr>
        <w:pStyle w:val="ConsPlusNormal"/>
        <w:spacing w:before="220"/>
        <w:ind w:firstLine="540"/>
        <w:jc w:val="both"/>
      </w:pPr>
      <w:r>
        <w:t>10. Члены конкурсной комиссии вправе осуществлять проверку достоверности представленных на Конкурс документов, в том числе с выездом в МФЦ.</w:t>
      </w:r>
    </w:p>
    <w:p w:rsidR="00FE08BD" w:rsidRDefault="00FE08BD">
      <w:pPr>
        <w:pStyle w:val="ConsPlusNormal"/>
        <w:jc w:val="both"/>
      </w:pPr>
    </w:p>
    <w:p w:rsidR="00FE08BD" w:rsidRDefault="00FE08BD">
      <w:pPr>
        <w:pStyle w:val="ConsPlusNormal"/>
        <w:jc w:val="center"/>
        <w:outlineLvl w:val="2"/>
      </w:pPr>
      <w:r>
        <w:t>IV. Порядок организации и проведения Конкурса</w:t>
      </w:r>
    </w:p>
    <w:p w:rsidR="00FE08BD" w:rsidRDefault="00FE08BD">
      <w:pPr>
        <w:pStyle w:val="ConsPlusNormal"/>
        <w:jc w:val="both"/>
      </w:pPr>
    </w:p>
    <w:p w:rsidR="00FE08BD" w:rsidRDefault="00FE08BD">
      <w:pPr>
        <w:pStyle w:val="ConsPlusNormal"/>
        <w:ind w:firstLine="540"/>
        <w:jc w:val="both"/>
      </w:pPr>
      <w:r>
        <w:t xml:space="preserve">11. Для участия в Конкурсе МФЦ (в том числе в случае если в Конкурсе участвует его работник) представляет в Депэкономики Югры по адресу: 628006, город Ханты-Мансийск, улица Мира, дом 5, кабинет N 421, непосредственно или почтовым отправлением по каждой номинации заявку на участие в Конкурсе и прилагаемые к ней документы, форма и перечень которых утверждается приказом Депэкономики Югры, сформированные с учетом требований </w:t>
      </w:r>
      <w:hyperlink w:anchor="P2750" w:history="1">
        <w:r>
          <w:rPr>
            <w:color w:val="0000FF"/>
          </w:rPr>
          <w:t>пунктов 15</w:t>
        </w:r>
      </w:hyperlink>
      <w:r>
        <w:t xml:space="preserve">, </w:t>
      </w:r>
      <w:hyperlink w:anchor="P2751" w:history="1">
        <w:r>
          <w:rPr>
            <w:color w:val="0000FF"/>
          </w:rPr>
          <w:t>16</w:t>
        </w:r>
      </w:hyperlink>
      <w:r>
        <w:t xml:space="preserve"> настоящего Положения.</w:t>
      </w:r>
    </w:p>
    <w:p w:rsidR="00FE08BD" w:rsidRDefault="00FE08BD">
      <w:pPr>
        <w:pStyle w:val="ConsPlusNormal"/>
        <w:spacing w:before="220"/>
        <w:ind w:firstLine="540"/>
        <w:jc w:val="both"/>
      </w:pPr>
      <w:bookmarkStart w:id="36" w:name="P2747"/>
      <w:bookmarkEnd w:id="36"/>
      <w:r>
        <w:t>12. Сроки проведения Конкурса и подачи заявок на участие в Конкурсе, а также критерии и порядок оценки его участников устанавливаются приказом Депэкономики Югры.</w:t>
      </w:r>
    </w:p>
    <w:p w:rsidR="00FE08BD" w:rsidRDefault="00FE08BD">
      <w:pPr>
        <w:pStyle w:val="ConsPlusNormal"/>
        <w:spacing w:before="220"/>
        <w:ind w:firstLine="540"/>
        <w:jc w:val="both"/>
      </w:pPr>
      <w:r>
        <w:t xml:space="preserve">13. Информация, указанная в </w:t>
      </w:r>
      <w:hyperlink w:anchor="P2747" w:history="1">
        <w:r>
          <w:rPr>
            <w:color w:val="0000FF"/>
          </w:rPr>
          <w:t>пункте 12</w:t>
        </w:r>
      </w:hyperlink>
      <w:r>
        <w:t xml:space="preserve"> настоящего Положения, размещается в специализированном разделе "Административная реформа" официального сайта Депэкономики Югры в информационно-телекоммуникационной сети Интернет не менее чем за 20 календарных дней до начала подачи заявок на участие в Конкурсе.</w:t>
      </w:r>
    </w:p>
    <w:p w:rsidR="00FE08BD" w:rsidRDefault="00FE08BD">
      <w:pPr>
        <w:pStyle w:val="ConsPlusNormal"/>
        <w:spacing w:before="220"/>
        <w:ind w:firstLine="540"/>
        <w:jc w:val="both"/>
      </w:pPr>
      <w:r>
        <w:t>14. От каждого МФЦ (в том числе в случае, если в Конкурсе участвует его работник) может быть подано не более 1 заявки на участие в Конкурсе по каждой номинации. МФЦ, представивший более 1 заявки в любой из номинаций, к участию в Конкурсе по номинации не допускается.</w:t>
      </w:r>
    </w:p>
    <w:p w:rsidR="00FE08BD" w:rsidRDefault="00FE08BD">
      <w:pPr>
        <w:pStyle w:val="ConsPlusNormal"/>
        <w:spacing w:before="220"/>
        <w:ind w:firstLine="540"/>
        <w:jc w:val="both"/>
      </w:pPr>
      <w:bookmarkStart w:id="37" w:name="P2750"/>
      <w:bookmarkEnd w:id="37"/>
      <w:r>
        <w:t>15. Заявка на участие в Конкурсе, подписанная руководителем МФЦ, а также прилагаемые к ней документы прошиваются, пронумеровываются и скрепляются печатью МФЦ.</w:t>
      </w:r>
    </w:p>
    <w:p w:rsidR="00FE08BD" w:rsidRDefault="00FE08BD">
      <w:pPr>
        <w:pStyle w:val="ConsPlusNormal"/>
        <w:spacing w:before="220"/>
        <w:ind w:firstLine="540"/>
        <w:jc w:val="both"/>
      </w:pPr>
      <w:bookmarkStart w:id="38" w:name="P2751"/>
      <w:bookmarkEnd w:id="38"/>
      <w:r>
        <w:t>16. Все сформированные заявки на участие в Конкурсе с прилагаемыми к ним документами представляются с сопроводительным письмом, подписанным руководителем МФЦ, в котором указываются номинации и название конкурса: "Лучший многофункциональный центр предоставления государственных и муниципальных услуг Ханты-Мансийского автономного округа - Югры".</w:t>
      </w:r>
    </w:p>
    <w:p w:rsidR="00FE08BD" w:rsidRDefault="00FE08BD">
      <w:pPr>
        <w:pStyle w:val="ConsPlusNormal"/>
        <w:spacing w:before="220"/>
        <w:ind w:firstLine="540"/>
        <w:jc w:val="both"/>
      </w:pPr>
      <w:r>
        <w:t>17. В случае поступления менее двух заявок на участие в Конкурсе по одной из номинаций Конкурсный отбор по данной номинации не проводится.</w:t>
      </w:r>
    </w:p>
    <w:p w:rsidR="00FE08BD" w:rsidRDefault="00FE08BD">
      <w:pPr>
        <w:pStyle w:val="ConsPlusNormal"/>
        <w:spacing w:before="220"/>
        <w:ind w:firstLine="540"/>
        <w:jc w:val="both"/>
      </w:pPr>
      <w:r>
        <w:t>18. Заседание конкурсной комиссии проводится не позднее 15 рабочих дней со дня истечения срока, установленного для подачи заявок на участие в Конкурсе.</w:t>
      </w:r>
    </w:p>
    <w:p w:rsidR="00FE08BD" w:rsidRDefault="00FE08BD">
      <w:pPr>
        <w:pStyle w:val="ConsPlusNormal"/>
        <w:jc w:val="both"/>
      </w:pPr>
      <w:r>
        <w:t xml:space="preserve">(в ред. </w:t>
      </w:r>
      <w:hyperlink r:id="rId248" w:history="1">
        <w:r>
          <w:rPr>
            <w:color w:val="0000FF"/>
          </w:rPr>
          <w:t>постановления</w:t>
        </w:r>
      </w:hyperlink>
      <w:r>
        <w:t xml:space="preserve"> Правительства ХМАО - Югры от 24.06.2016 N 226-п)</w:t>
      </w:r>
    </w:p>
    <w:p w:rsidR="00FE08BD" w:rsidRDefault="00FE08BD">
      <w:pPr>
        <w:pStyle w:val="ConsPlusNormal"/>
        <w:spacing w:before="220"/>
        <w:ind w:firstLine="540"/>
        <w:jc w:val="both"/>
      </w:pPr>
      <w:bookmarkStart w:id="39" w:name="P2755"/>
      <w:bookmarkEnd w:id="39"/>
      <w:r>
        <w:t>19. Основаниями для отказа в допуске к участию в Конкурсе являются:</w:t>
      </w:r>
    </w:p>
    <w:p w:rsidR="00FE08BD" w:rsidRDefault="00FE08BD">
      <w:pPr>
        <w:pStyle w:val="ConsPlusNormal"/>
        <w:spacing w:before="220"/>
        <w:ind w:firstLine="540"/>
        <w:jc w:val="both"/>
      </w:pPr>
      <w:r>
        <w:t>представление более 1 заявки на участие в Конкурсе в любой из номинаций;</w:t>
      </w:r>
    </w:p>
    <w:p w:rsidR="00FE08BD" w:rsidRDefault="00FE08BD">
      <w:pPr>
        <w:pStyle w:val="ConsPlusNormal"/>
        <w:spacing w:before="220"/>
        <w:ind w:firstLine="540"/>
        <w:jc w:val="both"/>
      </w:pPr>
      <w:r>
        <w:lastRenderedPageBreak/>
        <w:t>представление заявки на участие в Конкурсе и прилагаемых к ней документов по истечении срока, установленного Депэкономики Югры;</w:t>
      </w:r>
    </w:p>
    <w:p w:rsidR="00FE08BD" w:rsidRDefault="00FE08BD">
      <w:pPr>
        <w:pStyle w:val="ConsPlusNormal"/>
        <w:spacing w:before="220"/>
        <w:ind w:firstLine="540"/>
        <w:jc w:val="both"/>
      </w:pPr>
      <w:r>
        <w:t>направление неполного перечня прилагаемых к заявке документов, установленных Депэкономики Югры;</w:t>
      </w:r>
    </w:p>
    <w:p w:rsidR="00FE08BD" w:rsidRDefault="00FE08BD">
      <w:pPr>
        <w:pStyle w:val="ConsPlusNormal"/>
        <w:spacing w:before="220"/>
        <w:ind w:firstLine="540"/>
        <w:jc w:val="both"/>
      </w:pPr>
      <w:r>
        <w:t>наличие в заявке на участие в Конкурсе и прилагаемых к ней документах недостоверных сведений;</w:t>
      </w:r>
    </w:p>
    <w:p w:rsidR="00FE08BD" w:rsidRDefault="00FE08BD">
      <w:pPr>
        <w:pStyle w:val="ConsPlusNormal"/>
        <w:spacing w:before="220"/>
        <w:ind w:firstLine="540"/>
        <w:jc w:val="both"/>
      </w:pPr>
      <w:r>
        <w:t>несоответствие прилагаемых к заявке документов формам, утвержденным Депэкономики Югры;</w:t>
      </w:r>
    </w:p>
    <w:p w:rsidR="00FE08BD" w:rsidRDefault="00FE08BD">
      <w:pPr>
        <w:pStyle w:val="ConsPlusNormal"/>
        <w:spacing w:before="220"/>
        <w:ind w:firstLine="540"/>
        <w:jc w:val="both"/>
      </w:pPr>
      <w:r>
        <w:t xml:space="preserve">несоответствие участников Конкурса требованиям, указанным в </w:t>
      </w:r>
      <w:hyperlink w:anchor="P2729" w:history="1">
        <w:r>
          <w:rPr>
            <w:color w:val="0000FF"/>
          </w:rPr>
          <w:t>пункте 5</w:t>
        </w:r>
      </w:hyperlink>
      <w:r>
        <w:t xml:space="preserve"> настоящего Положения.</w:t>
      </w:r>
    </w:p>
    <w:p w:rsidR="00FE08BD" w:rsidRDefault="00FE08BD">
      <w:pPr>
        <w:pStyle w:val="ConsPlusNormal"/>
        <w:spacing w:before="220"/>
        <w:ind w:firstLine="540"/>
        <w:jc w:val="both"/>
      </w:pPr>
      <w:r>
        <w:t>20. Конкурс проводится в 3 этапа:</w:t>
      </w:r>
    </w:p>
    <w:p w:rsidR="00FE08BD" w:rsidRDefault="00FE08BD">
      <w:pPr>
        <w:pStyle w:val="ConsPlusNormal"/>
        <w:spacing w:before="220"/>
        <w:ind w:firstLine="540"/>
        <w:jc w:val="both"/>
      </w:pPr>
      <w:r>
        <w:t xml:space="preserve">1 этап - Депэкономики Югры рассматривает представленные на Конкурс заявки и прилагаемые к ним документы на предмет наличия или отсутствия оснований, предусмотренных </w:t>
      </w:r>
      <w:hyperlink w:anchor="P2755" w:history="1">
        <w:r>
          <w:rPr>
            <w:color w:val="0000FF"/>
          </w:rPr>
          <w:t>пунктом 19</w:t>
        </w:r>
      </w:hyperlink>
      <w:r>
        <w:t xml:space="preserve"> настоящего Положения, и принимает решение о допуске или отказе в допуске к участию в Конкурсе;</w:t>
      </w:r>
    </w:p>
    <w:p w:rsidR="00FE08BD" w:rsidRDefault="00FE08BD">
      <w:pPr>
        <w:pStyle w:val="ConsPlusNormal"/>
        <w:spacing w:before="220"/>
        <w:ind w:firstLine="540"/>
        <w:jc w:val="both"/>
      </w:pPr>
      <w:r>
        <w:t>2 этап - конкурсная комиссия оценивает участников Конкурса, допущенных к участию в Конкурсе, по номинациям в соответствии с критериями, установленными приказом Депэкономики Югры;</w:t>
      </w:r>
    </w:p>
    <w:p w:rsidR="00FE08BD" w:rsidRDefault="00FE08BD">
      <w:pPr>
        <w:pStyle w:val="ConsPlusNormal"/>
        <w:spacing w:before="220"/>
        <w:ind w:firstLine="540"/>
        <w:jc w:val="both"/>
      </w:pPr>
      <w:r>
        <w:t>3 этап - конкурсная комиссия в порядке, установленном приказом Депэкономики Югры, определяет в каждой номинации победителей, занявших 1, 2, 3 места (далее - победители).</w:t>
      </w:r>
    </w:p>
    <w:p w:rsidR="00FE08BD" w:rsidRDefault="00FE08BD">
      <w:pPr>
        <w:pStyle w:val="ConsPlusNormal"/>
        <w:spacing w:before="220"/>
        <w:ind w:firstLine="540"/>
        <w:jc w:val="both"/>
      </w:pPr>
      <w:r>
        <w:t>21. Не допускается деление мест между 2 и более участниками Конкурса.</w:t>
      </w:r>
    </w:p>
    <w:p w:rsidR="00FE08BD" w:rsidRDefault="00FE08BD">
      <w:pPr>
        <w:pStyle w:val="ConsPlusNormal"/>
        <w:spacing w:before="220"/>
        <w:ind w:firstLine="540"/>
        <w:jc w:val="both"/>
      </w:pPr>
      <w:r>
        <w:t>22. Результаты Конкурса в течение 3 рабочих дней со дня проведения Конкурса оформляются протоколом, который подписывается председателем и членами конкурсной комиссии, присутствовавшими на заседании.</w:t>
      </w:r>
    </w:p>
    <w:p w:rsidR="00FE08BD" w:rsidRDefault="00FE08BD">
      <w:pPr>
        <w:pStyle w:val="ConsPlusNormal"/>
        <w:spacing w:before="220"/>
        <w:ind w:firstLine="540"/>
        <w:jc w:val="both"/>
      </w:pPr>
      <w:r>
        <w:t>23. Протокол конкурсной комиссии в течение 2 рабочих дней со дня подписания размещается в специализированном разделе "Административная реформа" официального сайта Депэкономики Югры в информационно-телекоммуникационной сети Интернет.</w:t>
      </w:r>
    </w:p>
    <w:p w:rsidR="00FE08BD" w:rsidRDefault="00FE08BD">
      <w:pPr>
        <w:pStyle w:val="ConsPlusNormal"/>
        <w:spacing w:before="220"/>
        <w:ind w:firstLine="540"/>
        <w:jc w:val="both"/>
      </w:pPr>
      <w:r>
        <w:t>24. В течение 5 рабочих дней со дня подписания протокола издается приказ Депэкономики Югры о предоставлении денежных средств в качестве денежной премии из бюджета автономного округа (далее - приказ).</w:t>
      </w:r>
    </w:p>
    <w:p w:rsidR="00FE08BD" w:rsidRDefault="00FE08BD">
      <w:pPr>
        <w:pStyle w:val="ConsPlusNormal"/>
        <w:spacing w:before="220"/>
        <w:ind w:firstLine="540"/>
        <w:jc w:val="both"/>
      </w:pPr>
      <w:r>
        <w:t>25. Перечисление денежной премии осуществляется на расчетный (лицевой) счет победителя Конкурса в течение 10 рабочих дней со дня издания приказа.</w:t>
      </w:r>
    </w:p>
    <w:p w:rsidR="00FE08BD" w:rsidRDefault="00FE08BD">
      <w:pPr>
        <w:pStyle w:val="ConsPlusNormal"/>
        <w:spacing w:before="220"/>
        <w:ind w:firstLine="540"/>
        <w:jc w:val="both"/>
      </w:pPr>
      <w:r>
        <w:t>26. Участники Конкурса вправе обжаловать результаты Конкурса в порядке, предусмотренном действующим законодательством Российской Федерации.</w:t>
      </w:r>
    </w:p>
    <w:p w:rsidR="00FE08BD" w:rsidRDefault="00FE08BD">
      <w:pPr>
        <w:pStyle w:val="ConsPlusNormal"/>
        <w:jc w:val="both"/>
      </w:pPr>
    </w:p>
    <w:p w:rsidR="00FE08BD" w:rsidRDefault="00FE08BD">
      <w:pPr>
        <w:pStyle w:val="ConsPlusNormal"/>
        <w:jc w:val="center"/>
        <w:outlineLvl w:val="2"/>
      </w:pPr>
      <w:r>
        <w:t>V. Награждение победителей Конкурса</w:t>
      </w:r>
    </w:p>
    <w:p w:rsidR="00FE08BD" w:rsidRDefault="00FE08BD">
      <w:pPr>
        <w:pStyle w:val="ConsPlusNormal"/>
        <w:jc w:val="both"/>
      </w:pPr>
    </w:p>
    <w:p w:rsidR="00FE08BD" w:rsidRDefault="00FE08BD">
      <w:pPr>
        <w:pStyle w:val="ConsPlusNormal"/>
        <w:ind w:firstLine="540"/>
        <w:jc w:val="both"/>
      </w:pPr>
      <w:r>
        <w:t>27. Победители Конкурса награждаются дипломами, подписанными директором Департамента экономического развития - заместителем Губернатора автономного округа, и получают:</w:t>
      </w:r>
    </w:p>
    <w:p w:rsidR="00FE08BD" w:rsidRDefault="00FE08BD">
      <w:pPr>
        <w:pStyle w:val="ConsPlusNormal"/>
        <w:jc w:val="both"/>
      </w:pPr>
      <w:r>
        <w:t xml:space="preserve">(в ред. </w:t>
      </w:r>
      <w:hyperlink r:id="rId249" w:history="1">
        <w:r>
          <w:rPr>
            <w:color w:val="0000FF"/>
          </w:rPr>
          <w:t>постановления</w:t>
        </w:r>
      </w:hyperlink>
      <w:r>
        <w:t xml:space="preserve"> Правительства ХМАО - Югры от 09.10.2015 N 344-п)</w:t>
      </w:r>
    </w:p>
    <w:p w:rsidR="00FE08BD" w:rsidRDefault="00FE08BD">
      <w:pPr>
        <w:pStyle w:val="ConsPlusNormal"/>
        <w:spacing w:before="220"/>
        <w:ind w:firstLine="540"/>
        <w:jc w:val="both"/>
      </w:pPr>
      <w:r>
        <w:lastRenderedPageBreak/>
        <w:t>в номинации "Лучший универсальный специалист МФЦ":</w:t>
      </w:r>
    </w:p>
    <w:p w:rsidR="00FE08BD" w:rsidRDefault="00FE08BD">
      <w:pPr>
        <w:pStyle w:val="ConsPlusNormal"/>
        <w:spacing w:before="220"/>
        <w:ind w:firstLine="540"/>
        <w:jc w:val="both"/>
      </w:pPr>
      <w:r>
        <w:t>1 место - 56500,0 рублей,</w:t>
      </w:r>
    </w:p>
    <w:p w:rsidR="00FE08BD" w:rsidRDefault="00FE08BD">
      <w:pPr>
        <w:pStyle w:val="ConsPlusNormal"/>
        <w:spacing w:before="220"/>
        <w:ind w:firstLine="540"/>
        <w:jc w:val="both"/>
      </w:pPr>
      <w:r>
        <w:t>2 Место - 33900,0 рублей,</w:t>
      </w:r>
    </w:p>
    <w:p w:rsidR="00FE08BD" w:rsidRDefault="00FE08BD">
      <w:pPr>
        <w:pStyle w:val="ConsPlusNormal"/>
        <w:spacing w:before="220"/>
        <w:ind w:firstLine="540"/>
        <w:jc w:val="both"/>
      </w:pPr>
      <w:r>
        <w:t>3 место - диплом;</w:t>
      </w:r>
    </w:p>
    <w:p w:rsidR="00FE08BD" w:rsidRDefault="00FE08BD">
      <w:pPr>
        <w:pStyle w:val="ConsPlusNormal"/>
        <w:spacing w:before="220"/>
        <w:ind w:firstLine="540"/>
        <w:jc w:val="both"/>
      </w:pPr>
      <w:r>
        <w:t>в номинации "Лучший МФЦ":</w:t>
      </w:r>
    </w:p>
    <w:p w:rsidR="00FE08BD" w:rsidRDefault="00FE08BD">
      <w:pPr>
        <w:pStyle w:val="ConsPlusNormal"/>
        <w:spacing w:before="220"/>
        <w:ind w:firstLine="540"/>
        <w:jc w:val="both"/>
      </w:pPr>
      <w:r>
        <w:t>1 место - 100000,0 рублей,</w:t>
      </w:r>
    </w:p>
    <w:p w:rsidR="00FE08BD" w:rsidRDefault="00FE08BD">
      <w:pPr>
        <w:pStyle w:val="ConsPlusNormal"/>
        <w:spacing w:before="220"/>
        <w:ind w:firstLine="540"/>
        <w:jc w:val="both"/>
      </w:pPr>
      <w:r>
        <w:t>2 место - 50000,0 рублей,</w:t>
      </w:r>
    </w:p>
    <w:p w:rsidR="00FE08BD" w:rsidRDefault="00FE08BD">
      <w:pPr>
        <w:pStyle w:val="ConsPlusNormal"/>
        <w:spacing w:before="220"/>
        <w:ind w:firstLine="540"/>
        <w:jc w:val="both"/>
      </w:pPr>
      <w:r>
        <w:t>3 место - диплом;</w:t>
      </w:r>
    </w:p>
    <w:p w:rsidR="00FE08BD" w:rsidRDefault="00FE08BD">
      <w:pPr>
        <w:pStyle w:val="ConsPlusNormal"/>
        <w:spacing w:before="220"/>
        <w:ind w:firstLine="540"/>
        <w:jc w:val="both"/>
      </w:pPr>
      <w:r>
        <w:t xml:space="preserve">абзацы десятый - тринадцатый утратили силу. - </w:t>
      </w:r>
      <w:hyperlink r:id="rId250" w:history="1">
        <w:r>
          <w:rPr>
            <w:color w:val="0000FF"/>
          </w:rPr>
          <w:t>Постановление</w:t>
        </w:r>
      </w:hyperlink>
      <w:r>
        <w:t xml:space="preserve"> Правительства ХМАО - Югры от 24.06.2016 N 226-п;</w:t>
      </w:r>
    </w:p>
    <w:p w:rsidR="00FE08BD" w:rsidRDefault="00FE08BD">
      <w:pPr>
        <w:pStyle w:val="ConsPlusNormal"/>
        <w:spacing w:before="220"/>
        <w:ind w:firstLine="540"/>
        <w:jc w:val="both"/>
      </w:pPr>
      <w:r>
        <w:t>в номинации "Лучшая практика информатизации МФЦ":</w:t>
      </w:r>
    </w:p>
    <w:p w:rsidR="00FE08BD" w:rsidRDefault="00FE08BD">
      <w:pPr>
        <w:pStyle w:val="ConsPlusNormal"/>
        <w:spacing w:before="220"/>
        <w:ind w:firstLine="540"/>
        <w:jc w:val="both"/>
      </w:pPr>
      <w:r>
        <w:t>1 место - 50000,0 рублей,</w:t>
      </w:r>
    </w:p>
    <w:p w:rsidR="00FE08BD" w:rsidRDefault="00FE08BD">
      <w:pPr>
        <w:pStyle w:val="ConsPlusNormal"/>
        <w:spacing w:before="220"/>
        <w:ind w:firstLine="540"/>
        <w:jc w:val="both"/>
      </w:pPr>
      <w:r>
        <w:t>2 место - 25000,0 рублей,</w:t>
      </w:r>
    </w:p>
    <w:p w:rsidR="00FE08BD" w:rsidRDefault="00FE08BD">
      <w:pPr>
        <w:pStyle w:val="ConsPlusNormal"/>
        <w:spacing w:before="220"/>
        <w:ind w:firstLine="540"/>
        <w:jc w:val="both"/>
      </w:pPr>
      <w:r>
        <w:t>3 место - диплом.</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13</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bookmarkStart w:id="40" w:name="P2798"/>
      <w:bookmarkEnd w:id="40"/>
      <w:r>
        <w:t>ПОРЯДОК</w:t>
      </w:r>
    </w:p>
    <w:p w:rsidR="00FE08BD" w:rsidRDefault="00FE08BD">
      <w:pPr>
        <w:pStyle w:val="ConsPlusTitle"/>
        <w:jc w:val="center"/>
      </w:pPr>
      <w:r>
        <w:t>ПРЕДОСТАВЛЕНИЯ СУБСИДИИ МУНИЦИПАЛЬНЫМ ОБРАЗОВАНИЯМ</w:t>
      </w:r>
    </w:p>
    <w:p w:rsidR="00FE08BD" w:rsidRDefault="00FE08BD">
      <w:pPr>
        <w:pStyle w:val="ConsPlusTitle"/>
        <w:jc w:val="center"/>
      </w:pPr>
      <w:r>
        <w:t>АВТОНОМНОГО ОКРУГА НА РАЗВИТИЕ МНОГОФУНКЦИОНАЛЬНЫХ ЦЕНТРОВ</w:t>
      </w:r>
    </w:p>
    <w:p w:rsidR="00FE08BD" w:rsidRDefault="00FE08BD">
      <w:pPr>
        <w:pStyle w:val="ConsPlusTitle"/>
        <w:jc w:val="center"/>
      </w:pPr>
      <w:r>
        <w:t>ПРЕДОСТАВЛЕНИЯ ГОСУДАРСТВЕННЫХ И МУНИЦИПАЛЬНЫХ УСЛУГ</w:t>
      </w:r>
    </w:p>
    <w:p w:rsidR="00FE08BD" w:rsidRDefault="00FE08BD">
      <w:pPr>
        <w:pStyle w:val="ConsPlusTitle"/>
        <w:jc w:val="center"/>
      </w:pPr>
      <w:r>
        <w:t>(ДАЛЕЕ - ПОРЯДОК, МФЦ)</w:t>
      </w:r>
    </w:p>
    <w:p w:rsidR="00FE08BD" w:rsidRDefault="00FE08BD">
      <w:pPr>
        <w:pStyle w:val="ConsPlusNormal"/>
        <w:jc w:val="center"/>
      </w:pPr>
    </w:p>
    <w:p w:rsidR="00FE08BD" w:rsidRDefault="00FE08BD">
      <w:pPr>
        <w:pStyle w:val="ConsPlusNormal"/>
        <w:ind w:firstLine="540"/>
        <w:jc w:val="both"/>
      </w:pPr>
      <w:r>
        <w:t xml:space="preserve">Утратил силу с 1 января 2018 года. - </w:t>
      </w:r>
      <w:hyperlink r:id="rId251" w:history="1">
        <w:r>
          <w:rPr>
            <w:color w:val="0000FF"/>
          </w:rPr>
          <w:t>Постановление</w:t>
        </w:r>
      </w:hyperlink>
      <w:r>
        <w:t xml:space="preserve"> Правительства ХМАО - Югры от 13.10.2017 N 394-п.</w:t>
      </w: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14</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t>ПОРЯДОК</w:t>
      </w:r>
    </w:p>
    <w:p w:rsidR="00FE08BD" w:rsidRDefault="00FE08BD">
      <w:pPr>
        <w:pStyle w:val="ConsPlusTitle"/>
        <w:jc w:val="center"/>
      </w:pPr>
      <w:r>
        <w:t>ОТБОРА СУБЪЕКТОВ МАЛОГО И СРЕДНЕГО ПРЕДПРИНИМАТЕЛЬСТВА</w:t>
      </w:r>
    </w:p>
    <w:p w:rsidR="00FE08BD" w:rsidRDefault="00FE08BD">
      <w:pPr>
        <w:pStyle w:val="ConsPlusTitle"/>
        <w:jc w:val="center"/>
      </w:pPr>
      <w:r>
        <w:t>ДЛЯ УЧАСТИЯ В КОНКУРСНОМ ОТБОРЕ СУБЪЕКТОВ РОССИЙСКОЙ</w:t>
      </w:r>
    </w:p>
    <w:p w:rsidR="00FE08BD" w:rsidRDefault="00FE08BD">
      <w:pPr>
        <w:pStyle w:val="ConsPlusTitle"/>
        <w:jc w:val="center"/>
      </w:pPr>
      <w:r>
        <w:t>ФЕДЕРАЦИИ, БЮДЖЕТАМ КОТОРЫХ ПРЕДОСТАВЛЯЮТСЯ СУБСИДИИ</w:t>
      </w:r>
    </w:p>
    <w:p w:rsidR="00FE08BD" w:rsidRDefault="00FE08BD">
      <w:pPr>
        <w:pStyle w:val="ConsPlusTitle"/>
        <w:jc w:val="center"/>
      </w:pPr>
      <w:r>
        <w:t>ИЗ ФЕДЕРАЛЬНОГО БЮДЖЕТА НА ГОСУДАРСТВЕННУЮ ПОДДЕРЖКУ МАЛОГО</w:t>
      </w:r>
    </w:p>
    <w:p w:rsidR="00FE08BD" w:rsidRDefault="00FE08BD">
      <w:pPr>
        <w:pStyle w:val="ConsPlusTitle"/>
        <w:jc w:val="center"/>
      </w:pPr>
      <w:r>
        <w:t>И СРЕДНЕГО ПРЕДПРИНИМАТЕЛЬСТВА, В ЧАСТИ СОЗДАНИЯ СУБЪЕКТАМИ</w:t>
      </w:r>
    </w:p>
    <w:p w:rsidR="00FE08BD" w:rsidRDefault="00FE08BD">
      <w:pPr>
        <w:pStyle w:val="ConsPlusTitle"/>
        <w:jc w:val="center"/>
      </w:pPr>
      <w:r>
        <w:lastRenderedPageBreak/>
        <w:t>МАЛОГО И СРЕДНЕГО ПРЕДПРИНИМАТЕЛЬСТВА ЦЕНТРОВ МОЛОДЕЖНОГО</w:t>
      </w:r>
    </w:p>
    <w:p w:rsidR="00FE08BD" w:rsidRDefault="00FE08BD">
      <w:pPr>
        <w:pStyle w:val="ConsPlusTitle"/>
        <w:jc w:val="center"/>
      </w:pPr>
      <w:r>
        <w:t>ИННОВАЦИОННОГО ТВОРЧЕСТВА (ДАЛЕЕ - ПОРЯДОК)</w:t>
      </w:r>
    </w:p>
    <w:p w:rsidR="00FE08BD" w:rsidRDefault="00FE08BD">
      <w:pPr>
        <w:pStyle w:val="ConsPlusNormal"/>
        <w:jc w:val="center"/>
      </w:pPr>
    </w:p>
    <w:p w:rsidR="00FE08BD" w:rsidRDefault="00FE08BD">
      <w:pPr>
        <w:pStyle w:val="ConsPlusNormal"/>
        <w:ind w:firstLine="540"/>
        <w:jc w:val="both"/>
      </w:pPr>
      <w:r>
        <w:t xml:space="preserve">Утратил силу. - </w:t>
      </w:r>
      <w:hyperlink r:id="rId252" w:history="1">
        <w:r>
          <w:rPr>
            <w:color w:val="0000FF"/>
          </w:rPr>
          <w:t>Постановление</w:t>
        </w:r>
      </w:hyperlink>
      <w:r>
        <w:t xml:space="preserve"> Правительства ХМАО - Югры от 28.07.2017 N 291-п.</w:t>
      </w:r>
    </w:p>
    <w:p w:rsidR="00FE08BD" w:rsidRDefault="00FE08BD">
      <w:pPr>
        <w:pStyle w:val="ConsPlusNormal"/>
        <w:ind w:firstLine="540"/>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15</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bookmarkStart w:id="41" w:name="P2831"/>
      <w:bookmarkEnd w:id="41"/>
      <w:r>
        <w:t>ПОКАЗАТЕЛИ</w:t>
      </w:r>
    </w:p>
    <w:p w:rsidR="00FE08BD" w:rsidRDefault="00FE08BD">
      <w:pPr>
        <w:pStyle w:val="ConsPlusTitle"/>
        <w:jc w:val="center"/>
      </w:pPr>
      <w:r>
        <w:t>РЕЗУЛЬТАТИВНОСТИ РЕАЛИЗАЦИИ СОГЛАШЕНИЙ, ЗАКЛЮЧЕННЫХ</w:t>
      </w:r>
    </w:p>
    <w:p w:rsidR="00FE08BD" w:rsidRDefault="00FE08BD">
      <w:pPr>
        <w:pStyle w:val="ConsPlusTitle"/>
        <w:jc w:val="center"/>
      </w:pPr>
      <w:r>
        <w:t>С ФЕДЕРАЛЬНЫМИ ОРГАНАМИ ИСПОЛНИТЕЛЬНОЙ ВЛАСТИ РОССИЙСКОЙ</w:t>
      </w:r>
    </w:p>
    <w:p w:rsidR="00FE08BD" w:rsidRDefault="00FE08BD">
      <w:pPr>
        <w:pStyle w:val="ConsPlusTitle"/>
        <w:jc w:val="center"/>
      </w:pPr>
      <w:r>
        <w:t>ФЕДЕРАЦИИ В СФЕРЕ ПОДДЕРЖКИ СУБЪЕКТОВ МАЛОГО И СРЕДНЕГО</w:t>
      </w:r>
    </w:p>
    <w:p w:rsidR="00FE08BD" w:rsidRDefault="00FE08BD">
      <w:pPr>
        <w:pStyle w:val="ConsPlusTitle"/>
        <w:jc w:val="center"/>
      </w:pPr>
      <w:r>
        <w:t>ПРЕДПРИНИМАТЕЛЬСТВА</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 ред. </w:t>
            </w:r>
            <w:hyperlink r:id="rId253" w:history="1">
              <w:r>
                <w:rPr>
                  <w:color w:val="0000FF"/>
                </w:rPr>
                <w:t>постановления</w:t>
              </w:r>
            </w:hyperlink>
            <w:r>
              <w:rPr>
                <w:color w:val="392C69"/>
              </w:rPr>
              <w:t xml:space="preserve"> Правительства ХМАО - Югры от 13.10.2017 N 394-п)</w:t>
            </w:r>
          </w:p>
        </w:tc>
      </w:tr>
    </w:tbl>
    <w:p w:rsidR="00FE08BD" w:rsidRDefault="00FE08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4139"/>
        <w:gridCol w:w="1531"/>
      </w:tblGrid>
      <w:tr w:rsidR="00FE08BD">
        <w:tc>
          <w:tcPr>
            <w:tcW w:w="680" w:type="dxa"/>
          </w:tcPr>
          <w:p w:rsidR="00FE08BD" w:rsidRDefault="00FE08BD">
            <w:pPr>
              <w:pStyle w:val="ConsPlusNormal"/>
              <w:jc w:val="center"/>
            </w:pPr>
            <w:r>
              <w:t>N п/п</w:t>
            </w:r>
          </w:p>
        </w:tc>
        <w:tc>
          <w:tcPr>
            <w:tcW w:w="2721" w:type="dxa"/>
          </w:tcPr>
          <w:p w:rsidR="00FE08BD" w:rsidRDefault="00FE08BD">
            <w:pPr>
              <w:pStyle w:val="ConsPlusNormal"/>
              <w:jc w:val="center"/>
            </w:pPr>
            <w:r>
              <w:t>Наименование мероприятий</w:t>
            </w:r>
          </w:p>
        </w:tc>
        <w:tc>
          <w:tcPr>
            <w:tcW w:w="4139" w:type="dxa"/>
          </w:tcPr>
          <w:p w:rsidR="00FE08BD" w:rsidRDefault="00FE08BD">
            <w:pPr>
              <w:pStyle w:val="ConsPlusNormal"/>
              <w:jc w:val="center"/>
            </w:pPr>
            <w:r>
              <w:t>Показатели результативности, единицы измерения</w:t>
            </w:r>
          </w:p>
        </w:tc>
        <w:tc>
          <w:tcPr>
            <w:tcW w:w="1531" w:type="dxa"/>
          </w:tcPr>
          <w:p w:rsidR="00FE08BD" w:rsidRDefault="00FE08BD">
            <w:pPr>
              <w:pStyle w:val="ConsPlusNormal"/>
              <w:jc w:val="center"/>
            </w:pPr>
            <w:r>
              <w:t>Значения показателей результативности</w:t>
            </w:r>
          </w:p>
        </w:tc>
      </w:tr>
      <w:tr w:rsidR="00FE08BD">
        <w:tc>
          <w:tcPr>
            <w:tcW w:w="680" w:type="dxa"/>
          </w:tcPr>
          <w:p w:rsidR="00FE08BD" w:rsidRDefault="00FE08BD">
            <w:pPr>
              <w:pStyle w:val="ConsPlusNormal"/>
              <w:jc w:val="center"/>
            </w:pPr>
            <w:r>
              <w:t>1</w:t>
            </w:r>
          </w:p>
        </w:tc>
        <w:tc>
          <w:tcPr>
            <w:tcW w:w="2721" w:type="dxa"/>
          </w:tcPr>
          <w:p w:rsidR="00FE08BD" w:rsidRDefault="00FE08BD">
            <w:pPr>
              <w:pStyle w:val="ConsPlusNormal"/>
              <w:jc w:val="center"/>
            </w:pPr>
            <w:r>
              <w:t>2</w:t>
            </w:r>
          </w:p>
        </w:tc>
        <w:tc>
          <w:tcPr>
            <w:tcW w:w="4139" w:type="dxa"/>
          </w:tcPr>
          <w:p w:rsidR="00FE08BD" w:rsidRDefault="00FE08BD">
            <w:pPr>
              <w:pStyle w:val="ConsPlusNormal"/>
              <w:jc w:val="center"/>
            </w:pPr>
            <w:r>
              <w:t>3</w:t>
            </w:r>
          </w:p>
        </w:tc>
        <w:tc>
          <w:tcPr>
            <w:tcW w:w="1531" w:type="dxa"/>
          </w:tcPr>
          <w:p w:rsidR="00FE08BD" w:rsidRDefault="00FE08BD">
            <w:pPr>
              <w:pStyle w:val="ConsPlusNormal"/>
              <w:jc w:val="center"/>
            </w:pPr>
            <w:r>
              <w:t>4</w:t>
            </w:r>
          </w:p>
        </w:tc>
      </w:tr>
      <w:tr w:rsidR="00FE08BD">
        <w:tc>
          <w:tcPr>
            <w:tcW w:w="9071" w:type="dxa"/>
            <w:gridSpan w:val="4"/>
          </w:tcPr>
          <w:p w:rsidR="00FE08BD" w:rsidRDefault="00FE08BD">
            <w:pPr>
              <w:pStyle w:val="ConsPlusNormal"/>
              <w:jc w:val="center"/>
              <w:outlineLvl w:val="2"/>
            </w:pPr>
            <w:r>
              <w:t xml:space="preserve">1. Соглашение от 21 февраля 2017 года N 139-08-224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254" w:history="1">
              <w:r>
                <w:rPr>
                  <w:color w:val="0000FF"/>
                </w:rPr>
                <w:t>подпрограммы</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tc>
      </w:tr>
      <w:tr w:rsidR="00FE08BD">
        <w:tc>
          <w:tcPr>
            <w:tcW w:w="680" w:type="dxa"/>
            <w:vMerge w:val="restart"/>
          </w:tcPr>
          <w:p w:rsidR="00FE08BD" w:rsidRDefault="00FE08BD">
            <w:pPr>
              <w:pStyle w:val="ConsPlusNormal"/>
              <w:jc w:val="center"/>
            </w:pPr>
            <w:r>
              <w:t>1.1.</w:t>
            </w:r>
          </w:p>
        </w:tc>
        <w:tc>
          <w:tcPr>
            <w:tcW w:w="2721" w:type="dxa"/>
            <w:vMerge w:val="restart"/>
          </w:tcPr>
          <w:p w:rsidR="00FE08BD" w:rsidRDefault="00FE08BD">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139" w:type="dxa"/>
          </w:tcPr>
          <w:p w:rsidR="00FE08BD" w:rsidRDefault="00FE08BD">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531" w:type="dxa"/>
          </w:tcPr>
          <w:p w:rsidR="00FE08BD" w:rsidRDefault="00FE08BD">
            <w:pPr>
              <w:pStyle w:val="ConsPlusNormal"/>
              <w:jc w:val="center"/>
            </w:pPr>
            <w:r>
              <w:t>47</w:t>
            </w:r>
          </w:p>
        </w:tc>
      </w:tr>
      <w:tr w:rsidR="00FE08BD">
        <w:tc>
          <w:tcPr>
            <w:tcW w:w="680" w:type="dxa"/>
            <w:vMerge/>
          </w:tcPr>
          <w:p w:rsidR="00FE08BD" w:rsidRDefault="00FE08BD"/>
        </w:tc>
        <w:tc>
          <w:tcPr>
            <w:tcW w:w="2721" w:type="dxa"/>
            <w:vMerge/>
          </w:tcPr>
          <w:p w:rsidR="00FE08BD" w:rsidRDefault="00FE08BD"/>
        </w:tc>
        <w:tc>
          <w:tcPr>
            <w:tcW w:w="4139" w:type="dxa"/>
          </w:tcPr>
          <w:p w:rsidR="00FE08BD" w:rsidRDefault="00FE08BD">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tc>
        <w:tc>
          <w:tcPr>
            <w:tcW w:w="1531" w:type="dxa"/>
          </w:tcPr>
          <w:p w:rsidR="00FE08BD" w:rsidRDefault="00FE08BD">
            <w:pPr>
              <w:pStyle w:val="ConsPlusNormal"/>
              <w:jc w:val="center"/>
            </w:pPr>
            <w:r>
              <w:t>7,3</w:t>
            </w:r>
          </w:p>
        </w:tc>
      </w:tr>
      <w:tr w:rsidR="00FE08BD">
        <w:tc>
          <w:tcPr>
            <w:tcW w:w="680" w:type="dxa"/>
            <w:vMerge/>
          </w:tcPr>
          <w:p w:rsidR="00FE08BD" w:rsidRDefault="00FE08BD"/>
        </w:tc>
        <w:tc>
          <w:tcPr>
            <w:tcW w:w="2721" w:type="dxa"/>
            <w:vMerge/>
          </w:tcPr>
          <w:p w:rsidR="00FE08BD" w:rsidRDefault="00FE08BD"/>
        </w:tc>
        <w:tc>
          <w:tcPr>
            <w:tcW w:w="4139" w:type="dxa"/>
          </w:tcPr>
          <w:p w:rsidR="00FE08BD" w:rsidRDefault="00FE08BD">
            <w:pPr>
              <w:pStyle w:val="ConsPlusNormal"/>
            </w:pPr>
            <w:r>
              <w:t>количество субъектов малого и среднего предпринимательства, получивших государственную поддержку, ед.</w:t>
            </w:r>
          </w:p>
        </w:tc>
        <w:tc>
          <w:tcPr>
            <w:tcW w:w="1531" w:type="dxa"/>
          </w:tcPr>
          <w:p w:rsidR="00FE08BD" w:rsidRDefault="00FE08BD">
            <w:pPr>
              <w:pStyle w:val="ConsPlusNormal"/>
              <w:jc w:val="center"/>
            </w:pPr>
            <w:r>
              <w:t>171</w:t>
            </w:r>
          </w:p>
        </w:tc>
      </w:tr>
      <w:tr w:rsidR="00FE08BD">
        <w:tc>
          <w:tcPr>
            <w:tcW w:w="680" w:type="dxa"/>
            <w:vMerge/>
          </w:tcPr>
          <w:p w:rsidR="00FE08BD" w:rsidRDefault="00FE08BD"/>
        </w:tc>
        <w:tc>
          <w:tcPr>
            <w:tcW w:w="2721" w:type="dxa"/>
            <w:vMerge/>
          </w:tcPr>
          <w:p w:rsidR="00FE08BD" w:rsidRDefault="00FE08BD"/>
        </w:tc>
        <w:tc>
          <w:tcPr>
            <w:tcW w:w="4139" w:type="dxa"/>
          </w:tcPr>
          <w:p w:rsidR="00FE08BD" w:rsidRDefault="00FE08BD">
            <w:pPr>
              <w:pStyle w:val="ConsPlusNormal"/>
            </w:pPr>
            <w:r>
              <w:t xml:space="preserve">увеличение оборота субъектов малого и </w:t>
            </w:r>
            <w:r>
              <w:lastRenderedPageBreak/>
              <w:t>среднего предпринимательства, получивших государственную поддержку, в постоянных ценах по отношению к показателю 2014 года, %</w:t>
            </w:r>
          </w:p>
        </w:tc>
        <w:tc>
          <w:tcPr>
            <w:tcW w:w="1531" w:type="dxa"/>
          </w:tcPr>
          <w:p w:rsidR="00FE08BD" w:rsidRDefault="00FE08BD">
            <w:pPr>
              <w:pStyle w:val="ConsPlusNormal"/>
              <w:jc w:val="center"/>
            </w:pPr>
            <w:r>
              <w:lastRenderedPageBreak/>
              <w:t>16</w:t>
            </w:r>
          </w:p>
        </w:tc>
      </w:tr>
      <w:tr w:rsidR="00FE08BD">
        <w:tc>
          <w:tcPr>
            <w:tcW w:w="680" w:type="dxa"/>
            <w:vMerge/>
          </w:tcPr>
          <w:p w:rsidR="00FE08BD" w:rsidRDefault="00FE08BD"/>
        </w:tc>
        <w:tc>
          <w:tcPr>
            <w:tcW w:w="2721" w:type="dxa"/>
            <w:vMerge/>
          </w:tcPr>
          <w:p w:rsidR="00FE08BD" w:rsidRDefault="00FE08BD"/>
        </w:tc>
        <w:tc>
          <w:tcPr>
            <w:tcW w:w="4139" w:type="dxa"/>
          </w:tcPr>
          <w:p w:rsidR="00FE08BD" w:rsidRDefault="00FE08BD">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tc>
        <w:tc>
          <w:tcPr>
            <w:tcW w:w="1531" w:type="dxa"/>
          </w:tcPr>
          <w:p w:rsidR="00FE08BD" w:rsidRDefault="00FE08BD">
            <w:pPr>
              <w:pStyle w:val="ConsPlusNormal"/>
              <w:jc w:val="center"/>
            </w:pPr>
            <w:r>
              <w:t>3</w:t>
            </w:r>
          </w:p>
        </w:tc>
      </w:tr>
      <w:tr w:rsidR="00FE08BD">
        <w:tc>
          <w:tcPr>
            <w:tcW w:w="680" w:type="dxa"/>
            <w:vMerge w:val="restart"/>
          </w:tcPr>
          <w:p w:rsidR="00FE08BD" w:rsidRDefault="00FE08BD">
            <w:pPr>
              <w:pStyle w:val="ConsPlusNormal"/>
            </w:pPr>
            <w:r>
              <w:t>1.2.</w:t>
            </w:r>
          </w:p>
        </w:tc>
        <w:tc>
          <w:tcPr>
            <w:tcW w:w="2721" w:type="dxa"/>
            <w:vMerge w:val="restart"/>
          </w:tcPr>
          <w:p w:rsidR="00FE08BD" w:rsidRDefault="00FE08BD">
            <w:pPr>
              <w:pStyle w:val="ConsPlusNormal"/>
            </w:pPr>
            <w:r>
              <w:t>Содействие развитию молодежного предпринимательства</w:t>
            </w:r>
          </w:p>
        </w:tc>
        <w:tc>
          <w:tcPr>
            <w:tcW w:w="4139" w:type="dxa"/>
          </w:tcPr>
          <w:p w:rsidR="00FE08BD" w:rsidRDefault="00FE08BD">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531" w:type="dxa"/>
          </w:tcPr>
          <w:p w:rsidR="00FE08BD" w:rsidRDefault="00FE08BD">
            <w:pPr>
              <w:pStyle w:val="ConsPlusNormal"/>
              <w:jc w:val="center"/>
            </w:pPr>
            <w:r>
              <w:t>50</w:t>
            </w:r>
          </w:p>
        </w:tc>
      </w:tr>
      <w:tr w:rsidR="00FE08BD">
        <w:tc>
          <w:tcPr>
            <w:tcW w:w="680" w:type="dxa"/>
            <w:vMerge/>
          </w:tcPr>
          <w:p w:rsidR="00FE08BD" w:rsidRDefault="00FE08BD"/>
        </w:tc>
        <w:tc>
          <w:tcPr>
            <w:tcW w:w="2721" w:type="dxa"/>
            <w:vMerge/>
          </w:tcPr>
          <w:p w:rsidR="00FE08BD" w:rsidRDefault="00FE08BD"/>
        </w:tc>
        <w:tc>
          <w:tcPr>
            <w:tcW w:w="4139" w:type="dxa"/>
          </w:tcPr>
          <w:p w:rsidR="00FE08BD" w:rsidRDefault="00FE08BD">
            <w:pPr>
              <w:pStyle w:val="ConsPlusNormal"/>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w:t>
            </w:r>
          </w:p>
        </w:tc>
        <w:tc>
          <w:tcPr>
            <w:tcW w:w="1531" w:type="dxa"/>
          </w:tcPr>
          <w:p w:rsidR="00FE08BD" w:rsidRDefault="00FE08BD">
            <w:pPr>
              <w:pStyle w:val="ConsPlusNormal"/>
              <w:jc w:val="center"/>
            </w:pPr>
            <w:r>
              <w:t>50</w:t>
            </w:r>
          </w:p>
        </w:tc>
      </w:tr>
      <w:tr w:rsidR="00FE08BD">
        <w:tc>
          <w:tcPr>
            <w:tcW w:w="680" w:type="dxa"/>
            <w:vMerge/>
          </w:tcPr>
          <w:p w:rsidR="00FE08BD" w:rsidRDefault="00FE08BD"/>
        </w:tc>
        <w:tc>
          <w:tcPr>
            <w:tcW w:w="2721" w:type="dxa"/>
            <w:vMerge/>
          </w:tcPr>
          <w:p w:rsidR="00FE08BD" w:rsidRDefault="00FE08BD"/>
        </w:tc>
        <w:tc>
          <w:tcPr>
            <w:tcW w:w="4139" w:type="dxa"/>
          </w:tcPr>
          <w:p w:rsidR="00FE08BD" w:rsidRDefault="00FE08BD">
            <w:pPr>
              <w:pStyle w:val="ConsPlusNormal"/>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ед.</w:t>
            </w:r>
          </w:p>
        </w:tc>
        <w:tc>
          <w:tcPr>
            <w:tcW w:w="1531" w:type="dxa"/>
          </w:tcPr>
          <w:p w:rsidR="00FE08BD" w:rsidRDefault="00FE08BD">
            <w:pPr>
              <w:pStyle w:val="ConsPlusNormal"/>
              <w:jc w:val="center"/>
            </w:pPr>
            <w:r>
              <w:t>496</w:t>
            </w:r>
          </w:p>
        </w:tc>
      </w:tr>
      <w:tr w:rsidR="00FE08BD">
        <w:tc>
          <w:tcPr>
            <w:tcW w:w="680" w:type="dxa"/>
            <w:vMerge/>
          </w:tcPr>
          <w:p w:rsidR="00FE08BD" w:rsidRDefault="00FE08BD"/>
        </w:tc>
        <w:tc>
          <w:tcPr>
            <w:tcW w:w="2721" w:type="dxa"/>
            <w:vMerge/>
          </w:tcPr>
          <w:p w:rsidR="00FE08BD" w:rsidRDefault="00FE08BD"/>
        </w:tc>
        <w:tc>
          <w:tcPr>
            <w:tcW w:w="4139" w:type="dxa"/>
          </w:tcPr>
          <w:p w:rsidR="00FE08BD" w:rsidRDefault="00FE08BD">
            <w:pPr>
              <w:pStyle w:val="ConsPlusNormal"/>
            </w:pPr>
            <w:r>
              <w:t>количество физических лиц в возрасте до 30 лет (включительно), вовлеченных в реализацию мероприятий, ед.</w:t>
            </w:r>
          </w:p>
        </w:tc>
        <w:tc>
          <w:tcPr>
            <w:tcW w:w="1531" w:type="dxa"/>
          </w:tcPr>
          <w:p w:rsidR="00FE08BD" w:rsidRDefault="00FE08BD">
            <w:pPr>
              <w:pStyle w:val="ConsPlusNormal"/>
              <w:jc w:val="center"/>
            </w:pPr>
            <w:r>
              <w:t>1320</w:t>
            </w:r>
          </w:p>
        </w:tc>
      </w:tr>
    </w:tbl>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16</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t>ЦЕЛЕВЫЕ ИНДИКАТОРЫ</w:t>
      </w:r>
    </w:p>
    <w:p w:rsidR="00FE08BD" w:rsidRDefault="00FE08BD">
      <w:pPr>
        <w:pStyle w:val="ConsPlusTitle"/>
        <w:jc w:val="center"/>
      </w:pPr>
      <w:r>
        <w:t xml:space="preserve">РЕАЛИЗАЦИИ </w:t>
      </w:r>
      <w:hyperlink r:id="rId255" w:history="1">
        <w:r>
          <w:rPr>
            <w:color w:val="0000FF"/>
          </w:rPr>
          <w:t>СТРАТЕГИИ</w:t>
        </w:r>
      </w:hyperlink>
      <w:r>
        <w:t xml:space="preserve"> РАЗВИТИЯ МАЛОГО И СРЕДНЕГО</w:t>
      </w:r>
    </w:p>
    <w:p w:rsidR="00FE08BD" w:rsidRDefault="00FE08BD">
      <w:pPr>
        <w:pStyle w:val="ConsPlusTitle"/>
        <w:jc w:val="center"/>
      </w:pPr>
      <w:r>
        <w:t>ПРЕДПРИНИМАТЕЛЬСТВА В РОССИЙСКОЙ ФЕДЕРАЦИИ НА ПЕРИОД</w:t>
      </w:r>
    </w:p>
    <w:p w:rsidR="00FE08BD" w:rsidRDefault="00FE08BD">
      <w:pPr>
        <w:pStyle w:val="ConsPlusTitle"/>
        <w:jc w:val="center"/>
      </w:pPr>
      <w:r>
        <w:t>ДО 2030 ГОДА</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 ред. </w:t>
            </w:r>
            <w:hyperlink r:id="rId256" w:history="1">
              <w:r>
                <w:rPr>
                  <w:color w:val="0000FF"/>
                </w:rPr>
                <w:t>постановления</w:t>
              </w:r>
            </w:hyperlink>
            <w:r>
              <w:rPr>
                <w:color w:val="392C69"/>
              </w:rPr>
              <w:t xml:space="preserve"> Правительства ХМАО - Югры от 13.10.2017 N 394-п)</w:t>
            </w:r>
          </w:p>
        </w:tc>
      </w:tr>
    </w:tbl>
    <w:p w:rsidR="00FE08BD" w:rsidRDefault="00FE08B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1"/>
        <w:gridCol w:w="1417"/>
        <w:gridCol w:w="1020"/>
        <w:gridCol w:w="1020"/>
        <w:gridCol w:w="1020"/>
        <w:gridCol w:w="1474"/>
      </w:tblGrid>
      <w:tr w:rsidR="00FE08BD">
        <w:tc>
          <w:tcPr>
            <w:tcW w:w="737" w:type="dxa"/>
            <w:vMerge w:val="restart"/>
          </w:tcPr>
          <w:p w:rsidR="00FE08BD" w:rsidRDefault="00FE08BD">
            <w:pPr>
              <w:pStyle w:val="ConsPlusNormal"/>
              <w:jc w:val="center"/>
            </w:pPr>
            <w:r>
              <w:t xml:space="preserve">N </w:t>
            </w:r>
            <w:r>
              <w:lastRenderedPageBreak/>
              <w:t>показателя</w:t>
            </w:r>
          </w:p>
        </w:tc>
        <w:tc>
          <w:tcPr>
            <w:tcW w:w="2381" w:type="dxa"/>
            <w:vMerge w:val="restart"/>
          </w:tcPr>
          <w:p w:rsidR="00FE08BD" w:rsidRDefault="00FE08BD">
            <w:pPr>
              <w:pStyle w:val="ConsPlusNormal"/>
              <w:jc w:val="center"/>
            </w:pPr>
            <w:r>
              <w:lastRenderedPageBreak/>
              <w:t xml:space="preserve">Наименование </w:t>
            </w:r>
            <w:r>
              <w:lastRenderedPageBreak/>
              <w:t>показателей результатов</w:t>
            </w:r>
          </w:p>
        </w:tc>
        <w:tc>
          <w:tcPr>
            <w:tcW w:w="1417" w:type="dxa"/>
            <w:vMerge w:val="restart"/>
          </w:tcPr>
          <w:p w:rsidR="00FE08BD" w:rsidRDefault="00FE08BD">
            <w:pPr>
              <w:pStyle w:val="ConsPlusNormal"/>
              <w:jc w:val="center"/>
            </w:pPr>
            <w:r>
              <w:lastRenderedPageBreak/>
              <w:t xml:space="preserve">Базовый </w:t>
            </w:r>
            <w:r>
              <w:lastRenderedPageBreak/>
              <w:t>показатель на начало реализации государственной программы</w:t>
            </w:r>
          </w:p>
        </w:tc>
        <w:tc>
          <w:tcPr>
            <w:tcW w:w="3060" w:type="dxa"/>
            <w:gridSpan w:val="3"/>
          </w:tcPr>
          <w:p w:rsidR="00FE08BD" w:rsidRDefault="00FE08BD">
            <w:pPr>
              <w:pStyle w:val="ConsPlusNormal"/>
              <w:jc w:val="center"/>
            </w:pPr>
            <w:r>
              <w:lastRenderedPageBreak/>
              <w:t>Значения показателя по годам</w:t>
            </w:r>
          </w:p>
        </w:tc>
        <w:tc>
          <w:tcPr>
            <w:tcW w:w="1474" w:type="dxa"/>
            <w:vMerge w:val="restart"/>
          </w:tcPr>
          <w:p w:rsidR="00FE08BD" w:rsidRDefault="00FE08BD">
            <w:pPr>
              <w:pStyle w:val="ConsPlusNormal"/>
              <w:jc w:val="center"/>
            </w:pPr>
            <w:r>
              <w:t xml:space="preserve">Целевое </w:t>
            </w:r>
            <w:r>
              <w:lastRenderedPageBreak/>
              <w:t>значение показателя на момент окончания действия государственной программы</w:t>
            </w:r>
          </w:p>
        </w:tc>
      </w:tr>
      <w:tr w:rsidR="00FE08BD">
        <w:tc>
          <w:tcPr>
            <w:tcW w:w="737" w:type="dxa"/>
            <w:vMerge/>
          </w:tcPr>
          <w:p w:rsidR="00FE08BD" w:rsidRDefault="00FE08BD"/>
        </w:tc>
        <w:tc>
          <w:tcPr>
            <w:tcW w:w="2381" w:type="dxa"/>
            <w:vMerge/>
          </w:tcPr>
          <w:p w:rsidR="00FE08BD" w:rsidRDefault="00FE08BD"/>
        </w:tc>
        <w:tc>
          <w:tcPr>
            <w:tcW w:w="1417" w:type="dxa"/>
            <w:vMerge/>
          </w:tcPr>
          <w:p w:rsidR="00FE08BD" w:rsidRDefault="00FE08BD"/>
        </w:tc>
        <w:tc>
          <w:tcPr>
            <w:tcW w:w="1020" w:type="dxa"/>
          </w:tcPr>
          <w:p w:rsidR="00FE08BD" w:rsidRDefault="00FE08BD">
            <w:pPr>
              <w:pStyle w:val="ConsPlusNormal"/>
              <w:jc w:val="center"/>
            </w:pPr>
            <w:r>
              <w:t>2018 год</w:t>
            </w:r>
          </w:p>
        </w:tc>
        <w:tc>
          <w:tcPr>
            <w:tcW w:w="1020" w:type="dxa"/>
          </w:tcPr>
          <w:p w:rsidR="00FE08BD" w:rsidRDefault="00FE08BD">
            <w:pPr>
              <w:pStyle w:val="ConsPlusNormal"/>
              <w:jc w:val="center"/>
            </w:pPr>
            <w:r>
              <w:t>2019 год</w:t>
            </w:r>
          </w:p>
        </w:tc>
        <w:tc>
          <w:tcPr>
            <w:tcW w:w="1020" w:type="dxa"/>
          </w:tcPr>
          <w:p w:rsidR="00FE08BD" w:rsidRDefault="00FE08BD">
            <w:pPr>
              <w:pStyle w:val="ConsPlusNormal"/>
              <w:jc w:val="center"/>
            </w:pPr>
            <w:r>
              <w:t>2020 год</w:t>
            </w:r>
          </w:p>
        </w:tc>
        <w:tc>
          <w:tcPr>
            <w:tcW w:w="1474" w:type="dxa"/>
            <w:vMerge/>
          </w:tcPr>
          <w:p w:rsidR="00FE08BD" w:rsidRDefault="00FE08BD"/>
        </w:tc>
      </w:tr>
      <w:tr w:rsidR="00FE08BD">
        <w:tc>
          <w:tcPr>
            <w:tcW w:w="737" w:type="dxa"/>
          </w:tcPr>
          <w:p w:rsidR="00FE08BD" w:rsidRDefault="00FE08BD">
            <w:pPr>
              <w:pStyle w:val="ConsPlusNormal"/>
              <w:jc w:val="center"/>
            </w:pPr>
            <w:r>
              <w:lastRenderedPageBreak/>
              <w:t>1</w:t>
            </w:r>
          </w:p>
        </w:tc>
        <w:tc>
          <w:tcPr>
            <w:tcW w:w="2381" w:type="dxa"/>
          </w:tcPr>
          <w:p w:rsidR="00FE08BD" w:rsidRDefault="00FE08BD">
            <w:pPr>
              <w:pStyle w:val="ConsPlusNormal"/>
            </w:pPr>
            <w:r>
              <w:t>Оборот субъектов малого и среднего предпринимательства в постоянных ценах по отношению к показателю 2014 года (%)</w:t>
            </w:r>
          </w:p>
        </w:tc>
        <w:tc>
          <w:tcPr>
            <w:tcW w:w="1417" w:type="dxa"/>
          </w:tcPr>
          <w:p w:rsidR="00FE08BD" w:rsidRDefault="00FE08BD">
            <w:pPr>
              <w:pStyle w:val="ConsPlusNormal"/>
              <w:jc w:val="center"/>
            </w:pPr>
            <w:r>
              <w:t>100,0</w:t>
            </w:r>
          </w:p>
        </w:tc>
        <w:tc>
          <w:tcPr>
            <w:tcW w:w="1020" w:type="dxa"/>
          </w:tcPr>
          <w:p w:rsidR="00FE08BD" w:rsidRDefault="00FE08BD">
            <w:pPr>
              <w:pStyle w:val="ConsPlusNormal"/>
              <w:jc w:val="center"/>
            </w:pPr>
            <w:r>
              <w:t>127,3</w:t>
            </w:r>
          </w:p>
        </w:tc>
        <w:tc>
          <w:tcPr>
            <w:tcW w:w="1020" w:type="dxa"/>
          </w:tcPr>
          <w:p w:rsidR="00FE08BD" w:rsidRDefault="00FE08BD">
            <w:pPr>
              <w:pStyle w:val="ConsPlusNormal"/>
              <w:jc w:val="center"/>
            </w:pPr>
            <w:r>
              <w:t>131,5</w:t>
            </w:r>
          </w:p>
        </w:tc>
        <w:tc>
          <w:tcPr>
            <w:tcW w:w="1020" w:type="dxa"/>
          </w:tcPr>
          <w:p w:rsidR="00FE08BD" w:rsidRDefault="00FE08BD">
            <w:pPr>
              <w:pStyle w:val="ConsPlusNormal"/>
              <w:jc w:val="center"/>
            </w:pPr>
            <w:r>
              <w:t>136,3</w:t>
            </w:r>
          </w:p>
        </w:tc>
        <w:tc>
          <w:tcPr>
            <w:tcW w:w="1474" w:type="dxa"/>
          </w:tcPr>
          <w:p w:rsidR="00FE08BD" w:rsidRDefault="00FE08BD">
            <w:pPr>
              <w:pStyle w:val="ConsPlusNormal"/>
              <w:jc w:val="center"/>
            </w:pPr>
            <w:r>
              <w:t>136,3</w:t>
            </w:r>
          </w:p>
        </w:tc>
      </w:tr>
      <w:tr w:rsidR="00FE08BD">
        <w:tc>
          <w:tcPr>
            <w:tcW w:w="737" w:type="dxa"/>
          </w:tcPr>
          <w:p w:rsidR="00FE08BD" w:rsidRDefault="00FE08BD">
            <w:pPr>
              <w:pStyle w:val="ConsPlusNormal"/>
              <w:jc w:val="center"/>
            </w:pPr>
            <w:r>
              <w:t>2</w:t>
            </w:r>
          </w:p>
        </w:tc>
        <w:tc>
          <w:tcPr>
            <w:tcW w:w="2381" w:type="dxa"/>
          </w:tcPr>
          <w:p w:rsidR="00FE08BD" w:rsidRDefault="00FE08BD">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 (%)</w:t>
            </w:r>
          </w:p>
        </w:tc>
        <w:tc>
          <w:tcPr>
            <w:tcW w:w="1417" w:type="dxa"/>
          </w:tcPr>
          <w:p w:rsidR="00FE08BD" w:rsidRDefault="00FE08BD">
            <w:pPr>
              <w:pStyle w:val="ConsPlusNormal"/>
              <w:jc w:val="center"/>
            </w:pPr>
            <w:r>
              <w:t>100,0</w:t>
            </w:r>
          </w:p>
        </w:tc>
        <w:tc>
          <w:tcPr>
            <w:tcW w:w="1020" w:type="dxa"/>
          </w:tcPr>
          <w:p w:rsidR="00FE08BD" w:rsidRDefault="00FE08BD">
            <w:pPr>
              <w:pStyle w:val="ConsPlusNormal"/>
              <w:jc w:val="center"/>
            </w:pPr>
            <w:r>
              <w:t>115,8</w:t>
            </w:r>
          </w:p>
        </w:tc>
        <w:tc>
          <w:tcPr>
            <w:tcW w:w="1020" w:type="dxa"/>
          </w:tcPr>
          <w:p w:rsidR="00FE08BD" w:rsidRDefault="00FE08BD">
            <w:pPr>
              <w:pStyle w:val="ConsPlusNormal"/>
              <w:jc w:val="center"/>
            </w:pPr>
            <w:r>
              <w:t>118,3</w:t>
            </w:r>
          </w:p>
        </w:tc>
        <w:tc>
          <w:tcPr>
            <w:tcW w:w="1020" w:type="dxa"/>
          </w:tcPr>
          <w:p w:rsidR="00FE08BD" w:rsidRDefault="00FE08BD">
            <w:pPr>
              <w:pStyle w:val="ConsPlusNormal"/>
              <w:jc w:val="center"/>
            </w:pPr>
            <w:r>
              <w:t>121,0</w:t>
            </w:r>
          </w:p>
        </w:tc>
        <w:tc>
          <w:tcPr>
            <w:tcW w:w="1474" w:type="dxa"/>
          </w:tcPr>
          <w:p w:rsidR="00FE08BD" w:rsidRDefault="00FE08BD">
            <w:pPr>
              <w:pStyle w:val="ConsPlusNormal"/>
              <w:jc w:val="center"/>
            </w:pPr>
            <w:r>
              <w:t>121,0</w:t>
            </w:r>
          </w:p>
        </w:tc>
      </w:tr>
      <w:tr w:rsidR="00FE08BD">
        <w:tc>
          <w:tcPr>
            <w:tcW w:w="737" w:type="dxa"/>
          </w:tcPr>
          <w:p w:rsidR="00FE08BD" w:rsidRDefault="00FE08BD">
            <w:pPr>
              <w:pStyle w:val="ConsPlusNormal"/>
              <w:jc w:val="center"/>
            </w:pPr>
            <w:r>
              <w:t>3</w:t>
            </w:r>
          </w:p>
        </w:tc>
        <w:tc>
          <w:tcPr>
            <w:tcW w:w="2381" w:type="dxa"/>
          </w:tcPr>
          <w:p w:rsidR="00FE08BD" w:rsidRDefault="00FE08BD">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w:t>
            </w:r>
          </w:p>
        </w:tc>
        <w:tc>
          <w:tcPr>
            <w:tcW w:w="1417" w:type="dxa"/>
          </w:tcPr>
          <w:p w:rsidR="00FE08BD" w:rsidRDefault="00FE08BD">
            <w:pPr>
              <w:pStyle w:val="ConsPlusNormal"/>
              <w:jc w:val="center"/>
            </w:pPr>
            <w:r>
              <w:t>5,4</w:t>
            </w:r>
          </w:p>
        </w:tc>
        <w:tc>
          <w:tcPr>
            <w:tcW w:w="1020" w:type="dxa"/>
          </w:tcPr>
          <w:p w:rsidR="00FE08BD" w:rsidRDefault="00FE08BD">
            <w:pPr>
              <w:pStyle w:val="ConsPlusNormal"/>
              <w:jc w:val="center"/>
            </w:pPr>
            <w:r>
              <w:t>5,7</w:t>
            </w:r>
          </w:p>
        </w:tc>
        <w:tc>
          <w:tcPr>
            <w:tcW w:w="1020" w:type="dxa"/>
          </w:tcPr>
          <w:p w:rsidR="00FE08BD" w:rsidRDefault="00FE08BD">
            <w:pPr>
              <w:pStyle w:val="ConsPlusNormal"/>
              <w:jc w:val="center"/>
            </w:pPr>
            <w:r>
              <w:t>5,9</w:t>
            </w:r>
          </w:p>
        </w:tc>
        <w:tc>
          <w:tcPr>
            <w:tcW w:w="1020" w:type="dxa"/>
          </w:tcPr>
          <w:p w:rsidR="00FE08BD" w:rsidRDefault="00FE08BD">
            <w:pPr>
              <w:pStyle w:val="ConsPlusNormal"/>
              <w:jc w:val="center"/>
            </w:pPr>
            <w:r>
              <w:t>6,0</w:t>
            </w:r>
          </w:p>
        </w:tc>
        <w:tc>
          <w:tcPr>
            <w:tcW w:w="1474" w:type="dxa"/>
          </w:tcPr>
          <w:p w:rsidR="00FE08BD" w:rsidRDefault="00FE08BD">
            <w:pPr>
              <w:pStyle w:val="ConsPlusNormal"/>
              <w:jc w:val="center"/>
            </w:pPr>
            <w:r>
              <w:t>6,0</w:t>
            </w:r>
          </w:p>
        </w:tc>
      </w:tr>
      <w:tr w:rsidR="00FE08BD">
        <w:tc>
          <w:tcPr>
            <w:tcW w:w="737" w:type="dxa"/>
          </w:tcPr>
          <w:p w:rsidR="00FE08BD" w:rsidRDefault="00FE08BD">
            <w:pPr>
              <w:pStyle w:val="ConsPlusNormal"/>
              <w:jc w:val="center"/>
            </w:pPr>
            <w:r>
              <w:t>4</w:t>
            </w:r>
          </w:p>
        </w:tc>
        <w:tc>
          <w:tcPr>
            <w:tcW w:w="2381" w:type="dxa"/>
          </w:tcPr>
          <w:p w:rsidR="00FE08BD" w:rsidRDefault="00FE08BD">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 (%)</w:t>
            </w:r>
          </w:p>
        </w:tc>
        <w:tc>
          <w:tcPr>
            <w:tcW w:w="1417" w:type="dxa"/>
          </w:tcPr>
          <w:p w:rsidR="00FE08BD" w:rsidRDefault="00FE08BD">
            <w:pPr>
              <w:pStyle w:val="ConsPlusNormal"/>
              <w:jc w:val="center"/>
            </w:pPr>
            <w:r>
              <w:t>25,0</w:t>
            </w:r>
          </w:p>
        </w:tc>
        <w:tc>
          <w:tcPr>
            <w:tcW w:w="1020" w:type="dxa"/>
          </w:tcPr>
          <w:p w:rsidR="00FE08BD" w:rsidRDefault="00FE08BD">
            <w:pPr>
              <w:pStyle w:val="ConsPlusNormal"/>
              <w:jc w:val="center"/>
            </w:pPr>
            <w:r>
              <w:t>26,0</w:t>
            </w:r>
          </w:p>
        </w:tc>
        <w:tc>
          <w:tcPr>
            <w:tcW w:w="1020" w:type="dxa"/>
          </w:tcPr>
          <w:p w:rsidR="00FE08BD" w:rsidRDefault="00FE08BD">
            <w:pPr>
              <w:pStyle w:val="ConsPlusNormal"/>
              <w:jc w:val="center"/>
            </w:pPr>
            <w:r>
              <w:t>27,0</w:t>
            </w:r>
          </w:p>
        </w:tc>
        <w:tc>
          <w:tcPr>
            <w:tcW w:w="1020" w:type="dxa"/>
          </w:tcPr>
          <w:p w:rsidR="00FE08BD" w:rsidRDefault="00FE08BD">
            <w:pPr>
              <w:pStyle w:val="ConsPlusNormal"/>
              <w:jc w:val="center"/>
            </w:pPr>
            <w:r>
              <w:t>28,0</w:t>
            </w:r>
          </w:p>
        </w:tc>
        <w:tc>
          <w:tcPr>
            <w:tcW w:w="1474" w:type="dxa"/>
          </w:tcPr>
          <w:p w:rsidR="00FE08BD" w:rsidRDefault="00FE08BD">
            <w:pPr>
              <w:pStyle w:val="ConsPlusNormal"/>
              <w:jc w:val="center"/>
            </w:pPr>
            <w:r>
              <w:t>28,0</w:t>
            </w:r>
          </w:p>
        </w:tc>
      </w:tr>
      <w:tr w:rsidR="00FE08BD">
        <w:tc>
          <w:tcPr>
            <w:tcW w:w="737" w:type="dxa"/>
          </w:tcPr>
          <w:p w:rsidR="00FE08BD" w:rsidRDefault="00FE08BD">
            <w:pPr>
              <w:pStyle w:val="ConsPlusNormal"/>
              <w:jc w:val="center"/>
            </w:pPr>
            <w:r>
              <w:t>5</w:t>
            </w:r>
          </w:p>
        </w:tc>
        <w:tc>
          <w:tcPr>
            <w:tcW w:w="2381" w:type="dxa"/>
          </w:tcPr>
          <w:p w:rsidR="00FE08BD" w:rsidRDefault="00FE08BD">
            <w:pPr>
              <w:pStyle w:val="ConsPlusNormal"/>
            </w:pPr>
            <w:r>
              <w:t xml:space="preserve">Коэффициент "рождаемости субъектов малого и среднего предпринимательства (количество созданных в отчетном периоде малых и средних предприятий на 1 тыс. </w:t>
            </w:r>
            <w:r>
              <w:lastRenderedPageBreak/>
              <w:t>действующих на дату окончания отчетного периода малых и средних предприятий) (единиц)</w:t>
            </w:r>
          </w:p>
        </w:tc>
        <w:tc>
          <w:tcPr>
            <w:tcW w:w="1417" w:type="dxa"/>
          </w:tcPr>
          <w:p w:rsidR="00FE08BD" w:rsidRDefault="00FE08BD">
            <w:pPr>
              <w:pStyle w:val="ConsPlusNormal"/>
              <w:jc w:val="center"/>
            </w:pPr>
            <w:r>
              <w:lastRenderedPageBreak/>
              <w:t>64,4</w:t>
            </w:r>
          </w:p>
        </w:tc>
        <w:tc>
          <w:tcPr>
            <w:tcW w:w="1020" w:type="dxa"/>
          </w:tcPr>
          <w:p w:rsidR="00FE08BD" w:rsidRDefault="00FE08BD">
            <w:pPr>
              <w:pStyle w:val="ConsPlusNormal"/>
              <w:jc w:val="center"/>
            </w:pPr>
            <w:r>
              <w:t>66,3</w:t>
            </w:r>
          </w:p>
        </w:tc>
        <w:tc>
          <w:tcPr>
            <w:tcW w:w="1020" w:type="dxa"/>
          </w:tcPr>
          <w:p w:rsidR="00FE08BD" w:rsidRDefault="00FE08BD">
            <w:pPr>
              <w:pStyle w:val="ConsPlusNormal"/>
              <w:jc w:val="center"/>
            </w:pPr>
            <w:r>
              <w:t>68,3</w:t>
            </w:r>
          </w:p>
        </w:tc>
        <w:tc>
          <w:tcPr>
            <w:tcW w:w="1020" w:type="dxa"/>
          </w:tcPr>
          <w:p w:rsidR="00FE08BD" w:rsidRDefault="00FE08BD">
            <w:pPr>
              <w:pStyle w:val="ConsPlusNormal"/>
              <w:jc w:val="center"/>
            </w:pPr>
            <w:r>
              <w:t>70,3</w:t>
            </w:r>
          </w:p>
        </w:tc>
        <w:tc>
          <w:tcPr>
            <w:tcW w:w="1474" w:type="dxa"/>
          </w:tcPr>
          <w:p w:rsidR="00FE08BD" w:rsidRDefault="00FE08BD">
            <w:pPr>
              <w:pStyle w:val="ConsPlusNormal"/>
              <w:jc w:val="center"/>
            </w:pPr>
            <w:r>
              <w:t>70,3</w:t>
            </w:r>
          </w:p>
        </w:tc>
      </w:tr>
      <w:tr w:rsidR="00FE08BD">
        <w:tc>
          <w:tcPr>
            <w:tcW w:w="737" w:type="dxa"/>
          </w:tcPr>
          <w:p w:rsidR="00FE08BD" w:rsidRDefault="00FE08BD">
            <w:pPr>
              <w:pStyle w:val="ConsPlusNormal"/>
              <w:jc w:val="center"/>
            </w:pPr>
            <w:r>
              <w:lastRenderedPageBreak/>
              <w:t>6</w:t>
            </w:r>
          </w:p>
        </w:tc>
        <w:tc>
          <w:tcPr>
            <w:tcW w:w="2381" w:type="dxa"/>
          </w:tcPr>
          <w:p w:rsidR="00FE08BD" w:rsidRDefault="00FE08B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1417" w:type="dxa"/>
          </w:tcPr>
          <w:p w:rsidR="00FE08BD" w:rsidRDefault="00FE08BD">
            <w:pPr>
              <w:pStyle w:val="ConsPlusNormal"/>
              <w:jc w:val="center"/>
            </w:pPr>
            <w:r>
              <w:t>14,5</w:t>
            </w:r>
          </w:p>
        </w:tc>
        <w:tc>
          <w:tcPr>
            <w:tcW w:w="1020" w:type="dxa"/>
          </w:tcPr>
          <w:p w:rsidR="00FE08BD" w:rsidRDefault="00FE08BD">
            <w:pPr>
              <w:pStyle w:val="ConsPlusNormal"/>
              <w:jc w:val="center"/>
            </w:pPr>
            <w:r>
              <w:t>17,0</w:t>
            </w:r>
          </w:p>
        </w:tc>
        <w:tc>
          <w:tcPr>
            <w:tcW w:w="1020" w:type="dxa"/>
          </w:tcPr>
          <w:p w:rsidR="00FE08BD" w:rsidRDefault="00FE08BD">
            <w:pPr>
              <w:pStyle w:val="ConsPlusNormal"/>
              <w:jc w:val="center"/>
            </w:pPr>
            <w:r>
              <w:t>17,8</w:t>
            </w:r>
          </w:p>
        </w:tc>
        <w:tc>
          <w:tcPr>
            <w:tcW w:w="1020" w:type="dxa"/>
          </w:tcPr>
          <w:p w:rsidR="00FE08BD" w:rsidRDefault="00FE08BD">
            <w:pPr>
              <w:pStyle w:val="ConsPlusNormal"/>
              <w:jc w:val="center"/>
            </w:pPr>
            <w:r>
              <w:t>18,9</w:t>
            </w:r>
          </w:p>
        </w:tc>
        <w:tc>
          <w:tcPr>
            <w:tcW w:w="1474" w:type="dxa"/>
          </w:tcPr>
          <w:p w:rsidR="00FE08BD" w:rsidRDefault="00FE08BD">
            <w:pPr>
              <w:pStyle w:val="ConsPlusNormal"/>
              <w:jc w:val="center"/>
            </w:pPr>
            <w:r>
              <w:t>18,9</w:t>
            </w:r>
          </w:p>
        </w:tc>
      </w:tr>
      <w:tr w:rsidR="00FE08BD">
        <w:tc>
          <w:tcPr>
            <w:tcW w:w="737" w:type="dxa"/>
          </w:tcPr>
          <w:p w:rsidR="00FE08BD" w:rsidRDefault="00FE08BD">
            <w:pPr>
              <w:pStyle w:val="ConsPlusNormal"/>
              <w:jc w:val="center"/>
            </w:pPr>
            <w:r>
              <w:t>7</w:t>
            </w:r>
          </w:p>
        </w:tc>
        <w:tc>
          <w:tcPr>
            <w:tcW w:w="2381" w:type="dxa"/>
          </w:tcPr>
          <w:p w:rsidR="00FE08BD" w:rsidRDefault="00FE08BD">
            <w:pPr>
              <w:pStyle w:val="ConsPlusNormal"/>
            </w:pPr>
            <w:r>
              <w:t>Доля граждан, планирующих открыть собственный бизнес в течение ближайших 3 лет (%)</w:t>
            </w:r>
          </w:p>
        </w:tc>
        <w:tc>
          <w:tcPr>
            <w:tcW w:w="1417" w:type="dxa"/>
          </w:tcPr>
          <w:p w:rsidR="00FE08BD" w:rsidRDefault="00FE08BD">
            <w:pPr>
              <w:pStyle w:val="ConsPlusNormal"/>
              <w:jc w:val="center"/>
            </w:pPr>
            <w:r>
              <w:t>0,07</w:t>
            </w:r>
          </w:p>
        </w:tc>
        <w:tc>
          <w:tcPr>
            <w:tcW w:w="1020" w:type="dxa"/>
          </w:tcPr>
          <w:p w:rsidR="00FE08BD" w:rsidRDefault="00FE08BD">
            <w:pPr>
              <w:pStyle w:val="ConsPlusNormal"/>
              <w:jc w:val="center"/>
            </w:pPr>
            <w:r>
              <w:t>0,09</w:t>
            </w:r>
          </w:p>
        </w:tc>
        <w:tc>
          <w:tcPr>
            <w:tcW w:w="1020" w:type="dxa"/>
          </w:tcPr>
          <w:p w:rsidR="00FE08BD" w:rsidRDefault="00FE08BD">
            <w:pPr>
              <w:pStyle w:val="ConsPlusNormal"/>
              <w:jc w:val="center"/>
            </w:pPr>
            <w:r>
              <w:t>0,10</w:t>
            </w:r>
          </w:p>
        </w:tc>
        <w:tc>
          <w:tcPr>
            <w:tcW w:w="1020" w:type="dxa"/>
          </w:tcPr>
          <w:p w:rsidR="00FE08BD" w:rsidRDefault="00FE08BD">
            <w:pPr>
              <w:pStyle w:val="ConsPlusNormal"/>
              <w:jc w:val="center"/>
            </w:pPr>
            <w:r>
              <w:t>0,11</w:t>
            </w:r>
          </w:p>
        </w:tc>
        <w:tc>
          <w:tcPr>
            <w:tcW w:w="1474" w:type="dxa"/>
          </w:tcPr>
          <w:p w:rsidR="00FE08BD" w:rsidRDefault="00FE08BD">
            <w:pPr>
              <w:pStyle w:val="ConsPlusNormal"/>
              <w:jc w:val="center"/>
            </w:pPr>
            <w:r>
              <w:t>0,11</w:t>
            </w:r>
          </w:p>
        </w:tc>
      </w:tr>
      <w:tr w:rsidR="00FE08BD">
        <w:tc>
          <w:tcPr>
            <w:tcW w:w="737" w:type="dxa"/>
          </w:tcPr>
          <w:p w:rsidR="00FE08BD" w:rsidRDefault="00FE08BD">
            <w:pPr>
              <w:pStyle w:val="ConsPlusNormal"/>
              <w:jc w:val="center"/>
            </w:pPr>
            <w:r>
              <w:t>8</w:t>
            </w:r>
          </w:p>
        </w:tc>
        <w:tc>
          <w:tcPr>
            <w:tcW w:w="2381" w:type="dxa"/>
          </w:tcPr>
          <w:p w:rsidR="00FE08BD" w:rsidRDefault="00FE08BD">
            <w:pPr>
              <w:pStyle w:val="ConsPlusNormal"/>
            </w:pPr>
            <w:r>
              <w:t>Доля среднесписочной численности занятых (без внешних совместителей) на малых и средних предприятиях в общей численности работающих (%) &lt;5&gt;</w:t>
            </w:r>
          </w:p>
        </w:tc>
        <w:tc>
          <w:tcPr>
            <w:tcW w:w="1417" w:type="dxa"/>
          </w:tcPr>
          <w:p w:rsidR="00FE08BD" w:rsidRDefault="00FE08BD">
            <w:pPr>
              <w:pStyle w:val="ConsPlusNormal"/>
              <w:jc w:val="center"/>
            </w:pPr>
            <w:r>
              <w:t>15,7</w:t>
            </w:r>
          </w:p>
        </w:tc>
        <w:tc>
          <w:tcPr>
            <w:tcW w:w="1020" w:type="dxa"/>
          </w:tcPr>
          <w:p w:rsidR="00FE08BD" w:rsidRDefault="00FE08BD">
            <w:pPr>
              <w:pStyle w:val="ConsPlusNormal"/>
              <w:jc w:val="center"/>
            </w:pPr>
            <w:r>
              <w:t>15,9</w:t>
            </w:r>
          </w:p>
        </w:tc>
        <w:tc>
          <w:tcPr>
            <w:tcW w:w="1020" w:type="dxa"/>
          </w:tcPr>
          <w:p w:rsidR="00FE08BD" w:rsidRDefault="00FE08BD">
            <w:pPr>
              <w:pStyle w:val="ConsPlusNormal"/>
              <w:jc w:val="center"/>
            </w:pPr>
            <w:r>
              <w:t>16,0</w:t>
            </w:r>
          </w:p>
        </w:tc>
        <w:tc>
          <w:tcPr>
            <w:tcW w:w="1020" w:type="dxa"/>
          </w:tcPr>
          <w:p w:rsidR="00FE08BD" w:rsidRDefault="00FE08BD">
            <w:pPr>
              <w:pStyle w:val="ConsPlusNormal"/>
              <w:jc w:val="center"/>
            </w:pPr>
            <w:r>
              <w:t>16,1</w:t>
            </w:r>
          </w:p>
        </w:tc>
        <w:tc>
          <w:tcPr>
            <w:tcW w:w="1474" w:type="dxa"/>
          </w:tcPr>
          <w:p w:rsidR="00FE08BD" w:rsidRDefault="00FE08BD">
            <w:pPr>
              <w:pStyle w:val="ConsPlusNormal"/>
              <w:jc w:val="center"/>
            </w:pPr>
            <w:r>
              <w:t>16,1</w:t>
            </w:r>
          </w:p>
        </w:tc>
      </w:tr>
    </w:tbl>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both"/>
      </w:pPr>
    </w:p>
    <w:p w:rsidR="00FE08BD" w:rsidRDefault="00FE08BD">
      <w:pPr>
        <w:pStyle w:val="ConsPlusNormal"/>
        <w:jc w:val="right"/>
        <w:outlineLvl w:val="1"/>
      </w:pPr>
      <w:r>
        <w:t>Приложение 17</w:t>
      </w:r>
    </w:p>
    <w:p w:rsidR="00FE08BD" w:rsidRDefault="00FE08BD">
      <w:pPr>
        <w:pStyle w:val="ConsPlusNormal"/>
        <w:jc w:val="right"/>
      </w:pPr>
      <w:r>
        <w:t>к государственной программе</w:t>
      </w:r>
    </w:p>
    <w:p w:rsidR="00FE08BD" w:rsidRDefault="00FE08BD">
      <w:pPr>
        <w:pStyle w:val="ConsPlusNormal"/>
        <w:jc w:val="both"/>
      </w:pPr>
    </w:p>
    <w:p w:rsidR="00FE08BD" w:rsidRDefault="00FE08BD">
      <w:pPr>
        <w:pStyle w:val="ConsPlusTitle"/>
        <w:jc w:val="center"/>
      </w:pPr>
      <w:r>
        <w:t>КОЛИЧЕСТВО</w:t>
      </w:r>
    </w:p>
    <w:p w:rsidR="00FE08BD" w:rsidRDefault="00FE08BD">
      <w:pPr>
        <w:pStyle w:val="ConsPlusTitle"/>
        <w:jc w:val="center"/>
      </w:pPr>
      <w:r>
        <w:t>СУБЪЕКТОВ МАЛОГО И СРЕДНЕГО ПРЕДПРИНИМАТЕЛЬСТВА</w:t>
      </w:r>
    </w:p>
    <w:p w:rsidR="00FE08BD" w:rsidRDefault="00FE08BD">
      <w:pPr>
        <w:pStyle w:val="ConsPlusTitle"/>
        <w:jc w:val="center"/>
      </w:pPr>
      <w:r>
        <w:t>В МУНИЦИПАЛЬНЫХ ОБРАЗОВАНИЯХ АВТОНОМНОГО ОКРУГА,</w:t>
      </w:r>
    </w:p>
    <w:p w:rsidR="00FE08BD" w:rsidRDefault="00FE08BD">
      <w:pPr>
        <w:pStyle w:val="ConsPlusTitle"/>
        <w:jc w:val="center"/>
      </w:pPr>
      <w:r>
        <w:t>ЗАРЕГИСТРИРОВАННЫХ В ЕДИНОМ РЕЕСТРЕ СУБЪЕКТОВ МАЛОГО</w:t>
      </w:r>
    </w:p>
    <w:p w:rsidR="00FE08BD" w:rsidRDefault="00FE08BD">
      <w:pPr>
        <w:pStyle w:val="ConsPlusTitle"/>
        <w:jc w:val="center"/>
      </w:pPr>
      <w:r>
        <w:t>И СРЕДНЕГО ПРЕДПРИНИМАТЕЛЬСТВА ФЕДЕРАЛЬНОЙ НАЛОГОВОЙ СЛУЖБЫ</w:t>
      </w:r>
    </w:p>
    <w:p w:rsidR="00FE08BD" w:rsidRDefault="00FE08BD">
      <w:pPr>
        <w:pStyle w:val="ConsPlusTitle"/>
        <w:jc w:val="center"/>
      </w:pPr>
      <w:r>
        <w:t>РОССИЙСКОЙ ФЕДЕРАЦИИ, ЕД.</w:t>
      </w:r>
    </w:p>
    <w:p w:rsidR="00FE08BD" w:rsidRDefault="00FE0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8BD">
        <w:trPr>
          <w:jc w:val="center"/>
        </w:trPr>
        <w:tc>
          <w:tcPr>
            <w:tcW w:w="9294" w:type="dxa"/>
            <w:tcBorders>
              <w:top w:val="nil"/>
              <w:left w:val="single" w:sz="24" w:space="0" w:color="CED3F1"/>
              <w:bottom w:val="nil"/>
              <w:right w:val="single" w:sz="24" w:space="0" w:color="F4F3F8"/>
            </w:tcBorders>
            <w:shd w:val="clear" w:color="auto" w:fill="F4F3F8"/>
          </w:tcPr>
          <w:p w:rsidR="00FE08BD" w:rsidRDefault="00FE08BD">
            <w:pPr>
              <w:pStyle w:val="ConsPlusNormal"/>
              <w:jc w:val="center"/>
            </w:pPr>
            <w:r>
              <w:rPr>
                <w:color w:val="392C69"/>
              </w:rPr>
              <w:t>Список изменяющих документов</w:t>
            </w:r>
          </w:p>
          <w:p w:rsidR="00FE08BD" w:rsidRDefault="00FE08BD">
            <w:pPr>
              <w:pStyle w:val="ConsPlusNormal"/>
              <w:jc w:val="center"/>
            </w:pPr>
            <w:r>
              <w:rPr>
                <w:color w:val="392C69"/>
              </w:rPr>
              <w:t xml:space="preserve">(введено </w:t>
            </w:r>
            <w:hyperlink r:id="rId257" w:history="1">
              <w:r>
                <w:rPr>
                  <w:color w:val="0000FF"/>
                </w:rPr>
                <w:t>постановлением</w:t>
              </w:r>
            </w:hyperlink>
            <w:r>
              <w:rPr>
                <w:color w:val="392C69"/>
              </w:rPr>
              <w:t xml:space="preserve"> Правительства ХМАО - Югры от 22.12.2017 N 538-п)</w:t>
            </w:r>
          </w:p>
        </w:tc>
      </w:tr>
    </w:tbl>
    <w:p w:rsidR="00FE08BD" w:rsidRDefault="00FE08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066"/>
        <w:gridCol w:w="1853"/>
      </w:tblGrid>
      <w:tr w:rsidR="00FE08BD">
        <w:tc>
          <w:tcPr>
            <w:tcW w:w="907" w:type="dxa"/>
          </w:tcPr>
          <w:p w:rsidR="00FE08BD" w:rsidRDefault="00FE08BD">
            <w:pPr>
              <w:pStyle w:val="ConsPlusNormal"/>
              <w:jc w:val="center"/>
            </w:pPr>
            <w:r>
              <w:t>N п/п</w:t>
            </w:r>
          </w:p>
        </w:tc>
        <w:tc>
          <w:tcPr>
            <w:tcW w:w="6066" w:type="dxa"/>
          </w:tcPr>
          <w:p w:rsidR="00FE08BD" w:rsidRDefault="00FE08BD">
            <w:pPr>
              <w:pStyle w:val="ConsPlusNormal"/>
              <w:jc w:val="center"/>
            </w:pPr>
            <w:r>
              <w:t>Наименование муниципального образования автономного округа</w:t>
            </w:r>
          </w:p>
        </w:tc>
        <w:tc>
          <w:tcPr>
            <w:tcW w:w="1853" w:type="dxa"/>
          </w:tcPr>
          <w:p w:rsidR="00FE08BD" w:rsidRDefault="00FE08BD">
            <w:pPr>
              <w:pStyle w:val="ConsPlusNormal"/>
              <w:jc w:val="center"/>
            </w:pPr>
            <w:r>
              <w:t>План на 2017 год</w:t>
            </w:r>
          </w:p>
        </w:tc>
      </w:tr>
      <w:tr w:rsidR="00FE08BD">
        <w:tc>
          <w:tcPr>
            <w:tcW w:w="907" w:type="dxa"/>
          </w:tcPr>
          <w:p w:rsidR="00FE08BD" w:rsidRDefault="00FE08BD">
            <w:pPr>
              <w:pStyle w:val="ConsPlusNormal"/>
              <w:jc w:val="center"/>
            </w:pPr>
            <w:r>
              <w:t>1</w:t>
            </w:r>
          </w:p>
        </w:tc>
        <w:tc>
          <w:tcPr>
            <w:tcW w:w="6066" w:type="dxa"/>
          </w:tcPr>
          <w:p w:rsidR="00FE08BD" w:rsidRDefault="00FE08BD">
            <w:pPr>
              <w:pStyle w:val="ConsPlusNormal"/>
            </w:pPr>
            <w:r>
              <w:t>г. Ханты-Мансийск</w:t>
            </w:r>
          </w:p>
        </w:tc>
        <w:tc>
          <w:tcPr>
            <w:tcW w:w="1853" w:type="dxa"/>
          </w:tcPr>
          <w:p w:rsidR="00FE08BD" w:rsidRDefault="00FE08BD">
            <w:pPr>
              <w:pStyle w:val="ConsPlusNormal"/>
              <w:jc w:val="center"/>
            </w:pPr>
            <w:r>
              <w:t>3818</w:t>
            </w:r>
          </w:p>
        </w:tc>
      </w:tr>
      <w:tr w:rsidR="00FE08BD">
        <w:tc>
          <w:tcPr>
            <w:tcW w:w="907" w:type="dxa"/>
          </w:tcPr>
          <w:p w:rsidR="00FE08BD" w:rsidRDefault="00FE08BD">
            <w:pPr>
              <w:pStyle w:val="ConsPlusNormal"/>
              <w:jc w:val="center"/>
            </w:pPr>
            <w:r>
              <w:lastRenderedPageBreak/>
              <w:t>2</w:t>
            </w:r>
          </w:p>
        </w:tc>
        <w:tc>
          <w:tcPr>
            <w:tcW w:w="6066" w:type="dxa"/>
          </w:tcPr>
          <w:p w:rsidR="00FE08BD" w:rsidRDefault="00FE08BD">
            <w:pPr>
              <w:pStyle w:val="ConsPlusNormal"/>
            </w:pPr>
            <w:r>
              <w:t>г. Когалым</w:t>
            </w:r>
          </w:p>
        </w:tc>
        <w:tc>
          <w:tcPr>
            <w:tcW w:w="1853" w:type="dxa"/>
          </w:tcPr>
          <w:p w:rsidR="00FE08BD" w:rsidRDefault="00FE08BD">
            <w:pPr>
              <w:pStyle w:val="ConsPlusNormal"/>
              <w:jc w:val="center"/>
            </w:pPr>
            <w:r>
              <w:t>1660</w:t>
            </w:r>
          </w:p>
        </w:tc>
      </w:tr>
      <w:tr w:rsidR="00FE08BD">
        <w:tc>
          <w:tcPr>
            <w:tcW w:w="907" w:type="dxa"/>
          </w:tcPr>
          <w:p w:rsidR="00FE08BD" w:rsidRDefault="00FE08BD">
            <w:pPr>
              <w:pStyle w:val="ConsPlusNormal"/>
              <w:jc w:val="center"/>
            </w:pPr>
            <w:r>
              <w:t>3</w:t>
            </w:r>
          </w:p>
        </w:tc>
        <w:tc>
          <w:tcPr>
            <w:tcW w:w="6066" w:type="dxa"/>
          </w:tcPr>
          <w:p w:rsidR="00FE08BD" w:rsidRDefault="00FE08BD">
            <w:pPr>
              <w:pStyle w:val="ConsPlusNormal"/>
            </w:pPr>
            <w:r>
              <w:t>г. Лангепас</w:t>
            </w:r>
          </w:p>
        </w:tc>
        <w:tc>
          <w:tcPr>
            <w:tcW w:w="1853" w:type="dxa"/>
          </w:tcPr>
          <w:p w:rsidR="00FE08BD" w:rsidRDefault="00FE08BD">
            <w:pPr>
              <w:pStyle w:val="ConsPlusNormal"/>
              <w:jc w:val="center"/>
            </w:pPr>
            <w:r>
              <w:t>1190</w:t>
            </w:r>
          </w:p>
        </w:tc>
      </w:tr>
      <w:tr w:rsidR="00FE08BD">
        <w:tc>
          <w:tcPr>
            <w:tcW w:w="907" w:type="dxa"/>
          </w:tcPr>
          <w:p w:rsidR="00FE08BD" w:rsidRDefault="00FE08BD">
            <w:pPr>
              <w:pStyle w:val="ConsPlusNormal"/>
              <w:jc w:val="center"/>
            </w:pPr>
            <w:r>
              <w:t>4</w:t>
            </w:r>
          </w:p>
        </w:tc>
        <w:tc>
          <w:tcPr>
            <w:tcW w:w="6066" w:type="dxa"/>
          </w:tcPr>
          <w:p w:rsidR="00FE08BD" w:rsidRDefault="00FE08BD">
            <w:pPr>
              <w:pStyle w:val="ConsPlusNormal"/>
            </w:pPr>
            <w:r>
              <w:t>г. Мегион</w:t>
            </w:r>
          </w:p>
        </w:tc>
        <w:tc>
          <w:tcPr>
            <w:tcW w:w="1853" w:type="dxa"/>
          </w:tcPr>
          <w:p w:rsidR="00FE08BD" w:rsidRDefault="00FE08BD">
            <w:pPr>
              <w:pStyle w:val="ConsPlusNormal"/>
              <w:jc w:val="center"/>
            </w:pPr>
            <w:r>
              <w:t>1886</w:t>
            </w:r>
          </w:p>
        </w:tc>
      </w:tr>
      <w:tr w:rsidR="00FE08BD">
        <w:tc>
          <w:tcPr>
            <w:tcW w:w="907" w:type="dxa"/>
          </w:tcPr>
          <w:p w:rsidR="00FE08BD" w:rsidRDefault="00FE08BD">
            <w:pPr>
              <w:pStyle w:val="ConsPlusNormal"/>
              <w:jc w:val="center"/>
            </w:pPr>
            <w:r>
              <w:t>5</w:t>
            </w:r>
          </w:p>
        </w:tc>
        <w:tc>
          <w:tcPr>
            <w:tcW w:w="6066" w:type="dxa"/>
          </w:tcPr>
          <w:p w:rsidR="00FE08BD" w:rsidRDefault="00FE08BD">
            <w:pPr>
              <w:pStyle w:val="ConsPlusNormal"/>
            </w:pPr>
            <w:r>
              <w:t>г. Нефтеюганск</w:t>
            </w:r>
          </w:p>
        </w:tc>
        <w:tc>
          <w:tcPr>
            <w:tcW w:w="1853" w:type="dxa"/>
          </w:tcPr>
          <w:p w:rsidR="00FE08BD" w:rsidRDefault="00FE08BD">
            <w:pPr>
              <w:pStyle w:val="ConsPlusNormal"/>
              <w:jc w:val="center"/>
            </w:pPr>
            <w:r>
              <w:t>4427</w:t>
            </w:r>
          </w:p>
        </w:tc>
      </w:tr>
      <w:tr w:rsidR="00FE08BD">
        <w:tc>
          <w:tcPr>
            <w:tcW w:w="907" w:type="dxa"/>
          </w:tcPr>
          <w:p w:rsidR="00FE08BD" w:rsidRDefault="00FE08BD">
            <w:pPr>
              <w:pStyle w:val="ConsPlusNormal"/>
              <w:jc w:val="center"/>
            </w:pPr>
            <w:r>
              <w:t>6</w:t>
            </w:r>
          </w:p>
        </w:tc>
        <w:tc>
          <w:tcPr>
            <w:tcW w:w="6066" w:type="dxa"/>
          </w:tcPr>
          <w:p w:rsidR="00FE08BD" w:rsidRDefault="00FE08BD">
            <w:pPr>
              <w:pStyle w:val="ConsPlusNormal"/>
            </w:pPr>
            <w:r>
              <w:t>г. Нижневартовск</w:t>
            </w:r>
          </w:p>
        </w:tc>
        <w:tc>
          <w:tcPr>
            <w:tcW w:w="1853" w:type="dxa"/>
          </w:tcPr>
          <w:p w:rsidR="00FE08BD" w:rsidRDefault="00FE08BD">
            <w:pPr>
              <w:pStyle w:val="ConsPlusNormal"/>
              <w:jc w:val="center"/>
            </w:pPr>
            <w:r>
              <w:t>13232</w:t>
            </w:r>
          </w:p>
        </w:tc>
      </w:tr>
      <w:tr w:rsidR="00FE08BD">
        <w:tc>
          <w:tcPr>
            <w:tcW w:w="907" w:type="dxa"/>
          </w:tcPr>
          <w:p w:rsidR="00FE08BD" w:rsidRDefault="00FE08BD">
            <w:pPr>
              <w:pStyle w:val="ConsPlusNormal"/>
              <w:jc w:val="center"/>
            </w:pPr>
            <w:r>
              <w:t>7</w:t>
            </w:r>
          </w:p>
        </w:tc>
        <w:tc>
          <w:tcPr>
            <w:tcW w:w="6066" w:type="dxa"/>
          </w:tcPr>
          <w:p w:rsidR="00FE08BD" w:rsidRDefault="00FE08BD">
            <w:pPr>
              <w:pStyle w:val="ConsPlusNormal"/>
            </w:pPr>
            <w:r>
              <w:t>г. Нягань</w:t>
            </w:r>
          </w:p>
        </w:tc>
        <w:tc>
          <w:tcPr>
            <w:tcW w:w="1853" w:type="dxa"/>
          </w:tcPr>
          <w:p w:rsidR="00FE08BD" w:rsidRDefault="00FE08BD">
            <w:pPr>
              <w:pStyle w:val="ConsPlusNormal"/>
              <w:jc w:val="center"/>
            </w:pPr>
            <w:r>
              <w:t>2897</w:t>
            </w:r>
          </w:p>
        </w:tc>
      </w:tr>
      <w:tr w:rsidR="00FE08BD">
        <w:tc>
          <w:tcPr>
            <w:tcW w:w="907" w:type="dxa"/>
          </w:tcPr>
          <w:p w:rsidR="00FE08BD" w:rsidRDefault="00FE08BD">
            <w:pPr>
              <w:pStyle w:val="ConsPlusNormal"/>
              <w:jc w:val="center"/>
            </w:pPr>
            <w:r>
              <w:t>8</w:t>
            </w:r>
          </w:p>
        </w:tc>
        <w:tc>
          <w:tcPr>
            <w:tcW w:w="6066" w:type="dxa"/>
          </w:tcPr>
          <w:p w:rsidR="00FE08BD" w:rsidRDefault="00FE08BD">
            <w:pPr>
              <w:pStyle w:val="ConsPlusNormal"/>
            </w:pPr>
            <w:r>
              <w:t>г. Покачи</w:t>
            </w:r>
          </w:p>
        </w:tc>
        <w:tc>
          <w:tcPr>
            <w:tcW w:w="1853" w:type="dxa"/>
          </w:tcPr>
          <w:p w:rsidR="00FE08BD" w:rsidRDefault="00FE08BD">
            <w:pPr>
              <w:pStyle w:val="ConsPlusNormal"/>
              <w:jc w:val="center"/>
            </w:pPr>
            <w:r>
              <w:t>436</w:t>
            </w:r>
          </w:p>
        </w:tc>
      </w:tr>
      <w:tr w:rsidR="00FE08BD">
        <w:tc>
          <w:tcPr>
            <w:tcW w:w="907" w:type="dxa"/>
          </w:tcPr>
          <w:p w:rsidR="00FE08BD" w:rsidRDefault="00FE08BD">
            <w:pPr>
              <w:pStyle w:val="ConsPlusNormal"/>
              <w:jc w:val="center"/>
            </w:pPr>
            <w:r>
              <w:t>9</w:t>
            </w:r>
          </w:p>
        </w:tc>
        <w:tc>
          <w:tcPr>
            <w:tcW w:w="6066" w:type="dxa"/>
          </w:tcPr>
          <w:p w:rsidR="00FE08BD" w:rsidRDefault="00FE08BD">
            <w:pPr>
              <w:pStyle w:val="ConsPlusNormal"/>
            </w:pPr>
            <w:r>
              <w:t>г. Пыть-Ях</w:t>
            </w:r>
          </w:p>
        </w:tc>
        <w:tc>
          <w:tcPr>
            <w:tcW w:w="1853" w:type="dxa"/>
          </w:tcPr>
          <w:p w:rsidR="00FE08BD" w:rsidRDefault="00FE08BD">
            <w:pPr>
              <w:pStyle w:val="ConsPlusNormal"/>
              <w:jc w:val="center"/>
            </w:pPr>
            <w:r>
              <w:t>1402</w:t>
            </w:r>
          </w:p>
        </w:tc>
      </w:tr>
      <w:tr w:rsidR="00FE08BD">
        <w:tc>
          <w:tcPr>
            <w:tcW w:w="907" w:type="dxa"/>
          </w:tcPr>
          <w:p w:rsidR="00FE08BD" w:rsidRDefault="00FE08BD">
            <w:pPr>
              <w:pStyle w:val="ConsPlusNormal"/>
              <w:jc w:val="center"/>
            </w:pPr>
            <w:r>
              <w:t>10</w:t>
            </w:r>
          </w:p>
        </w:tc>
        <w:tc>
          <w:tcPr>
            <w:tcW w:w="6066" w:type="dxa"/>
          </w:tcPr>
          <w:p w:rsidR="00FE08BD" w:rsidRDefault="00FE08BD">
            <w:pPr>
              <w:pStyle w:val="ConsPlusNormal"/>
            </w:pPr>
            <w:r>
              <w:t>г. Радужный</w:t>
            </w:r>
          </w:p>
        </w:tc>
        <w:tc>
          <w:tcPr>
            <w:tcW w:w="1853" w:type="dxa"/>
          </w:tcPr>
          <w:p w:rsidR="00FE08BD" w:rsidRDefault="00FE08BD">
            <w:pPr>
              <w:pStyle w:val="ConsPlusNormal"/>
              <w:jc w:val="center"/>
            </w:pPr>
            <w:r>
              <w:t>1265</w:t>
            </w:r>
          </w:p>
        </w:tc>
      </w:tr>
      <w:tr w:rsidR="00FE08BD">
        <w:tc>
          <w:tcPr>
            <w:tcW w:w="907" w:type="dxa"/>
          </w:tcPr>
          <w:p w:rsidR="00FE08BD" w:rsidRDefault="00FE08BD">
            <w:pPr>
              <w:pStyle w:val="ConsPlusNormal"/>
              <w:jc w:val="center"/>
            </w:pPr>
            <w:r>
              <w:t>11</w:t>
            </w:r>
          </w:p>
        </w:tc>
        <w:tc>
          <w:tcPr>
            <w:tcW w:w="6066" w:type="dxa"/>
          </w:tcPr>
          <w:p w:rsidR="00FE08BD" w:rsidRDefault="00FE08BD">
            <w:pPr>
              <w:pStyle w:val="ConsPlusNormal"/>
            </w:pPr>
            <w:r>
              <w:t>г. Сургут</w:t>
            </w:r>
          </w:p>
        </w:tc>
        <w:tc>
          <w:tcPr>
            <w:tcW w:w="1853" w:type="dxa"/>
          </w:tcPr>
          <w:p w:rsidR="00FE08BD" w:rsidRDefault="00FE08BD">
            <w:pPr>
              <w:pStyle w:val="ConsPlusNormal"/>
              <w:jc w:val="center"/>
            </w:pPr>
            <w:r>
              <w:t>18055</w:t>
            </w:r>
          </w:p>
        </w:tc>
      </w:tr>
      <w:tr w:rsidR="00FE08BD">
        <w:tc>
          <w:tcPr>
            <w:tcW w:w="907" w:type="dxa"/>
          </w:tcPr>
          <w:p w:rsidR="00FE08BD" w:rsidRDefault="00FE08BD">
            <w:pPr>
              <w:pStyle w:val="ConsPlusNormal"/>
              <w:jc w:val="center"/>
            </w:pPr>
            <w:r>
              <w:t>12</w:t>
            </w:r>
          </w:p>
        </w:tc>
        <w:tc>
          <w:tcPr>
            <w:tcW w:w="6066" w:type="dxa"/>
          </w:tcPr>
          <w:p w:rsidR="00FE08BD" w:rsidRDefault="00FE08BD">
            <w:pPr>
              <w:pStyle w:val="ConsPlusNormal"/>
            </w:pPr>
            <w:r>
              <w:t>г. Урай</w:t>
            </w:r>
          </w:p>
        </w:tc>
        <w:tc>
          <w:tcPr>
            <w:tcW w:w="1853" w:type="dxa"/>
          </w:tcPr>
          <w:p w:rsidR="00FE08BD" w:rsidRDefault="00FE08BD">
            <w:pPr>
              <w:pStyle w:val="ConsPlusNormal"/>
              <w:jc w:val="center"/>
            </w:pPr>
            <w:r>
              <w:t>1481</w:t>
            </w:r>
          </w:p>
        </w:tc>
      </w:tr>
      <w:tr w:rsidR="00FE08BD">
        <w:tc>
          <w:tcPr>
            <w:tcW w:w="907" w:type="dxa"/>
          </w:tcPr>
          <w:p w:rsidR="00FE08BD" w:rsidRDefault="00FE08BD">
            <w:pPr>
              <w:pStyle w:val="ConsPlusNormal"/>
              <w:jc w:val="center"/>
            </w:pPr>
            <w:r>
              <w:t>13</w:t>
            </w:r>
          </w:p>
        </w:tc>
        <w:tc>
          <w:tcPr>
            <w:tcW w:w="6066" w:type="dxa"/>
          </w:tcPr>
          <w:p w:rsidR="00FE08BD" w:rsidRDefault="00FE08BD">
            <w:pPr>
              <w:pStyle w:val="ConsPlusNormal"/>
            </w:pPr>
            <w:r>
              <w:t>г. Югорск</w:t>
            </w:r>
          </w:p>
        </w:tc>
        <w:tc>
          <w:tcPr>
            <w:tcW w:w="1853" w:type="dxa"/>
          </w:tcPr>
          <w:p w:rsidR="00FE08BD" w:rsidRDefault="00FE08BD">
            <w:pPr>
              <w:pStyle w:val="ConsPlusNormal"/>
              <w:jc w:val="center"/>
            </w:pPr>
            <w:r>
              <w:t>1301</w:t>
            </w:r>
          </w:p>
        </w:tc>
      </w:tr>
      <w:tr w:rsidR="00FE08BD">
        <w:tc>
          <w:tcPr>
            <w:tcW w:w="907" w:type="dxa"/>
          </w:tcPr>
          <w:p w:rsidR="00FE08BD" w:rsidRDefault="00FE08BD">
            <w:pPr>
              <w:pStyle w:val="ConsPlusNormal"/>
              <w:jc w:val="center"/>
            </w:pPr>
            <w:r>
              <w:t>14</w:t>
            </w:r>
          </w:p>
        </w:tc>
        <w:tc>
          <w:tcPr>
            <w:tcW w:w="6066" w:type="dxa"/>
          </w:tcPr>
          <w:p w:rsidR="00FE08BD" w:rsidRDefault="00FE08BD">
            <w:pPr>
              <w:pStyle w:val="ConsPlusNormal"/>
            </w:pPr>
            <w:r>
              <w:t>Белоярский район</w:t>
            </w:r>
          </w:p>
        </w:tc>
        <w:tc>
          <w:tcPr>
            <w:tcW w:w="1853" w:type="dxa"/>
          </w:tcPr>
          <w:p w:rsidR="00FE08BD" w:rsidRDefault="00FE08BD">
            <w:pPr>
              <w:pStyle w:val="ConsPlusNormal"/>
              <w:jc w:val="center"/>
            </w:pPr>
            <w:r>
              <w:t>797</w:t>
            </w:r>
          </w:p>
        </w:tc>
      </w:tr>
      <w:tr w:rsidR="00FE08BD">
        <w:tc>
          <w:tcPr>
            <w:tcW w:w="907" w:type="dxa"/>
          </w:tcPr>
          <w:p w:rsidR="00FE08BD" w:rsidRDefault="00FE08BD">
            <w:pPr>
              <w:pStyle w:val="ConsPlusNormal"/>
              <w:jc w:val="center"/>
            </w:pPr>
            <w:r>
              <w:t>15</w:t>
            </w:r>
          </w:p>
        </w:tc>
        <w:tc>
          <w:tcPr>
            <w:tcW w:w="6066" w:type="dxa"/>
          </w:tcPr>
          <w:p w:rsidR="00FE08BD" w:rsidRDefault="00FE08BD">
            <w:pPr>
              <w:pStyle w:val="ConsPlusNormal"/>
            </w:pPr>
            <w:r>
              <w:t>Березовский район</w:t>
            </w:r>
          </w:p>
        </w:tc>
        <w:tc>
          <w:tcPr>
            <w:tcW w:w="1853" w:type="dxa"/>
          </w:tcPr>
          <w:p w:rsidR="00FE08BD" w:rsidRDefault="00FE08BD">
            <w:pPr>
              <w:pStyle w:val="ConsPlusNormal"/>
              <w:jc w:val="center"/>
            </w:pPr>
            <w:r>
              <w:t>572</w:t>
            </w:r>
          </w:p>
        </w:tc>
      </w:tr>
      <w:tr w:rsidR="00FE08BD">
        <w:tc>
          <w:tcPr>
            <w:tcW w:w="907" w:type="dxa"/>
          </w:tcPr>
          <w:p w:rsidR="00FE08BD" w:rsidRDefault="00FE08BD">
            <w:pPr>
              <w:pStyle w:val="ConsPlusNormal"/>
              <w:jc w:val="center"/>
            </w:pPr>
            <w:r>
              <w:t>16</w:t>
            </w:r>
          </w:p>
        </w:tc>
        <w:tc>
          <w:tcPr>
            <w:tcW w:w="6066" w:type="dxa"/>
          </w:tcPr>
          <w:p w:rsidR="00FE08BD" w:rsidRDefault="00FE08BD">
            <w:pPr>
              <w:pStyle w:val="ConsPlusNormal"/>
            </w:pPr>
            <w:r>
              <w:t>Кондинский район</w:t>
            </w:r>
          </w:p>
        </w:tc>
        <w:tc>
          <w:tcPr>
            <w:tcW w:w="1853" w:type="dxa"/>
          </w:tcPr>
          <w:p w:rsidR="00FE08BD" w:rsidRDefault="00FE08BD">
            <w:pPr>
              <w:pStyle w:val="ConsPlusNormal"/>
              <w:jc w:val="center"/>
            </w:pPr>
            <w:r>
              <w:t>765</w:t>
            </w:r>
          </w:p>
        </w:tc>
      </w:tr>
      <w:tr w:rsidR="00FE08BD">
        <w:tc>
          <w:tcPr>
            <w:tcW w:w="907" w:type="dxa"/>
          </w:tcPr>
          <w:p w:rsidR="00FE08BD" w:rsidRDefault="00FE08BD">
            <w:pPr>
              <w:pStyle w:val="ConsPlusNormal"/>
              <w:jc w:val="center"/>
            </w:pPr>
            <w:r>
              <w:t>17</w:t>
            </w:r>
          </w:p>
        </w:tc>
        <w:tc>
          <w:tcPr>
            <w:tcW w:w="6066" w:type="dxa"/>
          </w:tcPr>
          <w:p w:rsidR="00FE08BD" w:rsidRDefault="00FE08BD">
            <w:pPr>
              <w:pStyle w:val="ConsPlusNormal"/>
            </w:pPr>
            <w:r>
              <w:t>Нефтеюганский район</w:t>
            </w:r>
          </w:p>
        </w:tc>
        <w:tc>
          <w:tcPr>
            <w:tcW w:w="1853" w:type="dxa"/>
          </w:tcPr>
          <w:p w:rsidR="00FE08BD" w:rsidRDefault="00FE08BD">
            <w:pPr>
              <w:pStyle w:val="ConsPlusNormal"/>
              <w:jc w:val="center"/>
            </w:pPr>
            <w:r>
              <w:t>897</w:t>
            </w:r>
          </w:p>
        </w:tc>
      </w:tr>
      <w:tr w:rsidR="00FE08BD">
        <w:tc>
          <w:tcPr>
            <w:tcW w:w="907" w:type="dxa"/>
          </w:tcPr>
          <w:p w:rsidR="00FE08BD" w:rsidRDefault="00FE08BD">
            <w:pPr>
              <w:pStyle w:val="ConsPlusNormal"/>
              <w:jc w:val="center"/>
            </w:pPr>
            <w:r>
              <w:t>18</w:t>
            </w:r>
          </w:p>
        </w:tc>
        <w:tc>
          <w:tcPr>
            <w:tcW w:w="6066" w:type="dxa"/>
          </w:tcPr>
          <w:p w:rsidR="00FE08BD" w:rsidRDefault="00FE08BD">
            <w:pPr>
              <w:pStyle w:val="ConsPlusNormal"/>
            </w:pPr>
            <w:r>
              <w:t>Нижневартовский район</w:t>
            </w:r>
          </w:p>
        </w:tc>
        <w:tc>
          <w:tcPr>
            <w:tcW w:w="1853" w:type="dxa"/>
          </w:tcPr>
          <w:p w:rsidR="00FE08BD" w:rsidRDefault="00FE08BD">
            <w:pPr>
              <w:pStyle w:val="ConsPlusNormal"/>
              <w:jc w:val="center"/>
            </w:pPr>
            <w:r>
              <w:t>886</w:t>
            </w:r>
          </w:p>
        </w:tc>
      </w:tr>
      <w:tr w:rsidR="00FE08BD">
        <w:tc>
          <w:tcPr>
            <w:tcW w:w="907" w:type="dxa"/>
          </w:tcPr>
          <w:p w:rsidR="00FE08BD" w:rsidRDefault="00FE08BD">
            <w:pPr>
              <w:pStyle w:val="ConsPlusNormal"/>
              <w:jc w:val="center"/>
            </w:pPr>
            <w:r>
              <w:t>19</w:t>
            </w:r>
          </w:p>
        </w:tc>
        <w:tc>
          <w:tcPr>
            <w:tcW w:w="6066" w:type="dxa"/>
          </w:tcPr>
          <w:p w:rsidR="00FE08BD" w:rsidRDefault="00FE08BD">
            <w:pPr>
              <w:pStyle w:val="ConsPlusNormal"/>
            </w:pPr>
            <w:r>
              <w:t>Октябрьский район</w:t>
            </w:r>
          </w:p>
        </w:tc>
        <w:tc>
          <w:tcPr>
            <w:tcW w:w="1853" w:type="dxa"/>
          </w:tcPr>
          <w:p w:rsidR="00FE08BD" w:rsidRDefault="00FE08BD">
            <w:pPr>
              <w:pStyle w:val="ConsPlusNormal"/>
              <w:jc w:val="center"/>
            </w:pPr>
            <w:r>
              <w:t>886</w:t>
            </w:r>
          </w:p>
        </w:tc>
      </w:tr>
      <w:tr w:rsidR="00FE08BD">
        <w:tc>
          <w:tcPr>
            <w:tcW w:w="907" w:type="dxa"/>
          </w:tcPr>
          <w:p w:rsidR="00FE08BD" w:rsidRDefault="00FE08BD">
            <w:pPr>
              <w:pStyle w:val="ConsPlusNormal"/>
              <w:jc w:val="center"/>
            </w:pPr>
            <w:r>
              <w:t>20</w:t>
            </w:r>
          </w:p>
        </w:tc>
        <w:tc>
          <w:tcPr>
            <w:tcW w:w="6066" w:type="dxa"/>
          </w:tcPr>
          <w:p w:rsidR="00FE08BD" w:rsidRDefault="00FE08BD">
            <w:pPr>
              <w:pStyle w:val="ConsPlusNormal"/>
            </w:pPr>
            <w:r>
              <w:t>Советский район</w:t>
            </w:r>
          </w:p>
        </w:tc>
        <w:tc>
          <w:tcPr>
            <w:tcW w:w="1853" w:type="dxa"/>
          </w:tcPr>
          <w:p w:rsidR="00FE08BD" w:rsidRDefault="00FE08BD">
            <w:pPr>
              <w:pStyle w:val="ConsPlusNormal"/>
              <w:jc w:val="center"/>
            </w:pPr>
            <w:r>
              <w:t>1608</w:t>
            </w:r>
          </w:p>
        </w:tc>
      </w:tr>
      <w:tr w:rsidR="00FE08BD">
        <w:tc>
          <w:tcPr>
            <w:tcW w:w="907" w:type="dxa"/>
          </w:tcPr>
          <w:p w:rsidR="00FE08BD" w:rsidRDefault="00FE08BD">
            <w:pPr>
              <w:pStyle w:val="ConsPlusNormal"/>
              <w:jc w:val="center"/>
            </w:pPr>
            <w:r>
              <w:t>21</w:t>
            </w:r>
          </w:p>
        </w:tc>
        <w:tc>
          <w:tcPr>
            <w:tcW w:w="6066" w:type="dxa"/>
          </w:tcPr>
          <w:p w:rsidR="00FE08BD" w:rsidRDefault="00FE08BD">
            <w:pPr>
              <w:pStyle w:val="ConsPlusNormal"/>
            </w:pPr>
            <w:r>
              <w:t>Сургутский район</w:t>
            </w:r>
          </w:p>
        </w:tc>
        <w:tc>
          <w:tcPr>
            <w:tcW w:w="1853" w:type="dxa"/>
          </w:tcPr>
          <w:p w:rsidR="00FE08BD" w:rsidRDefault="00FE08BD">
            <w:pPr>
              <w:pStyle w:val="ConsPlusNormal"/>
              <w:jc w:val="center"/>
            </w:pPr>
            <w:r>
              <w:t>2528</w:t>
            </w:r>
          </w:p>
        </w:tc>
      </w:tr>
      <w:tr w:rsidR="00FE08BD">
        <w:tc>
          <w:tcPr>
            <w:tcW w:w="907" w:type="dxa"/>
          </w:tcPr>
          <w:p w:rsidR="00FE08BD" w:rsidRDefault="00FE08BD">
            <w:pPr>
              <w:pStyle w:val="ConsPlusNormal"/>
              <w:jc w:val="center"/>
            </w:pPr>
            <w:r>
              <w:t>22</w:t>
            </w:r>
          </w:p>
        </w:tc>
        <w:tc>
          <w:tcPr>
            <w:tcW w:w="6066" w:type="dxa"/>
          </w:tcPr>
          <w:p w:rsidR="00FE08BD" w:rsidRDefault="00FE08BD">
            <w:pPr>
              <w:pStyle w:val="ConsPlusNormal"/>
            </w:pPr>
            <w:r>
              <w:t>Ханты-Мансийский район</w:t>
            </w:r>
          </w:p>
        </w:tc>
        <w:tc>
          <w:tcPr>
            <w:tcW w:w="1853" w:type="dxa"/>
          </w:tcPr>
          <w:p w:rsidR="00FE08BD" w:rsidRDefault="00FE08BD">
            <w:pPr>
              <w:pStyle w:val="ConsPlusNormal"/>
              <w:jc w:val="center"/>
            </w:pPr>
            <w:r>
              <w:t>447</w:t>
            </w:r>
          </w:p>
        </w:tc>
      </w:tr>
    </w:tbl>
    <w:p w:rsidR="00FE08BD" w:rsidRDefault="00FE08BD">
      <w:pPr>
        <w:pStyle w:val="ConsPlusNormal"/>
        <w:jc w:val="both"/>
      </w:pPr>
    </w:p>
    <w:p w:rsidR="00FE08BD" w:rsidRDefault="00FE08BD">
      <w:pPr>
        <w:pStyle w:val="ConsPlusNormal"/>
        <w:jc w:val="both"/>
      </w:pPr>
    </w:p>
    <w:p w:rsidR="00FE08BD" w:rsidRDefault="00FE08BD">
      <w:pPr>
        <w:pStyle w:val="ConsPlusNormal"/>
        <w:pBdr>
          <w:top w:val="single" w:sz="6" w:space="0" w:color="auto"/>
        </w:pBdr>
        <w:spacing w:before="100" w:after="100"/>
        <w:jc w:val="both"/>
        <w:rPr>
          <w:sz w:val="2"/>
          <w:szCs w:val="2"/>
        </w:rPr>
      </w:pPr>
    </w:p>
    <w:p w:rsidR="00557248" w:rsidRDefault="00557248"/>
    <w:sectPr w:rsidR="00557248" w:rsidSect="00ED29D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BD"/>
    <w:rsid w:val="00557248"/>
    <w:rsid w:val="00A077C0"/>
    <w:rsid w:val="00FE0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0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08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0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0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08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08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08B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0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08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0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0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08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08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08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1090758854B99D9132C895D41422DD1A079416BB242546F5BAA710607301DC5F8AE1CAC613770564k0L" TargetMode="External"/><Relationship Id="rId21" Type="http://schemas.openxmlformats.org/officeDocument/2006/relationships/hyperlink" Target="consultantplus://offline/ref=A51090758854B99D9132D698C27875D21E05CE19BD202E13A1E9A1473F2307891FCAE79F85537B06489BA4ED61kBL" TargetMode="External"/><Relationship Id="rId42" Type="http://schemas.openxmlformats.org/officeDocument/2006/relationships/hyperlink" Target="consultantplus://offline/ref=A51090758854B99D9132D698C27875D21E05CE19BD272B15A0ECA1473F2307891FCAE79F85537B06489BA4ED61kBL" TargetMode="External"/><Relationship Id="rId63" Type="http://schemas.openxmlformats.org/officeDocument/2006/relationships/hyperlink" Target="consultantplus://offline/ref=A51090758854B99D9132D698C27875D21E05CE19BD222619A8E9A1473F2307891FCAE79F85537B06489BA4ED61kBL" TargetMode="External"/><Relationship Id="rId84" Type="http://schemas.openxmlformats.org/officeDocument/2006/relationships/hyperlink" Target="consultantplus://offline/ref=A51090758854B99D9132D698C27875D21E05CE19BD262E16ABEEA1473F2307891FCAE79F85537B06489BA4ED61kBL" TargetMode="External"/><Relationship Id="rId138" Type="http://schemas.openxmlformats.org/officeDocument/2006/relationships/hyperlink" Target="consultantplus://offline/ref=A51090758854B99D9132D698C27875D21E05CE19BD272719A9E9A1473F2307891FCAE79F85537B06489BA6E461k7L" TargetMode="External"/><Relationship Id="rId159" Type="http://schemas.openxmlformats.org/officeDocument/2006/relationships/hyperlink" Target="consultantplus://offline/ref=A51090758854B99D9132D698C27875D21E05CE19BD242918A8EAA1473F2307891FCAE79F85537B06489BA4E961kDL" TargetMode="External"/><Relationship Id="rId170" Type="http://schemas.openxmlformats.org/officeDocument/2006/relationships/hyperlink" Target="consultantplus://offline/ref=A51090758854B99D9132D698C27875D21E05CE19BD252E18AFE5FC4D377A0B8B61k8L" TargetMode="External"/><Relationship Id="rId191" Type="http://schemas.openxmlformats.org/officeDocument/2006/relationships/hyperlink" Target="consultantplus://offline/ref=A51090758854B99D9132C895D41422DD1A0E9811BE252546F5BAA7106067k3L" TargetMode="External"/><Relationship Id="rId205" Type="http://schemas.openxmlformats.org/officeDocument/2006/relationships/hyperlink" Target="consultantplus://offline/ref=A51090758854B99D9132D698C27875D21E05CE19BD242918A8EAA1473F2307891FCAE79F85537B06489BA2ED61kAL" TargetMode="External"/><Relationship Id="rId226" Type="http://schemas.openxmlformats.org/officeDocument/2006/relationships/hyperlink" Target="consultantplus://offline/ref=A51090758854B99D9132D698C27875D21E05CE19BD272719A9E9A1473F2307891FCAE79F85537B06489AA2E461kCL" TargetMode="External"/><Relationship Id="rId247" Type="http://schemas.openxmlformats.org/officeDocument/2006/relationships/hyperlink" Target="consultantplus://offline/ref=A51090758854B99D9132D698C27875D21E05CE19BD212D19ABE8A1473F2307891FCAE79F85537B06489BA4E961k6L" TargetMode="External"/><Relationship Id="rId107" Type="http://schemas.openxmlformats.org/officeDocument/2006/relationships/hyperlink" Target="consultantplus://offline/ref=A51090758854B99D9132D698C27875D21E05CE19BD272719A9E9A1473F2307891FCAE79F85537B06489BA5EE61kBL" TargetMode="External"/><Relationship Id="rId11" Type="http://schemas.openxmlformats.org/officeDocument/2006/relationships/hyperlink" Target="consultantplus://offline/ref=A51090758854B99D9132D698C27875D21E05CE19BD222D13AEE6A1473F2307891FCAE79F85537B06489BA4ED61kBL" TargetMode="External"/><Relationship Id="rId32" Type="http://schemas.openxmlformats.org/officeDocument/2006/relationships/hyperlink" Target="consultantplus://offline/ref=A51090758854B99D9132D698C27875D21E05CE19BD212B10A9E8A1473F2307891FCAE79F85537B06489BA4ED61kBL" TargetMode="External"/><Relationship Id="rId53" Type="http://schemas.openxmlformats.org/officeDocument/2006/relationships/hyperlink" Target="consultantplus://offline/ref=A51090758854B99D9132D698C27875D21E05CE19B5212A15AFE5FC4D377A0B8B61k8L" TargetMode="External"/><Relationship Id="rId74" Type="http://schemas.openxmlformats.org/officeDocument/2006/relationships/hyperlink" Target="consultantplus://offline/ref=A51090758854B99D9132D698C27875D21E05CE19BD202A18A1EAA1473F2307891FCAE79F85537B06489BA4ED61kBL" TargetMode="External"/><Relationship Id="rId128" Type="http://schemas.openxmlformats.org/officeDocument/2006/relationships/hyperlink" Target="consultantplus://offline/ref=A51090758854B99D9132C895D41422DD1A0E9912BA232546F5BAA710607301DC5F8AE1CAC613740364kCL" TargetMode="External"/><Relationship Id="rId149" Type="http://schemas.openxmlformats.org/officeDocument/2006/relationships/hyperlink" Target="consultantplus://offline/ref=A51090758854B99D9132C895D41422DD1A069810B5272546F5BAA7106067k3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51090758854B99D9132D698C27875D21E05CE19BD242918A8EAA1473F2307891FCAE79F85537B06489BA4ED61kBL" TargetMode="External"/><Relationship Id="rId160" Type="http://schemas.openxmlformats.org/officeDocument/2006/relationships/hyperlink" Target="consultantplus://offline/ref=A51090758854B99D9132D698C27875D21E05CE19BD272719A9E9A1473F2307891FCAE79F85537B06489BA7E861kAL" TargetMode="External"/><Relationship Id="rId181" Type="http://schemas.openxmlformats.org/officeDocument/2006/relationships/hyperlink" Target="consultantplus://offline/ref=A51090758854B99D9132D698C27875D21E05CE19BD242918A8EAA1473F2307891FCAE79F85537B06489BA0EF61kDL" TargetMode="External"/><Relationship Id="rId216" Type="http://schemas.openxmlformats.org/officeDocument/2006/relationships/hyperlink" Target="consultantplus://offline/ref=A51090758854B99D9132D698C27875D21E05CE19BD272B15A0ECA1473F2307891FCAE79F85537B06489BA1E961kCL" TargetMode="External"/><Relationship Id="rId237" Type="http://schemas.openxmlformats.org/officeDocument/2006/relationships/hyperlink" Target="consultantplus://offline/ref=A51090758854B99D9132C895D41422DD19069317B5232546F5BAA710607301DC5F8AE1CAC617760664kBL" TargetMode="External"/><Relationship Id="rId258" Type="http://schemas.openxmlformats.org/officeDocument/2006/relationships/fontTable" Target="fontTable.xml"/><Relationship Id="rId22" Type="http://schemas.openxmlformats.org/officeDocument/2006/relationships/hyperlink" Target="consultantplus://offline/ref=A51090758854B99D9132D698C27875D21E05CE19BD202C10A9E8A1473F2307891FCAE79F85537B06489BA4ED61kBL" TargetMode="External"/><Relationship Id="rId43" Type="http://schemas.openxmlformats.org/officeDocument/2006/relationships/hyperlink" Target="consultantplus://offline/ref=A51090758854B99D9132D698C27875D21E05CE19BD272719A9E9A1473F2307891FCAE79F85537B06489BA4ED61kBL" TargetMode="External"/><Relationship Id="rId64" Type="http://schemas.openxmlformats.org/officeDocument/2006/relationships/hyperlink" Target="consultantplus://offline/ref=A51090758854B99D9132D698C27875D21E05CE19BD232F17A0E6A1473F2307891FCAE79F85537B06489BA4ED61kBL" TargetMode="External"/><Relationship Id="rId118" Type="http://schemas.openxmlformats.org/officeDocument/2006/relationships/hyperlink" Target="consultantplus://offline/ref=A51090758854B99D9132C895D41422DD190F9511B9232546F5BAA710607301DC5F8AE1CAC617760764kFL" TargetMode="External"/><Relationship Id="rId139" Type="http://schemas.openxmlformats.org/officeDocument/2006/relationships/hyperlink" Target="consultantplus://offline/ref=A51090758854B99D9132D698C27875D21E05CE19BD242918A8EAA1473F2307891FCAE79F85537B06489BA4EE61k7L" TargetMode="External"/><Relationship Id="rId85" Type="http://schemas.openxmlformats.org/officeDocument/2006/relationships/hyperlink" Target="consultantplus://offline/ref=A51090758854B99D9132D698C27875D21E05CE19BD262C10ADE7A1473F2307891FCAE79F85537B06489BA4ED61kBL" TargetMode="External"/><Relationship Id="rId150" Type="http://schemas.openxmlformats.org/officeDocument/2006/relationships/hyperlink" Target="consultantplus://offline/ref=A51090758854B99D9132C895D41422DD1A069810B5272546F5BAA710607301DC5F8AE1CAC617760664k8L" TargetMode="External"/><Relationship Id="rId171" Type="http://schemas.openxmlformats.org/officeDocument/2006/relationships/hyperlink" Target="consultantplus://offline/ref=A51090758854B99D9132C895D41422DD1A0C9111B8232546F5BAA7106067k3L" TargetMode="External"/><Relationship Id="rId192" Type="http://schemas.openxmlformats.org/officeDocument/2006/relationships/hyperlink" Target="consultantplus://offline/ref=A51090758854B99D9132D698C27875D21E05CE19BD242918A8EAA1473F2307891FCAE79F85537B06489BA1EE61k8L" TargetMode="External"/><Relationship Id="rId206" Type="http://schemas.openxmlformats.org/officeDocument/2006/relationships/hyperlink" Target="consultantplus://offline/ref=A51090758854B99D9132D698C27875D21E05CE19BD242918A8EAA1473F2307891FCAE79F85537B06489BA2ED61k6L" TargetMode="External"/><Relationship Id="rId227" Type="http://schemas.openxmlformats.org/officeDocument/2006/relationships/hyperlink" Target="consultantplus://offline/ref=A51090758854B99D9132D698C27875D21E05CE19BD272719ABEAA1473F2307891FCAE79F85537B06489BACEF61kEL" TargetMode="External"/><Relationship Id="rId248" Type="http://schemas.openxmlformats.org/officeDocument/2006/relationships/hyperlink" Target="consultantplus://offline/ref=A51090758854B99D9132D698C27875D21E05CE19BD212D19ABE8A1473F2307891FCAE79F85537B06489BA4E961k7L" TargetMode="External"/><Relationship Id="rId12" Type="http://schemas.openxmlformats.org/officeDocument/2006/relationships/hyperlink" Target="consultantplus://offline/ref=A51090758854B99D9132D698C27875D21E05CE19BD222A19AFEBA1473F2307891FCAE79F85537B06489BA4ED61kBL" TargetMode="External"/><Relationship Id="rId33" Type="http://schemas.openxmlformats.org/officeDocument/2006/relationships/hyperlink" Target="consultantplus://offline/ref=A51090758854B99D9132D698C27875D21E05CE19BD212911AFEBA1473F2307891FCAE79F85537B06489BA4ED61kBL" TargetMode="External"/><Relationship Id="rId108" Type="http://schemas.openxmlformats.org/officeDocument/2006/relationships/hyperlink" Target="consultantplus://offline/ref=A51090758854B99D9132C895D41422DD1A079611BE212546F5BAA710607301DC5F8AE1CAC6117F0664kEL" TargetMode="External"/><Relationship Id="rId129" Type="http://schemas.openxmlformats.org/officeDocument/2006/relationships/hyperlink" Target="consultantplus://offline/ref=A51090758854B99D9132D698C27875D21E05CE19BD242918A8EAA1473F2307891FCAE79F85537B06489BA4EE61kBL" TargetMode="External"/><Relationship Id="rId54" Type="http://schemas.openxmlformats.org/officeDocument/2006/relationships/hyperlink" Target="consultantplus://offline/ref=A51090758854B99D9132D698C27875D21E05CE19BD202C14ADEDA1473F2307891FCAE79F85537B06489BA4ED61k6L" TargetMode="External"/><Relationship Id="rId75" Type="http://schemas.openxmlformats.org/officeDocument/2006/relationships/hyperlink" Target="consultantplus://offline/ref=A51090758854B99D9132D698C27875D21E05CE19BD202910ACE8A1473F2307891FCAE79F85537B06489BA4ED61kBL" TargetMode="External"/><Relationship Id="rId96" Type="http://schemas.openxmlformats.org/officeDocument/2006/relationships/hyperlink" Target="consultantplus://offline/ref=A51090758854B99D9132D698C27875D21E05CE19BD272719A9E9A1473F2307891FCAE79F85537B06489BA4ED61k6L" TargetMode="External"/><Relationship Id="rId140" Type="http://schemas.openxmlformats.org/officeDocument/2006/relationships/hyperlink" Target="consultantplus://offline/ref=A51090758854B99D9132C895D41422DD1A069311BB252546F5BAA7106067k3L" TargetMode="External"/><Relationship Id="rId161" Type="http://schemas.openxmlformats.org/officeDocument/2006/relationships/hyperlink" Target="consultantplus://offline/ref=A51090758854B99D9132D698C27875D21E05CE19BD262811AFEFA1473F2307891FCAE79F85537B06489BA4ED61k7L" TargetMode="External"/><Relationship Id="rId182" Type="http://schemas.openxmlformats.org/officeDocument/2006/relationships/hyperlink" Target="consultantplus://offline/ref=A51090758854B99D9132D698C27875D21E05CE19BD242918A8EAA1473F2307891FCAE79F85537B06489BA0E961k7L" TargetMode="External"/><Relationship Id="rId217" Type="http://schemas.openxmlformats.org/officeDocument/2006/relationships/hyperlink" Target="consultantplus://offline/ref=A51090758854B99D9132D698C27875D21E05CE19BD272B15A0ECA1473F2307891FCAE79F85537B06489BA1E961kBL" TargetMode="External"/><Relationship Id="rId1" Type="http://schemas.openxmlformats.org/officeDocument/2006/relationships/styles" Target="styles.xml"/><Relationship Id="rId6" Type="http://schemas.openxmlformats.org/officeDocument/2006/relationships/hyperlink" Target="consultantplus://offline/ref=A51090758854B99D9132D698C27875D21E05CE19B5262812A8E5FC4D377A0B8B18C5B888821A7707489BA46EkAL" TargetMode="External"/><Relationship Id="rId212" Type="http://schemas.openxmlformats.org/officeDocument/2006/relationships/hyperlink" Target="consultantplus://offline/ref=A51090758854B99D9132D698C27875D21E05CE19BD242918A8EAA1473F2307891FCAE79F85537B06489BA2EE61k6L" TargetMode="External"/><Relationship Id="rId233" Type="http://schemas.openxmlformats.org/officeDocument/2006/relationships/hyperlink" Target="consultantplus://offline/ref=A51090758854B99D9132D698C27875D21E05CE19BD272719A9E9A1473F2307891FCAE79F85537B06489AA2E461kBL" TargetMode="External"/><Relationship Id="rId238" Type="http://schemas.openxmlformats.org/officeDocument/2006/relationships/hyperlink" Target="consultantplus://offline/ref=A51090758854B99D9132D698C27875D21E05CE19BD272719A9E9A1473F2307891FCAE79F85537B06489AA2E461k7L" TargetMode="External"/><Relationship Id="rId254" Type="http://schemas.openxmlformats.org/officeDocument/2006/relationships/hyperlink" Target="consultantplus://offline/ref=A51090758854B99D9132C895D41422DD1A07951CB52A2546F5BAA710607301DC5F8AE1CAC61F7F0E64kBL" TargetMode="External"/><Relationship Id="rId259" Type="http://schemas.openxmlformats.org/officeDocument/2006/relationships/theme" Target="theme/theme1.xml"/><Relationship Id="rId23" Type="http://schemas.openxmlformats.org/officeDocument/2006/relationships/hyperlink" Target="consultantplus://offline/ref=A51090758854B99D9132D698C27875D21E05CE19BD202C14ADEDA1473F2307891FCAE79F85537B06489BA4ED61kBL" TargetMode="External"/><Relationship Id="rId28" Type="http://schemas.openxmlformats.org/officeDocument/2006/relationships/hyperlink" Target="consultantplus://offline/ref=A51090758854B99D9132D698C27875D21E05CE19BD202712AFE6A1473F2307891FCAE79F85537B06489BA4ED61kBL" TargetMode="External"/><Relationship Id="rId49" Type="http://schemas.openxmlformats.org/officeDocument/2006/relationships/hyperlink" Target="consultantplus://offline/ref=A51090758854B99D9132D698C27875D21E05CE19BD272614ADEEA1473F2307891FCAE79F85537B06489BA4E561kCL" TargetMode="External"/><Relationship Id="rId114" Type="http://schemas.openxmlformats.org/officeDocument/2006/relationships/hyperlink" Target="consultantplus://offline/ref=A51090758854B99D9132D698C27875D21E05CE19BD242918A8EAA1473F2307891FCAE79F85537B06489BA4EE61kFL" TargetMode="External"/><Relationship Id="rId119" Type="http://schemas.openxmlformats.org/officeDocument/2006/relationships/hyperlink" Target="consultantplus://offline/ref=A51090758854B99D9132C895D41422DD1A069810B5272546F5BAA710607301DC5F8AE1CAC617760F64k8L" TargetMode="External"/><Relationship Id="rId44" Type="http://schemas.openxmlformats.org/officeDocument/2006/relationships/hyperlink" Target="consultantplus://offline/ref=A51090758854B99D9132D698C27875D21E05CE19BD272719ABEAA1473F2307891FCAE79F85537B06489BA4ED61kBL" TargetMode="External"/><Relationship Id="rId60" Type="http://schemas.openxmlformats.org/officeDocument/2006/relationships/hyperlink" Target="consultantplus://offline/ref=A51090758854B99D9132D698C27875D21E05CE19BD222D13AEE6A1473F2307891FCAE79F85537B06489BA4ED61kBL" TargetMode="External"/><Relationship Id="rId65" Type="http://schemas.openxmlformats.org/officeDocument/2006/relationships/hyperlink" Target="consultantplus://offline/ref=A51090758854B99D9132D698C27875D21E05CE19BD232C10AFECA1473F2307891FCAE79F85537B06489BA4ED61kBL" TargetMode="External"/><Relationship Id="rId81" Type="http://schemas.openxmlformats.org/officeDocument/2006/relationships/hyperlink" Target="consultantplus://offline/ref=A51090758854B99D9132D698C27875D21E05CE19BD212B10A9E8A1473F2307891FCAE79F85537B06489BA4ED61kBL" TargetMode="External"/><Relationship Id="rId86" Type="http://schemas.openxmlformats.org/officeDocument/2006/relationships/hyperlink" Target="consultantplus://offline/ref=A51090758854B99D9132D698C27875D21E05CE19BD262D14A8EAA1473F2307891FCAE79F85537B06489BA4ED61kBL" TargetMode="External"/><Relationship Id="rId130" Type="http://schemas.openxmlformats.org/officeDocument/2006/relationships/hyperlink" Target="consultantplus://offline/ref=A51090758854B99D9132C895D41422DD1A079417BA212546F5BAA710607301DC5F8AE1CAC613750E64k8L" TargetMode="External"/><Relationship Id="rId135" Type="http://schemas.openxmlformats.org/officeDocument/2006/relationships/hyperlink" Target="consultantplus://offline/ref=A51090758854B99D9132C895D41422DD1A069311BB252546F5BAA7106067k3L" TargetMode="External"/><Relationship Id="rId151" Type="http://schemas.openxmlformats.org/officeDocument/2006/relationships/hyperlink" Target="consultantplus://offline/ref=A51090758854B99D9132C895D41422DD1A079615B9242546F5BAA710607301DC5F8AE1CAC617750264kAL" TargetMode="External"/><Relationship Id="rId156" Type="http://schemas.openxmlformats.org/officeDocument/2006/relationships/hyperlink" Target="consultantplus://offline/ref=A51090758854B99D9132D698C27875D21E05CE19BD272719A9E9A1473F2307891FCAE79F85537B06489BA7E861kCL" TargetMode="External"/><Relationship Id="rId177" Type="http://schemas.openxmlformats.org/officeDocument/2006/relationships/hyperlink" Target="consultantplus://offline/ref=A51090758854B99D9132D698C27875D21E05CE19BD242918A8EAA1473F2307891FCAE79F85537B06489BA6E561k8L" TargetMode="External"/><Relationship Id="rId198" Type="http://schemas.openxmlformats.org/officeDocument/2006/relationships/image" Target="media/image2.wmf"/><Relationship Id="rId172" Type="http://schemas.openxmlformats.org/officeDocument/2006/relationships/hyperlink" Target="consultantplus://offline/ref=A51090758854B99D9132D698C27875D21E05CE19BD242918A8EAA1473F2307891FCAE79F85537B06489BA4E961k8L" TargetMode="External"/><Relationship Id="rId193" Type="http://schemas.openxmlformats.org/officeDocument/2006/relationships/hyperlink" Target="consultantplus://offline/ref=A51090758854B99D9132D698C27875D21E05CE19BD242918A8EAA1473F2307891FCAE79F85537B06489BA1E461k9L" TargetMode="External"/><Relationship Id="rId202" Type="http://schemas.openxmlformats.org/officeDocument/2006/relationships/image" Target="media/image6.wmf"/><Relationship Id="rId207" Type="http://schemas.openxmlformats.org/officeDocument/2006/relationships/hyperlink" Target="consultantplus://offline/ref=A51090758854B99D9132D698C27875D21E05CE19BD242918A8EAA1473F2307891FCAE79F85537B06489BA2EC61kEL" TargetMode="External"/><Relationship Id="rId223" Type="http://schemas.openxmlformats.org/officeDocument/2006/relationships/hyperlink" Target="consultantplus://offline/ref=A51090758854B99D9132D698C27875D21E05CE19BD202E13A1E9A1473F2307891FCAE79F85537B06489BA7E461kEL" TargetMode="External"/><Relationship Id="rId228" Type="http://schemas.openxmlformats.org/officeDocument/2006/relationships/hyperlink" Target="consultantplus://offline/ref=A51090758854B99D9132D698C27875D21E05CE19BD202C14ADEDA1473F2307891FCAE79F85537B06489AA2ED61kAL" TargetMode="External"/><Relationship Id="rId244" Type="http://schemas.openxmlformats.org/officeDocument/2006/relationships/hyperlink" Target="consultantplus://offline/ref=A51090758854B99D9132C895D41422DD1A069810B5272546F5BAA710607301DC5F8AE1CAC617760664kCL" TargetMode="External"/><Relationship Id="rId249" Type="http://schemas.openxmlformats.org/officeDocument/2006/relationships/hyperlink" Target="consultantplus://offline/ref=A51090758854B99D9132D698C27875D21E05CE19BD202E13A1E9A1473F2307891FCAE79F85537B06489BA0E861kEL" TargetMode="External"/><Relationship Id="rId13" Type="http://schemas.openxmlformats.org/officeDocument/2006/relationships/hyperlink" Target="consultantplus://offline/ref=A51090758854B99D9132D698C27875D21E05CE19BD222916A8EFA1473F2307891FCAE79F85537B06489BA4ED61kBL" TargetMode="External"/><Relationship Id="rId18" Type="http://schemas.openxmlformats.org/officeDocument/2006/relationships/hyperlink" Target="consultantplus://offline/ref=A51090758854B99D9132D698C27875D21E05CE19BD232A17ACEDA1473F2307891FCAE79F85537B06489BA4ED61kBL" TargetMode="External"/><Relationship Id="rId39" Type="http://schemas.openxmlformats.org/officeDocument/2006/relationships/hyperlink" Target="consultantplus://offline/ref=A51090758854B99D9132D698C27875D21E05CE19BD262811AFEFA1473F2307891FCAE79F85537B06489BA4ED61kBL" TargetMode="External"/><Relationship Id="rId109" Type="http://schemas.openxmlformats.org/officeDocument/2006/relationships/hyperlink" Target="consultantplus://offline/ref=A51090758854B99D9132C895D41422DD190F9511B9232546F5BAA710607301DC5F8AE1CAC617760764kFL" TargetMode="External"/><Relationship Id="rId34" Type="http://schemas.openxmlformats.org/officeDocument/2006/relationships/hyperlink" Target="consultantplus://offline/ref=A51090758854B99D9132D698C27875D21E05CE19BD212616A1E9A1473F2307891FCAE79F85537B06489BA4ED61kBL" TargetMode="External"/><Relationship Id="rId50" Type="http://schemas.openxmlformats.org/officeDocument/2006/relationships/hyperlink" Target="consultantplus://offline/ref=A51090758854B99D9132D698C27875D21E05CE19BD242C10AAEEA1473F2307891FCAE79F85537B06489BA4EF61k7L" TargetMode="External"/><Relationship Id="rId55" Type="http://schemas.openxmlformats.org/officeDocument/2006/relationships/hyperlink" Target="consultantplus://offline/ref=A51090758854B99D9132D698C27875D21E05CE19B5262812A8E5FC4D377A0B8B18C5B888821A7707489BA46EkAL" TargetMode="External"/><Relationship Id="rId76" Type="http://schemas.openxmlformats.org/officeDocument/2006/relationships/hyperlink" Target="consultantplus://offline/ref=A51090758854B99D9132D698C27875D21E05CE19BD202919ABEAA1473F2307891FCAE79F85537B06489BA4ED61kBL" TargetMode="External"/><Relationship Id="rId97" Type="http://schemas.openxmlformats.org/officeDocument/2006/relationships/hyperlink" Target="consultantplus://offline/ref=A51090758854B99D9132D698C27875D21E05CE19BD272719A9E9A1473F2307891F6CkAL" TargetMode="External"/><Relationship Id="rId104" Type="http://schemas.openxmlformats.org/officeDocument/2006/relationships/hyperlink" Target="consultantplus://offline/ref=A51090758854B99D9132D698C27875D21E05CE19BD242C12A1EAA1473F2307891F6CkAL" TargetMode="External"/><Relationship Id="rId120" Type="http://schemas.openxmlformats.org/officeDocument/2006/relationships/hyperlink" Target="consultantplus://offline/ref=A51090758854B99D9132C895D41422DD1A09971DBC242546F5BAA7106067k3L" TargetMode="External"/><Relationship Id="rId125" Type="http://schemas.openxmlformats.org/officeDocument/2006/relationships/hyperlink" Target="consultantplus://offline/ref=A51090758854B99D9132D698C27875D21E05CE19BD242918A8EAA1473F2307891FCAE79F85537B06489BA4EE61kDL" TargetMode="External"/><Relationship Id="rId141" Type="http://schemas.openxmlformats.org/officeDocument/2006/relationships/hyperlink" Target="consultantplus://offline/ref=A51090758854B99D9132C895D41422DD1A0E9110BF2A2546F5BAA7106067k3L" TargetMode="External"/><Relationship Id="rId146" Type="http://schemas.openxmlformats.org/officeDocument/2006/relationships/hyperlink" Target="consultantplus://offline/ref=A51090758854B99D9132D698C27875D21E05CE19BD222C12AAEFA1473F2307891F6CkAL" TargetMode="External"/><Relationship Id="rId167" Type="http://schemas.openxmlformats.org/officeDocument/2006/relationships/hyperlink" Target="consultantplus://offline/ref=A51090758854B99D9132D698C27875D21E05CE19BD272719A9E9A1473F2307891FCAE79F85537B06489BA7EA61k8L" TargetMode="External"/><Relationship Id="rId188" Type="http://schemas.openxmlformats.org/officeDocument/2006/relationships/hyperlink" Target="consultantplus://offline/ref=A51090758854B99D9132D698C27875D21E05CE19BD242918A8EAA1473F2307891FCAE79F85537B06489BA1EE61kBL" TargetMode="External"/><Relationship Id="rId7" Type="http://schemas.openxmlformats.org/officeDocument/2006/relationships/hyperlink" Target="consultantplus://offline/ref=A51090758854B99D9132D698C27875D21E05CE19BD242E18ACEBA1473F2307891FCAE79F85537B06489BA5E861k6L" TargetMode="External"/><Relationship Id="rId71" Type="http://schemas.openxmlformats.org/officeDocument/2006/relationships/hyperlink" Target="consultantplus://offline/ref=A51090758854B99D9132D698C27875D21E05CE19BD202C10A9E8A1473F2307891FCAE79F85537B06489BA4ED61kBL" TargetMode="External"/><Relationship Id="rId92" Type="http://schemas.openxmlformats.org/officeDocument/2006/relationships/hyperlink" Target="consultantplus://offline/ref=A51090758854B99D9132D698C27875D21E05CE19BD272719A9E9A1473F2307891FCAE79F85537B06489BA4ED61k9L" TargetMode="External"/><Relationship Id="rId162" Type="http://schemas.openxmlformats.org/officeDocument/2006/relationships/hyperlink" Target="consultantplus://offline/ref=A51090758854B99D9132D698C27875D21E05CE19BD242918A8EAA1473F2307891FCAE79F85537B06489BA4E961kBL" TargetMode="External"/><Relationship Id="rId183" Type="http://schemas.openxmlformats.org/officeDocument/2006/relationships/hyperlink" Target="consultantplus://offline/ref=A51090758854B99D9132D698C27875D21E05CE19BD242918A8EAA1473F2307891FCAE79F85537B06489BA0E561k9L" TargetMode="External"/><Relationship Id="rId213" Type="http://schemas.openxmlformats.org/officeDocument/2006/relationships/hyperlink" Target="consultantplus://offline/ref=A51090758854B99D9132D698C27875D21E05CE19BD242918A8EAA1473F2307891FCAE79F85537B06489BA2EE61k6L" TargetMode="External"/><Relationship Id="rId218" Type="http://schemas.openxmlformats.org/officeDocument/2006/relationships/hyperlink" Target="consultantplus://offline/ref=A51090758854B99D9132D698C27875D21E05CE19BD272B15A0ECA1473F2307891FCAE79F85537B06489BA1E861k7L" TargetMode="External"/><Relationship Id="rId234" Type="http://schemas.openxmlformats.org/officeDocument/2006/relationships/hyperlink" Target="consultantplus://offline/ref=A51090758854B99D9132D698C27875D21E05CE19BD272719A9E9A1473F2307891FCAE79F85537B06489AA2E461k9L" TargetMode="External"/><Relationship Id="rId239" Type="http://schemas.openxmlformats.org/officeDocument/2006/relationships/hyperlink" Target="consultantplus://offline/ref=A51090758854B99D9132D698C27875D21E05CE19BD272719A9E9A1473F2307891FCAE79F85537B06489AA2E461k7L" TargetMode="External"/><Relationship Id="rId2" Type="http://schemas.microsoft.com/office/2007/relationships/stylesWithEffects" Target="stylesWithEffects.xml"/><Relationship Id="rId29" Type="http://schemas.openxmlformats.org/officeDocument/2006/relationships/hyperlink" Target="consultantplus://offline/ref=A51090758854B99D9132D698C27875D21E05CE19BD212C12A8E6A1473F2307891FCAE79F85537B06489BA4ED61kBL" TargetMode="External"/><Relationship Id="rId250" Type="http://schemas.openxmlformats.org/officeDocument/2006/relationships/hyperlink" Target="consultantplus://offline/ref=A51090758854B99D9132D698C27875D21E05CE19BD212D19ABE8A1473F2307891FCAE79F85537B06489BA4E861kEL" TargetMode="External"/><Relationship Id="rId255" Type="http://schemas.openxmlformats.org/officeDocument/2006/relationships/hyperlink" Target="consultantplus://offline/ref=A51090758854B99D9132C895D41422DD1A079412B5242546F5BAA710607301DC5F8AE1CAC617760664k8L" TargetMode="External"/><Relationship Id="rId24" Type="http://schemas.openxmlformats.org/officeDocument/2006/relationships/hyperlink" Target="consultantplus://offline/ref=A51090758854B99D9132D698C27875D21E05CE19BD202A13A0E7A1473F2307891FCAE79F85537B06489BA4ED61kBL" TargetMode="External"/><Relationship Id="rId40" Type="http://schemas.openxmlformats.org/officeDocument/2006/relationships/hyperlink" Target="consultantplus://offline/ref=A51090758854B99D9132D698C27875D21E05CE19BD272F10ABE8A1473F2307891FCAE79F85537B06489BA4ED61kBL" TargetMode="External"/><Relationship Id="rId45" Type="http://schemas.openxmlformats.org/officeDocument/2006/relationships/hyperlink" Target="consultantplus://offline/ref=A51090758854B99D9132D698C27875D21E05CE19BD242A12ADEBA1473F2307891FCAE79F85537B06489BA4ED61kBL" TargetMode="External"/><Relationship Id="rId66" Type="http://schemas.openxmlformats.org/officeDocument/2006/relationships/hyperlink" Target="consultantplus://offline/ref=A51090758854B99D9132D698C27875D21E05CE19BD232D10ABECA1473F2307891FCAE79F85537B06489BA4ED61kBL" TargetMode="External"/><Relationship Id="rId87" Type="http://schemas.openxmlformats.org/officeDocument/2006/relationships/hyperlink" Target="consultantplus://offline/ref=A51090758854B99D9132D698C27875D21E05CE19BD262A14ACE8A1473F2307891FCAE79F85537B06489BA4ED61kBL" TargetMode="External"/><Relationship Id="rId110" Type="http://schemas.openxmlformats.org/officeDocument/2006/relationships/hyperlink" Target="consultantplus://offline/ref=A51090758854B99D9132C895D41422DD1A069810B5272546F5BAA710607301DC5F8AE1CAC617760F64k8L" TargetMode="External"/><Relationship Id="rId115" Type="http://schemas.openxmlformats.org/officeDocument/2006/relationships/hyperlink" Target="consultantplus://offline/ref=A51090758854B99D9132D698C27875D21E05CE19BD242918A8EAA1473F2307891FCAE79F85537B06489BA4EE61kCL" TargetMode="External"/><Relationship Id="rId131" Type="http://schemas.openxmlformats.org/officeDocument/2006/relationships/hyperlink" Target="consultantplus://offline/ref=A51090758854B99D9132C895D41422DD1A079417BA212546F5BAA710607301DC5F8AE1CAC6167F0564kDL" TargetMode="External"/><Relationship Id="rId136" Type="http://schemas.openxmlformats.org/officeDocument/2006/relationships/hyperlink" Target="consultantplus://offline/ref=A51090758854B99D9132C895D41422DD1A0C9111B8232546F5BAA7106067k3L" TargetMode="External"/><Relationship Id="rId157" Type="http://schemas.openxmlformats.org/officeDocument/2006/relationships/hyperlink" Target="consultantplus://offline/ref=A51090758854B99D9132C895D41422DD1A0E9811BE252546F5BAA7106067k3L" TargetMode="External"/><Relationship Id="rId178" Type="http://schemas.openxmlformats.org/officeDocument/2006/relationships/hyperlink" Target="consultantplus://offline/ref=A51090758854B99D9132D698C27875D21E05CE19BD242918A8EAA1473F2307891FCAE79F85537B06489BA7EC61kFL" TargetMode="External"/><Relationship Id="rId61" Type="http://schemas.openxmlformats.org/officeDocument/2006/relationships/hyperlink" Target="consultantplus://offline/ref=A51090758854B99D9132D698C27875D21E05CE19BD222A19AFEBA1473F2307891FCAE79F85537B06489BA4ED61kBL" TargetMode="External"/><Relationship Id="rId82" Type="http://schemas.openxmlformats.org/officeDocument/2006/relationships/hyperlink" Target="consultantplus://offline/ref=A51090758854B99D9132D698C27875D21E05CE19BD212911AFEBA1473F2307891FCAE79F85537B06489BA4ED61kBL" TargetMode="External"/><Relationship Id="rId152" Type="http://schemas.openxmlformats.org/officeDocument/2006/relationships/hyperlink" Target="consultantplus://offline/ref=A51090758854B99D9132D698C27875D21E05CE19BD272B15A0ECA1473F2307891FCAE79F85537B06489BA4EF61kFL" TargetMode="External"/><Relationship Id="rId173" Type="http://schemas.openxmlformats.org/officeDocument/2006/relationships/hyperlink" Target="consultantplus://offline/ref=A51090758854B99D9132C895D41422DD190C9917BF242546F5BAA7106067k3L" TargetMode="External"/><Relationship Id="rId194" Type="http://schemas.openxmlformats.org/officeDocument/2006/relationships/hyperlink" Target="consultantplus://offline/ref=A51090758854B99D9132D698C27875D21E05CE19BD242918A8EAA1473F2307891FCAE79F85537B06489BA2ED61kEL" TargetMode="External"/><Relationship Id="rId199" Type="http://schemas.openxmlformats.org/officeDocument/2006/relationships/image" Target="media/image3.wmf"/><Relationship Id="rId203" Type="http://schemas.openxmlformats.org/officeDocument/2006/relationships/image" Target="media/image7.wmf"/><Relationship Id="rId208" Type="http://schemas.openxmlformats.org/officeDocument/2006/relationships/hyperlink" Target="consultantplus://offline/ref=A51090758854B99D9132D698C27875D21E05CE19BD242918A8EAA1473F2307891FCAE79F85537B06489BA2EC61kFL" TargetMode="External"/><Relationship Id="rId229" Type="http://schemas.openxmlformats.org/officeDocument/2006/relationships/hyperlink" Target="consultantplus://offline/ref=A51090758854B99D9132D698C27875D21E05CE19BD202C14ADEDA1473F2307891FCAE79F85537B06489AA2ED61kBL" TargetMode="External"/><Relationship Id="rId19" Type="http://schemas.openxmlformats.org/officeDocument/2006/relationships/hyperlink" Target="consultantplus://offline/ref=A51090758854B99D9132D698C27875D21E05CE19BD232B11ABEEA1473F2307891FCAE79F85537B06489BA4ED61kBL" TargetMode="External"/><Relationship Id="rId224" Type="http://schemas.openxmlformats.org/officeDocument/2006/relationships/hyperlink" Target="consultantplus://offline/ref=A51090758854B99D9132D698C27875D21E05CE19BD202C14ADEDA1473F2307891FCAE79F85537B06489AA2ED61kDL" TargetMode="External"/><Relationship Id="rId240" Type="http://schemas.openxmlformats.org/officeDocument/2006/relationships/hyperlink" Target="consultantplus://offline/ref=A51090758854B99D9132D698C27875D21E05CE19BD232A17ACEDA1473F2307891FCAE79F85537B06489BA1EA61kBL" TargetMode="External"/><Relationship Id="rId245" Type="http://schemas.openxmlformats.org/officeDocument/2006/relationships/hyperlink" Target="consultantplus://offline/ref=A51090758854B99D9132C895D41422DD1A069810B5272546F5BAA710607301DC5F8AE1CAC617760564kAL" TargetMode="External"/><Relationship Id="rId14" Type="http://schemas.openxmlformats.org/officeDocument/2006/relationships/hyperlink" Target="consultantplus://offline/ref=A51090758854B99D9132D698C27875D21E05CE19BD222619A8E9A1473F2307891FCAE79F85537B06489BA4ED61kBL" TargetMode="External"/><Relationship Id="rId30" Type="http://schemas.openxmlformats.org/officeDocument/2006/relationships/hyperlink" Target="consultantplus://offline/ref=A51090758854B99D9132D698C27875D21E05CE19BD212D19ABE8A1473F2307891FCAE79F85537B06489BA4E961k9L" TargetMode="External"/><Relationship Id="rId35" Type="http://schemas.openxmlformats.org/officeDocument/2006/relationships/hyperlink" Target="consultantplus://offline/ref=A51090758854B99D9132D698C27875D21E05CE19BD262E16ABEEA1473F2307891FCAE79F85537B06489BA4ED61kBL" TargetMode="External"/><Relationship Id="rId56" Type="http://schemas.openxmlformats.org/officeDocument/2006/relationships/hyperlink" Target="consultantplus://offline/ref=A51090758854B99D9132D698C27875D21E05CE19BD242E18ACEBA1473F2307891FCAE79F85537B06489BA5E861k6L" TargetMode="External"/><Relationship Id="rId77" Type="http://schemas.openxmlformats.org/officeDocument/2006/relationships/hyperlink" Target="consultantplus://offline/ref=A51090758854B99D9132D698C27875D21E05CE19BD202712AFE6A1473F2307891FCAE79F85537B06489BA4ED61kBL" TargetMode="External"/><Relationship Id="rId100" Type="http://schemas.openxmlformats.org/officeDocument/2006/relationships/hyperlink" Target="consultantplus://offline/ref=A51090758854B99D9132D698C27875D21E05CE19BD272719A9E9A1473F2307891FCAE79F85537B06489BA4EA61kCL" TargetMode="External"/><Relationship Id="rId105" Type="http://schemas.openxmlformats.org/officeDocument/2006/relationships/hyperlink" Target="consultantplus://offline/ref=A51090758854B99D9132D698C27875D21E05CE19BD272D15AFECA1473F2307891FCAE79F85537B06489AA6EA61kDL" TargetMode="External"/><Relationship Id="rId126" Type="http://schemas.openxmlformats.org/officeDocument/2006/relationships/hyperlink" Target="consultantplus://offline/ref=A51090758854B99D9132C895D41422DD1A069513BE212546F5BAA710607301DC5F8AE1CAC612700164kAL" TargetMode="External"/><Relationship Id="rId147" Type="http://schemas.openxmlformats.org/officeDocument/2006/relationships/hyperlink" Target="consultantplus://offline/ref=A51090758854B99D9132D698C27875D21E05CE19BD272719A9E9A1473F2307891FCAE79F85537B06489BA7ED61kFL" TargetMode="External"/><Relationship Id="rId168" Type="http://schemas.openxmlformats.org/officeDocument/2006/relationships/hyperlink" Target="consultantplus://offline/ref=A51090758854B99D9132D698C27875D21E05CE19BD272719A9E9A1473F2307891FCAE79F85537B06489BA7EA61k9L" TargetMode="External"/><Relationship Id="rId8" Type="http://schemas.openxmlformats.org/officeDocument/2006/relationships/hyperlink" Target="consultantplus://offline/ref=A51090758854B99D9132D698C27875D21E05CE19B52A2B14A8E5FC4D377A0B8B18C5B888821A7707489BA46Ek8L" TargetMode="External"/><Relationship Id="rId51" Type="http://schemas.openxmlformats.org/officeDocument/2006/relationships/hyperlink" Target="consultantplus://offline/ref=A51090758854B99D9132D698C27875D21E05CE19BD202C14ADEDA1473F2307891FCAE79F85537B06489BA4ED61k9L" TargetMode="External"/><Relationship Id="rId72" Type="http://schemas.openxmlformats.org/officeDocument/2006/relationships/hyperlink" Target="consultantplus://offline/ref=A51090758854B99D9132D698C27875D21E05CE19BD202C14ADEDA1473F2307891FCAE79F85537B06489BA4ED61k7L" TargetMode="External"/><Relationship Id="rId93" Type="http://schemas.openxmlformats.org/officeDocument/2006/relationships/hyperlink" Target="consultantplus://offline/ref=A51090758854B99D9132D698C27875D21E05CE19BD272719ABEAA1473F2307891FCAE79F85537B06489BA4ED61kBL" TargetMode="External"/><Relationship Id="rId98" Type="http://schemas.openxmlformats.org/officeDocument/2006/relationships/hyperlink" Target="consultantplus://offline/ref=A51090758854B99D9132D698C27875D21E05CE19BD242918A8EAA1473F2307891FCAE79F85537B06489BA4ED61k9L" TargetMode="External"/><Relationship Id="rId121" Type="http://schemas.openxmlformats.org/officeDocument/2006/relationships/hyperlink" Target="consultantplus://offline/ref=A51090758854B99D9132C895D41422DD19089310B8242546F5BAA7106067k3L" TargetMode="External"/><Relationship Id="rId142" Type="http://schemas.openxmlformats.org/officeDocument/2006/relationships/hyperlink" Target="consultantplus://offline/ref=A51090758854B99D9132C895D41422DD1A0C9113B9242546F5BAA7106067k3L" TargetMode="External"/><Relationship Id="rId163" Type="http://schemas.openxmlformats.org/officeDocument/2006/relationships/hyperlink" Target="consultantplus://offline/ref=A51090758854B99D9132D698C27875D21E05CE19BD262811AFEFA1473F2307891FCAE79F85537B06489BA4EC61kEL" TargetMode="External"/><Relationship Id="rId184" Type="http://schemas.openxmlformats.org/officeDocument/2006/relationships/hyperlink" Target="consultantplus://offline/ref=A51090758854B99D9132D698C27875D21E05CE19BD272719A9E9A1473F2307891FCAE79F85537B06489AA0E561kEL" TargetMode="External"/><Relationship Id="rId189" Type="http://schemas.openxmlformats.org/officeDocument/2006/relationships/hyperlink" Target="consultantplus://offline/ref=A51090758854B99D9132C895D41422DD1A069311BB252546F5BAA7106067k3L" TargetMode="External"/><Relationship Id="rId219" Type="http://schemas.openxmlformats.org/officeDocument/2006/relationships/hyperlink" Target="consultantplus://offline/ref=A51090758854B99D9132D698C27875D21E05CE19BD272B15A0ECA1473F2307891FCAE79F85537B06489BA1EB61kFL" TargetMode="External"/><Relationship Id="rId3" Type="http://schemas.openxmlformats.org/officeDocument/2006/relationships/settings" Target="settings.xml"/><Relationship Id="rId214" Type="http://schemas.openxmlformats.org/officeDocument/2006/relationships/hyperlink" Target="consultantplus://offline/ref=A51090758854B99D9132D698C27875D21E05CE19BD272B15A0ECA1473F2307891FCAE79F85537B06489BA1E961kFL" TargetMode="External"/><Relationship Id="rId230" Type="http://schemas.openxmlformats.org/officeDocument/2006/relationships/hyperlink" Target="consultantplus://offline/ref=A51090758854B99D9132D698C27875D21E05CE19BD202C14ADEDA1473F2307891FCAE79F85537B06489AA2ED61k9L" TargetMode="External"/><Relationship Id="rId235" Type="http://schemas.openxmlformats.org/officeDocument/2006/relationships/hyperlink" Target="consultantplus://offline/ref=A51090758854B99D9132D698C27875D21E05CE19BD262E16ABEEA1473F2307891FCAE79F85537B06489AA1EB61kEL" TargetMode="External"/><Relationship Id="rId251" Type="http://schemas.openxmlformats.org/officeDocument/2006/relationships/hyperlink" Target="consultantplus://offline/ref=A51090758854B99D9132D698C27875D21E05CE19BD272719A9E9A1473F2307891FCAE79F85537B06489AA2E461k7L" TargetMode="External"/><Relationship Id="rId256" Type="http://schemas.openxmlformats.org/officeDocument/2006/relationships/hyperlink" Target="consultantplus://offline/ref=A51090758854B99D9132D698C27875D21E05CE19BD272719A9E9A1473F2307891FCAE79F85537B06489AA3EE61kBL" TargetMode="External"/><Relationship Id="rId25" Type="http://schemas.openxmlformats.org/officeDocument/2006/relationships/hyperlink" Target="consultantplus://offline/ref=A51090758854B99D9132D698C27875D21E05CE19BD202A18A1EAA1473F2307891FCAE79F85537B06489BA4ED61kBL" TargetMode="External"/><Relationship Id="rId46" Type="http://schemas.openxmlformats.org/officeDocument/2006/relationships/hyperlink" Target="consultantplus://offline/ref=A51090758854B99D9132D698C27875D21E05CE19BD242918A8EAA1473F2307891FCAE79F85537B06489BA4ED61kBL" TargetMode="External"/><Relationship Id="rId67" Type="http://schemas.openxmlformats.org/officeDocument/2006/relationships/hyperlink" Target="consultantplus://offline/ref=A51090758854B99D9132D698C27875D21E05CE19BD232A17ACEDA1473F2307891FCAE79F85537B06489BA4ED61kBL" TargetMode="External"/><Relationship Id="rId116" Type="http://schemas.openxmlformats.org/officeDocument/2006/relationships/hyperlink" Target="consultantplus://offline/ref=A51090758854B99D9132D698C27875D21E05CE19BD242918A8EAA1473F2307891FCAE79F85537B06489BA4EE61kCL" TargetMode="External"/><Relationship Id="rId137" Type="http://schemas.openxmlformats.org/officeDocument/2006/relationships/hyperlink" Target="consultantplus://offline/ref=A51090758854B99D9132D698C27875D21E05CE19BD272719A9E9A1473F2307891FCAE79F85537B06489BA6E461k6L" TargetMode="External"/><Relationship Id="rId158" Type="http://schemas.openxmlformats.org/officeDocument/2006/relationships/hyperlink" Target="consultantplus://offline/ref=A51090758854B99D9132D698C27875D21E05CE19BD242918A8EAA1473F2307891FCAE79F85537B06489BA4E961kCL" TargetMode="External"/><Relationship Id="rId20" Type="http://schemas.openxmlformats.org/officeDocument/2006/relationships/hyperlink" Target="consultantplus://offline/ref=A51090758854B99D9132D698C27875D21E05CE19BD232918AEEEA1473F2307891FCAE79F85537B06489BA4ED61kBL" TargetMode="External"/><Relationship Id="rId41" Type="http://schemas.openxmlformats.org/officeDocument/2006/relationships/hyperlink" Target="consultantplus://offline/ref=A51090758854B99D9132D698C27875D21E05CE19BD272F18A0E9A1473F2307891FCAE79F85537B06489BA4ED61k6L" TargetMode="External"/><Relationship Id="rId62" Type="http://schemas.openxmlformats.org/officeDocument/2006/relationships/hyperlink" Target="consultantplus://offline/ref=A51090758854B99D9132D698C27875D21E05CE19BD222916A8EFA1473F2307891FCAE79F85537B06489BA4ED61kBL" TargetMode="External"/><Relationship Id="rId83" Type="http://schemas.openxmlformats.org/officeDocument/2006/relationships/hyperlink" Target="consultantplus://offline/ref=A51090758854B99D9132D698C27875D21E05CE19BD212616A1E9A1473F2307891FCAE79F85537B06489BA4ED61kBL" TargetMode="External"/><Relationship Id="rId88" Type="http://schemas.openxmlformats.org/officeDocument/2006/relationships/hyperlink" Target="consultantplus://offline/ref=A51090758854B99D9132D698C27875D21E05CE19BD262811AFEFA1473F2307891FCAE79F85537B06489BA4ED61kBL" TargetMode="External"/><Relationship Id="rId111" Type="http://schemas.openxmlformats.org/officeDocument/2006/relationships/hyperlink" Target="consultantplus://offline/ref=A51090758854B99D9132C895D41422DD190B9714B5202546F5BAA710607301DC5F8AE1CAC617760764k0L" TargetMode="External"/><Relationship Id="rId132" Type="http://schemas.openxmlformats.org/officeDocument/2006/relationships/hyperlink" Target="consultantplus://offline/ref=A51090758854B99D9132C895D41422DD1A079417BA212546F5BAA710607301DC5F8AE1CAC615770564kAL" TargetMode="External"/><Relationship Id="rId153" Type="http://schemas.openxmlformats.org/officeDocument/2006/relationships/hyperlink" Target="consultantplus://offline/ref=A51090758854B99D9132D698C27875D21E05CE19BD272719A9E9A1473F2307891FCAE79F85537B06489BA7E861kFL" TargetMode="External"/><Relationship Id="rId174" Type="http://schemas.openxmlformats.org/officeDocument/2006/relationships/hyperlink" Target="consultantplus://offline/ref=A51090758854B99D9132C895D41422DD190C9917B8212546F5BAA7106067k3L" TargetMode="External"/><Relationship Id="rId179" Type="http://schemas.openxmlformats.org/officeDocument/2006/relationships/hyperlink" Target="consultantplus://offline/ref=A51090758854B99D9132D698C27875D21E05CE19BD242918A8EAA1473F2307891FCAE79F85537B06489BA7EE61k8L" TargetMode="External"/><Relationship Id="rId195" Type="http://schemas.openxmlformats.org/officeDocument/2006/relationships/hyperlink" Target="consultantplus://offline/ref=A51090758854B99D9132D698C27875D21E05CE19BD242918A8EAA1473F2307891FCAE79F85537B06489BA2ED61kFL" TargetMode="External"/><Relationship Id="rId209" Type="http://schemas.openxmlformats.org/officeDocument/2006/relationships/hyperlink" Target="consultantplus://offline/ref=A51090758854B99D9132D698C27875D21E05CE19BD242918A8EAA1473F2307891FCAE79F85537B06489BA2EC61kCL" TargetMode="External"/><Relationship Id="rId190" Type="http://schemas.openxmlformats.org/officeDocument/2006/relationships/hyperlink" Target="consultantplus://offline/ref=A51090758854B99D9132C895D41422DD1A069311BB252546F5BAA7106067k3L" TargetMode="External"/><Relationship Id="rId204" Type="http://schemas.openxmlformats.org/officeDocument/2006/relationships/image" Target="media/image8.wmf"/><Relationship Id="rId220" Type="http://schemas.openxmlformats.org/officeDocument/2006/relationships/hyperlink" Target="consultantplus://offline/ref=A51090758854B99D9132D698C27875D21E05CE19BD272B15A0ECA1473F2307891FCAE79F85537B06489BA1EB61kCL" TargetMode="External"/><Relationship Id="rId225" Type="http://schemas.openxmlformats.org/officeDocument/2006/relationships/hyperlink" Target="consultantplus://offline/ref=A51090758854B99D9132D698C27875D21E05CE19BD272B15A0ECA1473F2307891FCAE79F85537B06489BA1EB61k9L" TargetMode="External"/><Relationship Id="rId241" Type="http://schemas.openxmlformats.org/officeDocument/2006/relationships/hyperlink" Target="consultantplus://offline/ref=A51090758854B99D9132D698C27875D21E05CE19BD202E13A1E9A1473F2307891FCAE79F85537B06489BA0E861kEL" TargetMode="External"/><Relationship Id="rId246" Type="http://schemas.openxmlformats.org/officeDocument/2006/relationships/hyperlink" Target="consultantplus://offline/ref=A51090758854B99D9132C895D41422DD1A069810B5272546F5BAA710607301DC5F8AE1CAC617760F64kAL" TargetMode="External"/><Relationship Id="rId15" Type="http://schemas.openxmlformats.org/officeDocument/2006/relationships/hyperlink" Target="consultantplus://offline/ref=A51090758854B99D9132D698C27875D21E05CE19BD232F17A0E6A1473F2307891FCAE79F85537B06489BA4ED61kBL" TargetMode="External"/><Relationship Id="rId36" Type="http://schemas.openxmlformats.org/officeDocument/2006/relationships/hyperlink" Target="consultantplus://offline/ref=A51090758854B99D9132D698C27875D21E05CE19BD262C10ADE7A1473F2307891FCAE79F85537B06489BA4ED61kBL" TargetMode="External"/><Relationship Id="rId57" Type="http://schemas.openxmlformats.org/officeDocument/2006/relationships/hyperlink" Target="consultantplus://offline/ref=A51090758854B99D9132D698C27875D21E05CE19B52A2B14A8E5FC4D377A0B8B18C5B888821A7707489BA46Ek8L" TargetMode="External"/><Relationship Id="rId106" Type="http://schemas.openxmlformats.org/officeDocument/2006/relationships/hyperlink" Target="consultantplus://offline/ref=A51090758854B99D9132C895D41422DD1A069413BD2B2546F5BAA7106067k3L" TargetMode="External"/><Relationship Id="rId127" Type="http://schemas.openxmlformats.org/officeDocument/2006/relationships/hyperlink" Target="consultantplus://offline/ref=A51090758854B99D9132C895D41422DD1A079417BA212546F5BAA710607301DC5F8AE1CAC612730464k0L" TargetMode="External"/><Relationship Id="rId10" Type="http://schemas.openxmlformats.org/officeDocument/2006/relationships/hyperlink" Target="consultantplus://offline/ref=A51090758854B99D9132D698C27875D21E05CE19BD222E11AFE6A1473F2307891FCAE79F85537B06489BA4ED61kBL" TargetMode="External"/><Relationship Id="rId31" Type="http://schemas.openxmlformats.org/officeDocument/2006/relationships/hyperlink" Target="consultantplus://offline/ref=A51090758854B99D9132D698C27875D21E05CE19BD212A12A0E9A1473F2307891FCAE79F85537B06489BA4ED61kBL" TargetMode="External"/><Relationship Id="rId52" Type="http://schemas.openxmlformats.org/officeDocument/2006/relationships/hyperlink" Target="consultantplus://offline/ref=A51090758854B99D9132D698C27875D21E05CE19BD272719A9E9A1473F2307891FCAE79F85537B06489BA4ED61k8L" TargetMode="External"/><Relationship Id="rId73" Type="http://schemas.openxmlformats.org/officeDocument/2006/relationships/hyperlink" Target="consultantplus://offline/ref=A51090758854B99D9132D698C27875D21E05CE19BD202A13A0E7A1473F2307891FCAE79F85537B06489BA4ED61kBL" TargetMode="External"/><Relationship Id="rId78" Type="http://schemas.openxmlformats.org/officeDocument/2006/relationships/hyperlink" Target="consultantplus://offline/ref=A51090758854B99D9132D698C27875D21E05CE19BD212C12A8E6A1473F2307891FCAE79F85537B06489BA4ED61kBL" TargetMode="External"/><Relationship Id="rId94" Type="http://schemas.openxmlformats.org/officeDocument/2006/relationships/hyperlink" Target="consultantplus://offline/ref=A51090758854B99D9132D698C27875D21E05CE19BD242A12ADEBA1473F2307891FCAE79F85537B06489BA4ED61kBL" TargetMode="External"/><Relationship Id="rId99" Type="http://schemas.openxmlformats.org/officeDocument/2006/relationships/hyperlink" Target="consultantplus://offline/ref=A51090758854B99D9132D698C27875D21E05CE19BD242918A8EAA1473F2307891FCAE79F85537B06489BA4EC61kCL" TargetMode="External"/><Relationship Id="rId101" Type="http://schemas.openxmlformats.org/officeDocument/2006/relationships/hyperlink" Target="consultantplus://offline/ref=A51090758854B99D9132D698C27875D21E05CE19BD272D11AFEFA1473F2307891FCAE79F85537B06489CA4EB61kCL" TargetMode="External"/><Relationship Id="rId122" Type="http://schemas.openxmlformats.org/officeDocument/2006/relationships/hyperlink" Target="consultantplus://offline/ref=A51090758854B99D9132C895D41422DD1A069513BE212546F5BAA710607301DC5F8AE1CAC612700164kAL" TargetMode="External"/><Relationship Id="rId143" Type="http://schemas.openxmlformats.org/officeDocument/2006/relationships/hyperlink" Target="consultantplus://offline/ref=A51090758854B99D9132C895D41422DD1A0C9113B9242546F5BAA710607301DC5F8AE1CAC617760764kEL" TargetMode="External"/><Relationship Id="rId148" Type="http://schemas.openxmlformats.org/officeDocument/2006/relationships/hyperlink" Target="consultantplus://offline/ref=A51090758854B99D9132C895D41422DD1A079615B9242546F5BAA7106067k3L" TargetMode="External"/><Relationship Id="rId164" Type="http://schemas.openxmlformats.org/officeDocument/2006/relationships/hyperlink" Target="consultantplus://offline/ref=A51090758854B99D9132D698C27875D21E05CE19BD262811AFEFA1473F2307891FCAE79F85537B06489BA4EC61kCL" TargetMode="External"/><Relationship Id="rId169" Type="http://schemas.openxmlformats.org/officeDocument/2006/relationships/hyperlink" Target="consultantplus://offline/ref=A51090758854B99D9132D698C27875D21E05CE19BD272719A9E9A1473F2307891FCAE79F85537B06489BA7EA61k6L" TargetMode="External"/><Relationship Id="rId185" Type="http://schemas.openxmlformats.org/officeDocument/2006/relationships/hyperlink" Target="consultantplus://offline/ref=A51090758854B99D9132D698C27875D21E05CE19BD272B15A0ECA1473F2307891FCAE79F85537B06489BA1EE61k7L" TargetMode="External"/><Relationship Id="rId4" Type="http://schemas.openxmlformats.org/officeDocument/2006/relationships/webSettings" Target="webSettings.xml"/><Relationship Id="rId9" Type="http://schemas.openxmlformats.org/officeDocument/2006/relationships/hyperlink" Target="consultantplus://offline/ref=A51090758854B99D9132D698C27875D21E05CE19B52B2913ABE5FC4D377A0B8B18C5B888821A7707489BA46Ek8L" TargetMode="External"/><Relationship Id="rId180" Type="http://schemas.openxmlformats.org/officeDocument/2006/relationships/hyperlink" Target="consultantplus://offline/ref=A51090758854B99D9132D698C27875D21E05CE19BD242918A8EAA1473F2307891FCAE79F85537B06489BA7EB61kCL" TargetMode="External"/><Relationship Id="rId210" Type="http://schemas.openxmlformats.org/officeDocument/2006/relationships/hyperlink" Target="consultantplus://offline/ref=A51090758854B99D9132D698C27875D21E05CE19BD272F10ABE8A1473F2307891FCAE79F85537B06489BA0EF61kBL" TargetMode="External"/><Relationship Id="rId215" Type="http://schemas.openxmlformats.org/officeDocument/2006/relationships/hyperlink" Target="consultantplus://offline/ref=A51090758854B99D9132D698C27875D21E05CE19BD242918A8EAA1473F2307891FCAE79F85537B06489BA2EE61k6L" TargetMode="External"/><Relationship Id="rId236" Type="http://schemas.openxmlformats.org/officeDocument/2006/relationships/hyperlink" Target="consultantplus://offline/ref=A51090758854B99D9132D698C27875D21E05CE19BD262E16ABEEA1473F2307891FCAE79F85537B06489AA1EB61kEL" TargetMode="External"/><Relationship Id="rId257" Type="http://schemas.openxmlformats.org/officeDocument/2006/relationships/hyperlink" Target="consultantplus://offline/ref=A51090758854B99D9132D698C27875D21E05CE19BD242A12ADEBA1473F2307891FCAE79F85537B06489BACEC61k8L" TargetMode="External"/><Relationship Id="rId26" Type="http://schemas.openxmlformats.org/officeDocument/2006/relationships/hyperlink" Target="consultantplus://offline/ref=A51090758854B99D9132D698C27875D21E05CE19BD202910ACE8A1473F2307891FCAE79F85537B06489BA4ED61kBL" TargetMode="External"/><Relationship Id="rId231" Type="http://schemas.openxmlformats.org/officeDocument/2006/relationships/hyperlink" Target="consultantplus://offline/ref=A51090758854B99D9132D698C27875D21E05CE19BD272719ABEAA1473F2307891FCAE79F85537B06489BACEF61kFL" TargetMode="External"/><Relationship Id="rId252" Type="http://schemas.openxmlformats.org/officeDocument/2006/relationships/hyperlink" Target="consultantplus://offline/ref=A51090758854B99D9132D698C27875D21E05CE19BD272B15A0ECA1473F2307891FCAE79F85537B06489BA2ED61k6L" TargetMode="External"/><Relationship Id="rId47" Type="http://schemas.openxmlformats.org/officeDocument/2006/relationships/hyperlink" Target="consultantplus://offline/ref=A51090758854B99D9132C895D41422DD1A0C9011BD2B2546F5BAA710607301DC5F8AE1CAC614740F64k9L" TargetMode="External"/><Relationship Id="rId68" Type="http://schemas.openxmlformats.org/officeDocument/2006/relationships/hyperlink" Target="consultantplus://offline/ref=A51090758854B99D9132D698C27875D21E05CE19BD232B11ABEEA1473F2307891FCAE79F85537B06489BA4ED61kBL" TargetMode="External"/><Relationship Id="rId89" Type="http://schemas.openxmlformats.org/officeDocument/2006/relationships/hyperlink" Target="consultantplus://offline/ref=A51090758854B99D9132D698C27875D21E05CE19BD272F10ABE8A1473F2307891FCAE79F85537B06489BA4ED61kBL" TargetMode="External"/><Relationship Id="rId112" Type="http://schemas.openxmlformats.org/officeDocument/2006/relationships/hyperlink" Target="consultantplus://offline/ref=A51090758854B99D9132D698C27875D21E05CE19BD242918A8EAA1473F2307891FCAE79F85537B06489BA4EE61kEL" TargetMode="External"/><Relationship Id="rId133" Type="http://schemas.openxmlformats.org/officeDocument/2006/relationships/hyperlink" Target="consultantplus://offline/ref=A51090758854B99D9132D698C27875D21E05CE19BD242918A8EAA1473F2307891FCAE79F85537B06489BA4EE61k8L" TargetMode="External"/><Relationship Id="rId154" Type="http://schemas.openxmlformats.org/officeDocument/2006/relationships/hyperlink" Target="consultantplus://offline/ref=A51090758854B99D9132D698C27875D21E05CE19BA212719ACE5FC4D377A0B8B61k8L" TargetMode="External"/><Relationship Id="rId175" Type="http://schemas.openxmlformats.org/officeDocument/2006/relationships/hyperlink" Target="consultantplus://offline/ref=A51090758854B99D9132D698C27875D21E05CE19BD272719A9E9A1473F2307891FCAE79F85537B06489BA3EB61kEL" TargetMode="External"/><Relationship Id="rId196" Type="http://schemas.openxmlformats.org/officeDocument/2006/relationships/hyperlink" Target="consultantplus://offline/ref=A51090758854B99D9132D698C27875D21E05CE19BD242918A8EAA1473F2307891FCAE79F85537B06489BA2ED61kDL" TargetMode="External"/><Relationship Id="rId200" Type="http://schemas.openxmlformats.org/officeDocument/2006/relationships/image" Target="media/image4.wmf"/><Relationship Id="rId16" Type="http://schemas.openxmlformats.org/officeDocument/2006/relationships/hyperlink" Target="consultantplus://offline/ref=A51090758854B99D9132D698C27875D21E05CE19BD232C10AFECA1473F2307891FCAE79F85537B06489BA4ED61kBL" TargetMode="External"/><Relationship Id="rId221" Type="http://schemas.openxmlformats.org/officeDocument/2006/relationships/hyperlink" Target="consultantplus://offline/ref=A51090758854B99D9132D698C27875D21E05CE19BD272B15A0ECA1473F2307891FCAE79F85537B06489BA1EB61kAL" TargetMode="External"/><Relationship Id="rId242" Type="http://schemas.openxmlformats.org/officeDocument/2006/relationships/hyperlink" Target="consultantplus://offline/ref=A51090758854B99D9132D698C27875D21E05CE19BD212D19ABE8A1473F2307891FCAE79F85537B06489BA4E961k9L" TargetMode="External"/><Relationship Id="rId37" Type="http://schemas.openxmlformats.org/officeDocument/2006/relationships/hyperlink" Target="consultantplus://offline/ref=A51090758854B99D9132D698C27875D21E05CE19BD262D14A8EAA1473F2307891FCAE79F85537B06489BA4ED61kBL" TargetMode="External"/><Relationship Id="rId58" Type="http://schemas.openxmlformats.org/officeDocument/2006/relationships/hyperlink" Target="consultantplus://offline/ref=A51090758854B99D9132D698C27875D21E05CE19B52B2913ABE5FC4D377A0B8B18C5B888821A7707489BA46Ek8L" TargetMode="External"/><Relationship Id="rId79" Type="http://schemas.openxmlformats.org/officeDocument/2006/relationships/hyperlink" Target="consultantplus://offline/ref=A51090758854B99D9132D698C27875D21E05CE19BD212D19ABE8A1473F2307891FCAE79F85537B06489BA4E961k9L" TargetMode="External"/><Relationship Id="rId102" Type="http://schemas.openxmlformats.org/officeDocument/2006/relationships/hyperlink" Target="consultantplus://offline/ref=A51090758854B99D9132D698C27875D21E05CE19BD272719A9E9A1473F2307891FCAE79F85537B06489BA5ED61kAL" TargetMode="External"/><Relationship Id="rId123" Type="http://schemas.openxmlformats.org/officeDocument/2006/relationships/hyperlink" Target="consultantplus://offline/ref=A51090758854B99D9132C895D41422DD1A079417BA212546F5BAA710607301DC5F8AE1CAC612730464k0L" TargetMode="External"/><Relationship Id="rId144" Type="http://schemas.openxmlformats.org/officeDocument/2006/relationships/hyperlink" Target="consultantplus://offline/ref=A51090758854B99D9132C895D41422DD1A069714BF2B2546F5BAA7106067k3L" TargetMode="External"/><Relationship Id="rId90" Type="http://schemas.openxmlformats.org/officeDocument/2006/relationships/hyperlink" Target="consultantplus://offline/ref=A51090758854B99D9132D698C27875D21E05CE19BD272F18A0E9A1473F2307891FCAE79F85537B06489BA4ED61k6L" TargetMode="External"/><Relationship Id="rId165" Type="http://schemas.openxmlformats.org/officeDocument/2006/relationships/hyperlink" Target="consultantplus://offline/ref=A51090758854B99D9132D698C27875D21E05CE19BD262811AFEFA1473F2307891FCAE79F85537B06489BA4EC61kAL" TargetMode="External"/><Relationship Id="rId186" Type="http://schemas.openxmlformats.org/officeDocument/2006/relationships/hyperlink" Target="consultantplus://offline/ref=A51090758854B99D9132D698C27875D21E05CE19BD232918AEEEA1473F2307891FCAE79F85537B064899ADED61kAL" TargetMode="External"/><Relationship Id="rId211" Type="http://schemas.openxmlformats.org/officeDocument/2006/relationships/hyperlink" Target="consultantplus://offline/ref=A51090758854B99D9132D698C27875D21E05CE19BD272B15A0ECA1473F2307891FCAE79F85537B06489BA1E961kEL" TargetMode="External"/><Relationship Id="rId232" Type="http://schemas.openxmlformats.org/officeDocument/2006/relationships/hyperlink" Target="consultantplus://offline/ref=A51090758854B99D9132D698C27875D21E05CE19BD272719A9E9A1473F2307891FCAE79F85537B06489AA2E461kDL" TargetMode="External"/><Relationship Id="rId253" Type="http://schemas.openxmlformats.org/officeDocument/2006/relationships/hyperlink" Target="consultantplus://offline/ref=A51090758854B99D9132D698C27875D21E05CE19BD272719A9E9A1473F2307891FCAE79F85537B06489AA3ED61kEL" TargetMode="External"/><Relationship Id="rId27" Type="http://schemas.openxmlformats.org/officeDocument/2006/relationships/hyperlink" Target="consultantplus://offline/ref=A51090758854B99D9132D698C27875D21E05CE19BD202919ABEAA1473F2307891FCAE79F85537B06489BA4ED61kBL" TargetMode="External"/><Relationship Id="rId48" Type="http://schemas.openxmlformats.org/officeDocument/2006/relationships/hyperlink" Target="consultantplus://offline/ref=A51090758854B99D9132C895D41422DD190A9417BD242546F5BAA7106067k3L" TargetMode="External"/><Relationship Id="rId69" Type="http://schemas.openxmlformats.org/officeDocument/2006/relationships/hyperlink" Target="consultantplus://offline/ref=A51090758854B99D9132D698C27875D21E05CE19BD232918AEEEA1473F2307891FCAE79F85537B06489BA4ED61kBL" TargetMode="External"/><Relationship Id="rId113" Type="http://schemas.openxmlformats.org/officeDocument/2006/relationships/hyperlink" Target="consultantplus://offline/ref=A51090758854B99D9132C895D41422DD1A069016BE272546F5BAA7106067k3L" TargetMode="External"/><Relationship Id="rId134" Type="http://schemas.openxmlformats.org/officeDocument/2006/relationships/hyperlink" Target="consultantplus://offline/ref=A51090758854B99D9132D698C27875D21E05CE19BD262E16ABEEA1473F2307891FCAE79F85537B06489BA5E461kDL" TargetMode="External"/><Relationship Id="rId80" Type="http://schemas.openxmlformats.org/officeDocument/2006/relationships/hyperlink" Target="consultantplus://offline/ref=A51090758854B99D9132D698C27875D21E05CE19BD212A12A0E9A1473F2307891FCAE79F85537B06489BA4ED61kBL" TargetMode="External"/><Relationship Id="rId155" Type="http://schemas.openxmlformats.org/officeDocument/2006/relationships/hyperlink" Target="consultantplus://offline/ref=A51090758854B99D9132D698C27875D21E05CE19BD232C14ABECA1473F2307891F6CkAL" TargetMode="External"/><Relationship Id="rId176" Type="http://schemas.openxmlformats.org/officeDocument/2006/relationships/hyperlink" Target="consultantplus://offline/ref=A51090758854B99D9132D698C27875D21E05CE19BD242918A8EAA1473F2307891FCAE79F85537B06489BA6E861k7L" TargetMode="External"/><Relationship Id="rId197" Type="http://schemas.openxmlformats.org/officeDocument/2006/relationships/image" Target="media/image1.wmf"/><Relationship Id="rId201" Type="http://schemas.openxmlformats.org/officeDocument/2006/relationships/image" Target="media/image5.wmf"/><Relationship Id="rId222" Type="http://schemas.openxmlformats.org/officeDocument/2006/relationships/hyperlink" Target="consultantplus://offline/ref=A51090758854B99D9132D698C27875D21E05CE19BD202C14ADEDA1473F2307891FCAE79F85537B06489AA2ED61kCL" TargetMode="External"/><Relationship Id="rId243" Type="http://schemas.openxmlformats.org/officeDocument/2006/relationships/hyperlink" Target="consultantplus://offline/ref=A51090758854B99D9132D698C27875D21E05CE19BD212D19ABE8A1473F2307891FCAE79F85537B06489BA4E961k6L" TargetMode="External"/><Relationship Id="rId17" Type="http://schemas.openxmlformats.org/officeDocument/2006/relationships/hyperlink" Target="consultantplus://offline/ref=A51090758854B99D9132D698C27875D21E05CE19BD232D10ABECA1473F2307891FCAE79F85537B06489BA4ED61kBL" TargetMode="External"/><Relationship Id="rId38" Type="http://schemas.openxmlformats.org/officeDocument/2006/relationships/hyperlink" Target="consultantplus://offline/ref=A51090758854B99D9132D698C27875D21E05CE19BD262A14ACE8A1473F2307891FCAE79F85537B06489BA4ED61kBL" TargetMode="External"/><Relationship Id="rId59" Type="http://schemas.openxmlformats.org/officeDocument/2006/relationships/hyperlink" Target="consultantplus://offline/ref=A51090758854B99D9132D698C27875D21E05CE19BD222E11AFE6A1473F2307891FCAE79F85537B06489BA4ED61kBL" TargetMode="External"/><Relationship Id="rId103" Type="http://schemas.openxmlformats.org/officeDocument/2006/relationships/hyperlink" Target="consultantplus://offline/ref=A51090758854B99D9132D698C27875D21E05CE19BD242911A0E6A1473F2307891F6CkAL" TargetMode="External"/><Relationship Id="rId124" Type="http://schemas.openxmlformats.org/officeDocument/2006/relationships/hyperlink" Target="consultantplus://offline/ref=A51090758854B99D9132C895D41422DD1A079417BA212546F5BAA710607301DC5F8AE1CAC612730264k1L" TargetMode="External"/><Relationship Id="rId70" Type="http://schemas.openxmlformats.org/officeDocument/2006/relationships/hyperlink" Target="consultantplus://offline/ref=A51090758854B99D9132D698C27875D21E05CE19BD202E13A1E9A1473F2307891FCAE79F85537B06489BA4ED61kBL" TargetMode="External"/><Relationship Id="rId91" Type="http://schemas.openxmlformats.org/officeDocument/2006/relationships/hyperlink" Target="consultantplus://offline/ref=A51090758854B99D9132D698C27875D21E05CE19BD272B15A0ECA1473F2307891FCAE79F85537B06489BA4ED61kBL" TargetMode="External"/><Relationship Id="rId145" Type="http://schemas.openxmlformats.org/officeDocument/2006/relationships/hyperlink" Target="consultantplus://offline/ref=A51090758854B99D9132D698C27875D21E05CE19BD242C12A1EAA1473F2307891F6CkAL" TargetMode="External"/><Relationship Id="rId166" Type="http://schemas.openxmlformats.org/officeDocument/2006/relationships/hyperlink" Target="consultantplus://offline/ref=A51090758854B99D9132D698C27875D21E05CE19BD272719A9E9A1473F2307891FCAE79F85537B06489BA7EA61kAL" TargetMode="External"/><Relationship Id="rId187" Type="http://schemas.openxmlformats.org/officeDocument/2006/relationships/hyperlink" Target="consultantplus://offline/ref=A51090758854B99D9132D698C27875D21E05CE19BD272719A9E9A1473F2307891FCAE79F85537B06489AA1ED61k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35467</Words>
  <Characters>202164</Characters>
  <Application>Microsoft Office Word</Application>
  <DocSecurity>4</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Ольга Андреевна</dc:creator>
  <cp:lastModifiedBy>Герасимова Галина Валентиновна</cp:lastModifiedBy>
  <cp:revision>2</cp:revision>
  <dcterms:created xsi:type="dcterms:W3CDTF">2018-07-12T11:37:00Z</dcterms:created>
  <dcterms:modified xsi:type="dcterms:W3CDTF">2018-07-12T11:37:00Z</dcterms:modified>
</cp:coreProperties>
</file>