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3"/>
        <w:jc w:val="center"/>
        <w:spacing w:before="0" w:after="120" w:line="240" w:lineRule="auto"/>
        <w:rPr>
          <w:rFonts w:ascii="TimesNewRoman" w:hAnsi="TimesNewRoman" w:eastAsia="TimesNewRoman" w:cs="TimesNewRoman"/>
          <w:b/>
          <w:color w:val="000000" w:themeColor="text1"/>
          <w:sz w:val="32"/>
        </w:rPr>
      </w:pPr>
      <w:r>
        <w:rPr>
          <w:rFonts w:ascii="TimesNewRoman" w:hAnsi="TimesNewRoman" w:eastAsia="TimesNewRoman" w:cs="TimesNewRoman"/>
          <w:b/>
          <w:color w:val="000000" w:themeColor="text1"/>
          <w:sz w:val="32"/>
        </w:rPr>
        <w:t xml:space="preserve">Радиационно-гигиенический паспорт территории</w:t>
      </w:r>
      <w:r>
        <w:rPr>
          <w:rFonts w:ascii="TimesNewRoman" w:hAnsi="TimesNewRoman" w:eastAsia="TimesNewRoman" w:cs="TimesNewRoman"/>
          <w:b/>
          <w:color w:val="000000" w:themeColor="text1"/>
          <w:sz w:val="32"/>
        </w:rPr>
      </w:r>
      <w:r>
        <w:rPr>
          <w:rFonts w:ascii="TimesNewRoman" w:hAnsi="TimesNewRoman" w:eastAsia="TimesNewRoman" w:cs="TimesNewRoman"/>
          <w:b/>
          <w:color w:val="000000" w:themeColor="text1"/>
          <w:sz w:val="32"/>
        </w:rPr>
      </w:r>
    </w:p>
    <w:tbl>
      <w:tblPr>
        <w:tblW w:w="0" w:type="auto"/>
        <w:jc w:val="center"/>
        <w:tblInd w:w="-2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66"/>
        <w:gridCol w:w="787"/>
        <w:gridCol w:w="737"/>
      </w:tblGrid>
      <w:tr>
        <w:tblPrEx/>
        <w:trPr>
          <w:jc w:val="center"/>
          <w:trHeight w:val="30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766" w:type="dxa"/>
            <w:textDirection w:val="lrTb"/>
            <w:noWrap w:val="false"/>
          </w:tcPr>
          <w:p>
            <w:pPr>
              <w:pStyle w:val="853"/>
              <w:jc w:val="right"/>
              <w:spacing w:before="0" w:after="0" w:line="240" w:lineRule="auto"/>
              <w:rPr>
                <w:rFonts w:ascii="TimesNewRoman" w:hAnsi="TimesNewRoman" w:eastAsia="TimesNewRoman" w:cs="TimesNewRoman"/>
                <w:b/>
                <w:color w:val="000000" w:themeColor="text1"/>
                <w:sz w:val="24"/>
              </w:rPr>
            </w:pPr>
            <w:r>
              <w:rPr>
                <w:rFonts w:ascii="TimesNewRoman" w:hAnsi="TimesNewRoman" w:eastAsia="TimesNewRoman" w:cs="TimesNewRoman"/>
                <w:b/>
                <w:color w:val="000000" w:themeColor="text1"/>
                <w:sz w:val="24"/>
              </w:rPr>
              <w:t xml:space="preserve">по состоянию за  </w:t>
            </w:r>
            <w:r>
              <w:rPr>
                <w:rFonts w:ascii="TimesNewRoman" w:hAnsi="TimesNewRoman" w:eastAsia="TimesNewRoman" w:cs="TimesNewRoman"/>
                <w:b/>
                <w:color w:val="000000" w:themeColor="text1"/>
                <w:sz w:val="24"/>
              </w:rPr>
            </w:r>
            <w:r>
              <w:rPr>
                <w:rFonts w:ascii="TimesNewRoman" w:hAnsi="TimesNewRoman" w:eastAsia="TimesNewRoman" w:cs="TimesNewRoman"/>
                <w:b/>
                <w:color w:val="000000" w:themeColor="text1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W w:w="787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/>
                <w:color w:val="000000" w:themeColor="text1"/>
                <w:sz w:val="24"/>
              </w:rPr>
            </w:pPr>
            <w:r>
              <w:rPr>
                <w:rFonts w:ascii="TimesNewRoman" w:hAnsi="TimesNewRoman" w:eastAsia="TimesNewRoman" w:cs="TimesNewRoman"/>
                <w:b/>
                <w:color w:val="000000" w:themeColor="text1"/>
                <w:sz w:val="24"/>
              </w:rPr>
              <w:t xml:space="preserve">202</w:t>
            </w:r>
            <w:r>
              <w:rPr>
                <w:rFonts w:ascii="TimesNewRoman" w:hAnsi="TimesNewRoman" w:eastAsia="TimesNewRoman" w:cs="TimesNewRoman"/>
                <w:b/>
                <w:color w:val="000000" w:themeColor="text1"/>
                <w:sz w:val="24"/>
                <w:lang w:val="ru-RU"/>
              </w:rPr>
              <w:t xml:space="preserve">4</w:t>
            </w:r>
            <w:r>
              <w:rPr>
                <w:rFonts w:ascii="TimesNewRoman" w:hAnsi="TimesNewRoman" w:eastAsia="TimesNewRoman" w:cs="TimesNewRoman"/>
                <w:b/>
                <w:color w:val="000000" w:themeColor="text1"/>
                <w:sz w:val="24"/>
              </w:rPr>
            </w:r>
            <w:r>
              <w:rPr>
                <w:rFonts w:ascii="TimesNewRoman" w:hAnsi="TimesNewRoman" w:eastAsia="TimesNewRoman" w:cs="TimesNewRoman"/>
                <w:b/>
                <w:color w:val="000000" w:themeColor="text1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37" w:type="dxa"/>
            <w:textDirection w:val="lrTb"/>
            <w:noWrap w:val="false"/>
          </w:tcPr>
          <w:p>
            <w:pPr>
              <w:pStyle w:val="853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/>
                <w:color w:val="000000" w:themeColor="text1"/>
                <w:sz w:val="24"/>
              </w:rPr>
            </w:pPr>
            <w:r>
              <w:rPr>
                <w:rFonts w:ascii="TimesNewRoman" w:hAnsi="TimesNewRoman" w:eastAsia="TimesNewRoman" w:cs="TimesNewRoman"/>
                <w:b/>
                <w:color w:val="000000" w:themeColor="text1"/>
                <w:sz w:val="24"/>
              </w:rPr>
              <w:t xml:space="preserve">год</w:t>
            </w:r>
            <w:r>
              <w:rPr>
                <w:rFonts w:ascii="TimesNewRoman" w:hAnsi="TimesNewRoman" w:eastAsia="TimesNewRoman" w:cs="TimesNewRoman"/>
                <w:b/>
                <w:color w:val="000000" w:themeColor="text1"/>
                <w:sz w:val="24"/>
              </w:rPr>
            </w:r>
            <w:r>
              <w:rPr>
                <w:rFonts w:ascii="TimesNewRoman" w:hAnsi="TimesNewRoman" w:eastAsia="TimesNewRoman" w:cs="TimesNewRoman"/>
                <w:b/>
                <w:color w:val="000000" w:themeColor="text1"/>
                <w:sz w:val="24"/>
              </w:rPr>
            </w:r>
          </w:p>
        </w:tc>
      </w:tr>
    </w:tbl>
    <w:p>
      <w:pPr>
        <w:pStyle w:val="853"/>
        <w:jc w:val="center"/>
        <w:spacing w:before="0" w:after="0" w:line="240" w:lineRule="auto"/>
        <w:rPr>
          <w:rFonts w:ascii="TimesNewRoman" w:hAnsi="TimesNewRoman" w:eastAsia="TimesNewRoman" w:cs="TimesNewRoman"/>
          <w:b w:val="0"/>
          <w:color w:val="000000"/>
          <w:sz w:val="22"/>
        </w:rPr>
        <w:pBdr>
          <w:bottom w:val="single" w:color="000000" w:sz="12" w:space="1"/>
        </w:pBdr>
      </w:pPr>
      <w:r>
        <w:rPr>
          <w:rFonts w:ascii="TimesNewRoman" w:hAnsi="TimesNewRoman" w:eastAsia="TimesNewRoman" w:cs="TimesNewRoman"/>
          <w:b w:val="0"/>
          <w:color w:val="000000"/>
          <w:sz w:val="22"/>
        </w:rPr>
      </w:r>
      <w:r>
        <w:rPr>
          <w:rFonts w:ascii="TimesNewRoman" w:hAnsi="TimesNewRoman" w:eastAsia="TimesNewRoman" w:cs="TimesNewRoman"/>
          <w:b w:val="0"/>
          <w:color w:val="000000"/>
          <w:sz w:val="22"/>
        </w:rPr>
      </w:r>
      <w:r>
        <w:rPr>
          <w:rFonts w:ascii="TimesNewRoman" w:hAnsi="TimesNewRoman" w:eastAsia="TimesNewRoman" w:cs="TimesNewRoman"/>
          <w:b w:val="0"/>
          <w:color w:val="000000"/>
          <w:sz w:val="22"/>
        </w:rPr>
      </w:r>
    </w:p>
    <w:p>
      <w:pPr>
        <w:pStyle w:val="853"/>
        <w:jc w:val="center"/>
        <w:spacing w:before="0" w:after="0" w:line="240" w:lineRule="auto"/>
        <w:rPr>
          <w:rFonts w:ascii="TimesNewRoman" w:hAnsi="TimesNewRoman" w:eastAsia="TimesNewRoman" w:cs="TimesNewRoman"/>
          <w:b w:val="0"/>
          <w:color w:val="000000"/>
          <w:sz w:val="15"/>
        </w:rPr>
      </w:pPr>
      <w:r>
        <w:rPr>
          <w:rFonts w:ascii="TimesNewRoman" w:hAnsi="TimesNewRoman" w:eastAsia="TimesNewRoman" w:cs="TimesNewRoman"/>
          <w:b w:val="0"/>
          <w:color w:val="000000"/>
          <w:sz w:val="15"/>
        </w:rPr>
      </w:r>
      <w:r>
        <w:rPr>
          <w:rFonts w:ascii="TimesNewRoman" w:hAnsi="TimesNewRoman" w:eastAsia="TimesNewRoman" w:cs="TimesNewRoman"/>
          <w:b w:val="0"/>
          <w:color w:val="000000"/>
          <w:sz w:val="15"/>
        </w:rPr>
      </w:r>
      <w:r>
        <w:rPr>
          <w:rFonts w:ascii="TimesNewRoman" w:hAnsi="TimesNewRoman" w:eastAsia="TimesNewRoman" w:cs="TimesNewRoman"/>
          <w:b w:val="0"/>
          <w:color w:val="000000"/>
          <w:sz w:val="15"/>
        </w:rPr>
      </w:r>
    </w:p>
    <w:p>
      <w:pPr>
        <w:pStyle w:val="853"/>
        <w:jc w:val="center"/>
        <w:spacing w:before="0" w:after="0" w:line="240" w:lineRule="auto"/>
        <w:rPr>
          <w:rFonts w:ascii="TimesNewRoman" w:hAnsi="TimesNewRoman" w:eastAsia="TimesNewRoman" w:cs="TimesNewRoman"/>
          <w:b w:val="0"/>
          <w:color w:val="000000"/>
          <w:sz w:val="15"/>
        </w:rPr>
      </w:pPr>
      <w:r>
        <w:rPr>
          <w:rFonts w:ascii="TimesNewRoman" w:hAnsi="TimesNewRoman" w:eastAsia="TimesNewRoman" w:cs="TimesNewRoman"/>
          <w:b w:val="0"/>
          <w:color w:val="000000"/>
          <w:sz w:val="15"/>
        </w:rPr>
      </w:r>
      <w:r>
        <w:rPr>
          <w:rFonts w:ascii="TimesNewRoman" w:hAnsi="TimesNewRoman" w:eastAsia="TimesNewRoman" w:cs="TimesNewRoman"/>
          <w:b w:val="0"/>
          <w:color w:val="000000"/>
          <w:sz w:val="15"/>
        </w:rPr>
      </w:r>
      <w:r>
        <w:rPr>
          <w:rFonts w:ascii="TimesNewRoman" w:hAnsi="TimesNewRoman" w:eastAsia="TimesNewRoman" w:cs="TimesNewRoman"/>
          <w:b w:val="0"/>
          <w:color w:val="000000"/>
          <w:sz w:val="15"/>
        </w:rPr>
      </w:r>
    </w:p>
    <w:tbl>
      <w:tblPr>
        <w:tblW w:w="0" w:type="auto"/>
        <w:tblInd w:w="-2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98"/>
        <w:gridCol w:w="4156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98" w:type="dxa"/>
            <w:textDirection w:val="lrTb"/>
            <w:noWrap w:val="false"/>
          </w:tcPr>
          <w:p>
            <w:pPr>
              <w:pStyle w:val="853"/>
              <w:jc w:val="both"/>
              <w:spacing w:before="0" w:after="0" w:line="240" w:lineRule="auto"/>
              <w:rPr>
                <w:rFonts w:ascii="TimesNewRoman" w:hAnsi="TimesNewRoman" w:eastAsia="TimesNewRoman" w:cs="TimesNewRoman"/>
                <w:b/>
                <w:color w:val="000000"/>
                <w:sz w:val="22"/>
              </w:rPr>
            </w:pPr>
            <w:r>
              <w:rPr>
                <w:rFonts w:ascii="TimesNewRoman" w:hAnsi="TimesNewRoman" w:eastAsia="TimesNewRoman" w:cs="TimesNewRoman"/>
                <w:b/>
                <w:color w:val="000000"/>
                <w:sz w:val="22"/>
              </w:rPr>
              <w:t xml:space="preserve">Название территории субъекта Российской Федерации</w:t>
            </w:r>
            <w:r>
              <w:rPr>
                <w:rFonts w:ascii="TimesNewRoman" w:hAnsi="TimesNewRoman" w:eastAsia="TimesNewRoman" w:cs="TimesNewRoman"/>
                <w:b/>
                <w:color w:val="000000"/>
                <w:sz w:val="22"/>
              </w:rPr>
            </w:r>
            <w:r>
              <w:rPr>
                <w:rFonts w:ascii="TimesNewRoman" w:hAnsi="TimesNewRoman" w:eastAsia="TimesNewRoman" w:cs="TimesNewRoman"/>
                <w:b/>
                <w:color w:val="000000"/>
                <w:sz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W w:w="4156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color w:val="00000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color w:val="000000"/>
                <w:sz w:val="24"/>
              </w:rPr>
              <w:t xml:space="preserve">Ханты-Мансийский автономный </w:t>
            </w:r>
            <w:r>
              <w:rPr>
                <w:rFonts w:ascii="TimesNewRoman" w:hAnsi="TimesNewRoman" w:eastAsia="TimesNewRoman" w:cs="TimesNewRoman"/>
                <w:b w:val="0"/>
                <w:color w:val="000000"/>
                <w:sz w:val="24"/>
              </w:rPr>
              <w:br/>
            </w:r>
            <w:r>
              <w:rPr>
                <w:rFonts w:ascii="TimesNewRoman" w:hAnsi="TimesNewRoman" w:eastAsia="TimesNewRoman" w:cs="TimesNewRoman"/>
                <w:b w:val="0"/>
                <w:color w:val="000000"/>
                <w:sz w:val="24"/>
              </w:rPr>
              <w:t xml:space="preserve">округ – Югра</w:t>
            </w:r>
            <w:r>
              <w:rPr>
                <w:rFonts w:ascii="TimesNewRoman" w:hAnsi="TimesNewRoman" w:eastAsia="TimesNewRoman" w:cs="TimesNewRoman"/>
                <w:b w:val="0"/>
                <w:color w:val="00000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color w:val="000000"/>
                <w:sz w:val="24"/>
              </w:rPr>
            </w:r>
          </w:p>
        </w:tc>
      </w:tr>
    </w:tbl>
    <w:p>
      <w:pPr>
        <w:pStyle w:val="853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color w:val="000000"/>
          <w:sz w:val="22"/>
        </w:rPr>
      </w:pPr>
      <w:r>
        <w:rPr>
          <w:rFonts w:ascii="TimesNewRoman" w:hAnsi="TimesNewRoman" w:eastAsia="TimesNewRoman" w:cs="TimesNewRoman"/>
          <w:b w:val="0"/>
          <w:color w:val="000000"/>
          <w:sz w:val="22"/>
        </w:rPr>
      </w:r>
      <w:r>
        <w:rPr>
          <w:rFonts w:ascii="TimesNewRoman" w:hAnsi="TimesNewRoman" w:eastAsia="TimesNewRoman" w:cs="TimesNewRoman"/>
          <w:b w:val="0"/>
          <w:color w:val="000000"/>
          <w:sz w:val="22"/>
        </w:rPr>
      </w:r>
      <w:r>
        <w:rPr>
          <w:rFonts w:ascii="TimesNewRoman" w:hAnsi="TimesNewRoman" w:eastAsia="TimesNewRoman" w:cs="TimesNewRoman"/>
          <w:b w:val="0"/>
          <w:color w:val="000000"/>
          <w:sz w:val="22"/>
        </w:rPr>
      </w:r>
    </w:p>
    <w:tbl>
      <w:tblPr>
        <w:tblW w:w="0" w:type="auto"/>
        <w:tblInd w:w="-2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14"/>
        <w:gridCol w:w="1843"/>
        <w:gridCol w:w="2693"/>
        <w:gridCol w:w="1587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714" w:type="dxa"/>
            <w:textDirection w:val="lrTb"/>
            <w:noWrap w:val="false"/>
          </w:tcPr>
          <w:p>
            <w:pPr>
              <w:pStyle w:val="853"/>
              <w:jc w:val="both"/>
              <w:spacing w:before="0" w:after="0" w:line="240" w:lineRule="auto"/>
              <w:rPr>
                <w:rFonts w:ascii="TimesNewRoman" w:hAnsi="TimesNewRoman" w:eastAsia="TimesNewRoman" w:cs="TimesNewRoman"/>
                <w:b/>
                <w:color w:val="000000"/>
                <w:sz w:val="22"/>
              </w:rPr>
            </w:pPr>
            <w:r>
              <w:rPr>
                <w:rFonts w:ascii="TimesNewRoman" w:hAnsi="TimesNewRoman" w:eastAsia="TimesNewRoman" w:cs="TimesNewRoman"/>
                <w:b/>
                <w:color w:val="000000"/>
                <w:sz w:val="22"/>
              </w:rPr>
              <w:t xml:space="preserve">Число жителей (тыс. чел.)</w:t>
            </w:r>
            <w:r>
              <w:rPr>
                <w:rFonts w:ascii="TimesNewRoman" w:hAnsi="TimesNewRoman" w:eastAsia="TimesNewRoman" w:cs="TimesNewRoman"/>
                <w:b/>
                <w:color w:val="000000"/>
                <w:sz w:val="22"/>
              </w:rPr>
            </w:r>
            <w:r>
              <w:rPr>
                <w:rFonts w:ascii="TimesNewRoman" w:hAnsi="TimesNewRoman" w:eastAsia="TimesNewRoman" w:cs="TimesNewRoman"/>
                <w:b/>
                <w:color w:val="000000"/>
                <w:sz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color w:val="000000" w:themeColor="text1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color w:val="000000" w:themeColor="text1"/>
                <w:sz w:val="24"/>
              </w:rPr>
              <w:t xml:space="preserve">17</w:t>
            </w:r>
            <w:r>
              <w:rPr>
                <w:rFonts w:ascii="TimesNewRoman" w:hAnsi="TimesNewRoman" w:eastAsia="TimesNewRoman" w:cs="TimesNewRoman"/>
                <w:b w:val="0"/>
                <w:color w:val="000000" w:themeColor="text1"/>
                <w:sz w:val="24"/>
                <w:lang w:val="ru-RU"/>
              </w:rPr>
              <w:t xml:space="preserve">81</w:t>
            </w:r>
            <w:r>
              <w:rPr>
                <w:rFonts w:ascii="TimesNewRoman" w:hAnsi="TimesNewRoman" w:eastAsia="TimesNewRoman" w:cs="TimesNewRoman"/>
                <w:b w:val="0"/>
                <w:color w:val="000000" w:themeColor="text1"/>
                <w:sz w:val="24"/>
              </w:rPr>
              <w:t xml:space="preserve">,</w:t>
            </w:r>
            <w:r>
              <w:rPr>
                <w:rFonts w:ascii="TimesNewRoman" w:hAnsi="TimesNewRoman" w:eastAsia="TimesNewRoman" w:cs="TimesNewRoman"/>
                <w:b w:val="0"/>
                <w:color w:val="000000" w:themeColor="text1"/>
                <w:sz w:val="24"/>
                <w:lang w:val="ru-RU"/>
              </w:rPr>
              <w:t xml:space="preserve">782</w:t>
            </w:r>
            <w:r>
              <w:rPr>
                <w:rFonts w:ascii="TimesNewRoman" w:hAnsi="TimesNewRoman" w:eastAsia="TimesNewRoman" w:cs="TimesNewRoman"/>
                <w:b w:val="0"/>
                <w:color w:val="000000" w:themeColor="text1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color w:val="000000" w:themeColor="text1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853"/>
              <w:jc w:val="right"/>
              <w:spacing w:before="0" w:after="0" w:line="240" w:lineRule="auto"/>
              <w:rPr>
                <w:rFonts w:ascii="TimesNewRoman" w:hAnsi="TimesNewRoman" w:eastAsia="TimesNewRoman" w:cs="TimesNewRoman"/>
                <w:b/>
                <w:color w:val="000000"/>
                <w:sz w:val="22"/>
              </w:rPr>
            </w:pPr>
            <w:r>
              <w:rPr>
                <w:rFonts w:ascii="TimesNewRoman" w:hAnsi="TimesNewRoman" w:eastAsia="TimesNewRoman" w:cs="TimesNewRoman"/>
                <w:b/>
                <w:color w:val="000000"/>
                <w:sz w:val="22"/>
              </w:rPr>
              <w:t xml:space="preserve">Площадь (км</w:t>
            </w:r>
            <w:r>
              <w:rPr>
                <w:rFonts w:ascii="TimesNewRoman" w:hAnsi="TimesNewRoman" w:eastAsia="TimesNewRoman" w:cs="TimesNewRoman"/>
                <w:b/>
                <w:color w:val="000000"/>
                <w:sz w:val="22"/>
                <w:vertAlign w:val="superscript"/>
              </w:rPr>
              <w:t xml:space="preserve">2</w:t>
            </w:r>
            <w:r>
              <w:rPr>
                <w:rFonts w:ascii="TimesNewRoman" w:hAnsi="TimesNewRoman" w:eastAsia="TimesNewRoman" w:cs="TimesNewRoman"/>
                <w:b/>
                <w:color w:val="000000"/>
                <w:sz w:val="22"/>
              </w:rPr>
              <w:t xml:space="preserve">)</w:t>
            </w:r>
            <w:r>
              <w:rPr>
                <w:rFonts w:ascii="TimesNewRoman" w:hAnsi="TimesNewRoman" w:eastAsia="TimesNewRoman" w:cs="TimesNewRoman"/>
                <w:b/>
                <w:color w:val="000000"/>
                <w:sz w:val="22"/>
              </w:rPr>
            </w:r>
            <w:r>
              <w:rPr>
                <w:rFonts w:ascii="TimesNewRoman" w:hAnsi="TimesNewRoman" w:eastAsia="TimesNewRoman" w:cs="TimesNewRoman"/>
                <w:b/>
                <w:color w:val="000000"/>
                <w:sz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87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color w:val="00000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color w:val="000000"/>
                <w:sz w:val="24"/>
              </w:rPr>
              <w:t xml:space="preserve">534</w:t>
            </w:r>
            <w:r>
              <w:rPr>
                <w:rFonts w:ascii="TimesNewRoman" w:hAnsi="TimesNewRoman" w:eastAsia="TimesNewRoman" w:cs="TimesNewRoman"/>
                <w:b w:val="0"/>
                <w:color w:val="000000"/>
                <w:sz w:val="24"/>
              </w:rPr>
              <w:t xml:space="preserve">801</w:t>
            </w:r>
            <w:r>
              <w:rPr>
                <w:rFonts w:ascii="TimesNewRoman" w:hAnsi="TimesNewRoman" w:eastAsia="TimesNewRoman" w:cs="TimesNewRoman"/>
                <w:b w:val="0"/>
                <w:color w:val="00000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color w:val="000000"/>
                <w:sz w:val="24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714" w:type="dxa"/>
            <w:textDirection w:val="lrTb"/>
            <w:noWrap w:val="false"/>
          </w:tcPr>
          <w:p>
            <w:pPr>
              <w:pStyle w:val="853"/>
              <w:jc w:val="both"/>
              <w:spacing w:before="0" w:after="0" w:line="240" w:lineRule="auto"/>
              <w:rPr>
                <w:rFonts w:ascii="TimesNewRoman" w:hAnsi="TimesNewRoman" w:eastAsia="TimesNewRoman" w:cs="TimesNewRoman"/>
                <w:b/>
                <w:color w:val="000000"/>
                <w:sz w:val="22"/>
              </w:rPr>
            </w:pPr>
            <w:r>
              <w:rPr>
                <w:rFonts w:ascii="TimesNewRoman" w:hAnsi="TimesNewRoman" w:eastAsia="TimesNewRoman" w:cs="TimesNewRoman"/>
                <w:b/>
                <w:color w:val="000000"/>
                <w:sz w:val="22"/>
              </w:rPr>
              <w:t xml:space="preserve">Плотность населения (чел./км</w:t>
            </w:r>
            <w:r>
              <w:rPr>
                <w:rFonts w:ascii="TimesNewRoman" w:hAnsi="TimesNewRoman" w:eastAsia="TimesNewRoman" w:cs="TimesNewRoman"/>
                <w:b/>
                <w:color w:val="000000"/>
                <w:sz w:val="22"/>
                <w:vertAlign w:val="superscript"/>
              </w:rPr>
              <w:t xml:space="preserve">2</w:t>
            </w:r>
            <w:r>
              <w:rPr>
                <w:rFonts w:ascii="TimesNewRoman" w:hAnsi="TimesNewRoman" w:eastAsia="TimesNewRoman" w:cs="TimesNewRoman"/>
                <w:b/>
                <w:color w:val="000000"/>
                <w:sz w:val="22"/>
              </w:rPr>
              <w:t xml:space="preserve">)</w:t>
            </w:r>
            <w:r>
              <w:rPr>
                <w:rFonts w:ascii="TimesNewRoman" w:hAnsi="TimesNewRoman" w:eastAsia="TimesNewRoman" w:cs="TimesNewRoman"/>
                <w:b/>
                <w:color w:val="000000"/>
                <w:sz w:val="22"/>
              </w:rPr>
            </w:r>
            <w:r>
              <w:rPr>
                <w:rFonts w:ascii="TimesNewRoman" w:hAnsi="TimesNewRoman" w:eastAsia="TimesNewRoman" w:cs="TimesNewRoman"/>
                <w:b/>
                <w:color w:val="000000"/>
                <w:sz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color w:val="000000" w:themeColor="text1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color w:val="000000" w:themeColor="text1"/>
                <w:sz w:val="24"/>
              </w:rPr>
              <w:t xml:space="preserve">3,</w:t>
            </w:r>
            <w:r>
              <w:rPr>
                <w:rFonts w:ascii="TimesNewRoman" w:hAnsi="TimesNewRoman" w:eastAsia="TimesNewRoman" w:cs="TimesNewRoman"/>
                <w:b w:val="0"/>
                <w:color w:val="000000" w:themeColor="text1"/>
                <w:sz w:val="24"/>
                <w:lang w:val="ru-RU"/>
              </w:rPr>
              <w:t xml:space="preserve">33</w:t>
            </w:r>
            <w:r>
              <w:rPr>
                <w:rFonts w:ascii="TimesNewRoman" w:hAnsi="TimesNewRoman" w:eastAsia="TimesNewRoman" w:cs="TimesNewRoman"/>
                <w:b w:val="0"/>
                <w:color w:val="000000" w:themeColor="text1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color w:val="000000" w:themeColor="text1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853"/>
              <w:jc w:val="right"/>
              <w:spacing w:before="0" w:after="0" w:line="240" w:lineRule="auto"/>
              <w:rPr>
                <w:rFonts w:ascii="TimesNewRoman" w:hAnsi="TimesNewRoman" w:eastAsia="TimesNewRoman" w:cs="TimesNewRoman"/>
                <w:b/>
                <w:color w:val="000000"/>
                <w:sz w:val="22"/>
              </w:rPr>
            </w:pPr>
            <w:r>
              <w:rPr>
                <w:rFonts w:ascii="TimesNewRoman" w:hAnsi="TimesNewRoman" w:eastAsia="TimesNewRoman" w:cs="TimesNewRoman"/>
                <w:b/>
                <w:color w:val="000000"/>
                <w:sz w:val="22"/>
              </w:rPr>
            </w:r>
            <w:r>
              <w:rPr>
                <w:rFonts w:ascii="TimesNewRoman" w:hAnsi="TimesNewRoman" w:eastAsia="TimesNewRoman" w:cs="TimesNewRoman"/>
                <w:b/>
                <w:color w:val="000000"/>
                <w:sz w:val="22"/>
              </w:rPr>
            </w:r>
            <w:r>
              <w:rPr>
                <w:rFonts w:ascii="TimesNewRoman" w:hAnsi="TimesNewRoman" w:eastAsia="TimesNewRoman" w:cs="TimesNewRoman"/>
                <w:b/>
                <w:color w:val="000000"/>
                <w:sz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W w:w="1587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color w:val="00000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color w:val="00000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color w:val="00000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color w:val="000000"/>
                <w:sz w:val="24"/>
              </w:rPr>
            </w:r>
          </w:p>
        </w:tc>
      </w:tr>
    </w:tbl>
    <w:p>
      <w:pPr>
        <w:pStyle w:val="853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color w:val="000000"/>
          <w:sz w:val="22"/>
        </w:rPr>
      </w:pPr>
      <w:r>
        <w:rPr>
          <w:rFonts w:ascii="TimesNewRoman" w:hAnsi="TimesNewRoman" w:eastAsia="TimesNewRoman" w:cs="TimesNewRoman"/>
          <w:b w:val="0"/>
          <w:color w:val="000000"/>
          <w:sz w:val="22"/>
        </w:rPr>
      </w:r>
      <w:r>
        <w:rPr>
          <w:rFonts w:ascii="TimesNewRoman" w:hAnsi="TimesNewRoman" w:eastAsia="TimesNewRoman" w:cs="TimesNewRoman"/>
          <w:b w:val="0"/>
          <w:color w:val="000000"/>
          <w:sz w:val="22"/>
        </w:rPr>
      </w:r>
      <w:r>
        <w:rPr>
          <w:rFonts w:ascii="TimesNewRoman" w:hAnsi="TimesNewRoman" w:eastAsia="TimesNewRoman" w:cs="TimesNewRoman"/>
          <w:b w:val="0"/>
          <w:color w:val="000000"/>
          <w:sz w:val="22"/>
        </w:rPr>
      </w:r>
    </w:p>
    <w:tbl>
      <w:tblPr>
        <w:tblW w:w="0" w:type="auto"/>
        <w:tblInd w:w="-2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2"/>
        <w:gridCol w:w="2268"/>
        <w:gridCol w:w="425"/>
        <w:gridCol w:w="142"/>
        <w:gridCol w:w="425"/>
        <w:gridCol w:w="142"/>
        <w:gridCol w:w="2551"/>
        <w:gridCol w:w="298"/>
        <w:gridCol w:w="269"/>
        <w:gridCol w:w="1778"/>
        <w:gridCol w:w="207"/>
        <w:gridCol w:w="142"/>
        <w:gridCol w:w="886"/>
      </w:tblGrid>
      <w:tr>
        <w:tblPrEx/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580" w:type="dxa"/>
            <w:textDirection w:val="lrTb"/>
            <w:noWrap w:val="false"/>
          </w:tcPr>
          <w:p>
            <w:pPr>
              <w:pStyle w:val="853"/>
              <w:jc w:val="both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color w:val="000000"/>
                <w:sz w:val="22"/>
              </w:rPr>
            </w:pPr>
            <w:r>
              <w:rPr>
                <w:rFonts w:ascii="TimesNewRoman" w:hAnsi="TimesNewRoman" w:eastAsia="TimesNewRoman" w:cs="TimesNewRoman"/>
                <w:b/>
                <w:color w:val="000000"/>
                <w:sz w:val="22"/>
              </w:rPr>
              <w:t xml:space="preserve">Адрес администрации</w:t>
            </w:r>
            <w:r>
              <w:rPr>
                <w:rFonts w:ascii="TimesNewRoman" w:hAnsi="TimesNewRoman" w:eastAsia="TimesNewRoman" w:cs="TimesNewRoman"/>
                <w:b w:val="0"/>
                <w:color w:val="000000"/>
                <w:sz w:val="22"/>
              </w:rPr>
            </w:r>
            <w:r>
              <w:rPr>
                <w:rFonts w:ascii="TimesNewRoman" w:hAnsi="TimesNewRoman" w:eastAsia="TimesNewRoman" w:cs="TimesNewRoman"/>
                <w:b w:val="0"/>
                <w:color w:val="000000"/>
                <w:sz w:val="22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color w:val="00000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color w:val="000000"/>
                <w:sz w:val="24"/>
              </w:rPr>
              <w:t xml:space="preserve">628006</w:t>
            </w:r>
            <w:r>
              <w:rPr>
                <w:rFonts w:ascii="TimesNewRoman" w:hAnsi="TimesNewRoman" w:eastAsia="TimesNewRoman" w:cs="TimesNewRoman"/>
                <w:b w:val="0"/>
                <w:color w:val="00000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color w:val="000000"/>
                <w:sz w:val="24"/>
              </w:rPr>
            </w:r>
          </w:p>
        </w:tc>
        <w:tc>
          <w:tcPr>
            <w:gridSpan w:val="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273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color w:val="00000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color w:val="000000"/>
                <w:sz w:val="24"/>
              </w:rPr>
              <w:t xml:space="preserve">Ханты-Мансийский автономный округ – Югра</w:t>
            </w:r>
            <w:r>
              <w:rPr>
                <w:rFonts w:ascii="TimesNewRoman" w:hAnsi="TimesNewRoman" w:eastAsia="TimesNewRoman" w:cs="TimesNewRoman"/>
                <w:b w:val="0"/>
                <w:color w:val="00000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color w:val="000000"/>
                <w:sz w:val="24"/>
              </w:rPr>
            </w:r>
          </w:p>
        </w:tc>
      </w:tr>
      <w:tr>
        <w:tblPrEx/>
        <w:trPr>
          <w:gridAfter w:val="2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580" w:type="dxa"/>
            <w:textDirection w:val="lrTb"/>
            <w:noWrap w:val="false"/>
          </w:tcPr>
          <w:p>
            <w:pPr>
              <w:pStyle w:val="853"/>
              <w:jc w:val="both"/>
              <w:spacing w:before="0" w:after="0" w:line="240" w:lineRule="auto"/>
              <w:rPr>
                <w:rFonts w:ascii="TimesNewRoman" w:hAnsi="TimesNewRoman" w:eastAsia="TimesNewRoman" w:cs="TimesNewRoman"/>
                <w:b/>
                <w:color w:val="000000"/>
                <w:sz w:val="12"/>
              </w:rPr>
            </w:pPr>
            <w:r>
              <w:rPr>
                <w:rFonts w:ascii="TimesNewRoman" w:hAnsi="TimesNewRoman" w:eastAsia="TimesNewRoman" w:cs="TimesNewRoman"/>
                <w:b/>
                <w:color w:val="000000"/>
                <w:sz w:val="12"/>
              </w:rPr>
            </w:r>
            <w:r>
              <w:rPr>
                <w:rFonts w:ascii="TimesNewRoman" w:hAnsi="TimesNewRoman" w:eastAsia="TimesNewRoman" w:cs="TimesNewRoman"/>
                <w:b/>
                <w:color w:val="000000"/>
                <w:sz w:val="12"/>
              </w:rPr>
            </w:r>
            <w:r>
              <w:rPr>
                <w:rFonts w:ascii="TimesNewRoman" w:hAnsi="TimesNewRoman" w:eastAsia="TimesNewRoman" w:cs="TimesNewRoman"/>
                <w:b/>
                <w:color w:val="000000"/>
                <w:sz w:val="12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color w:val="000000"/>
                <w:sz w:val="12"/>
              </w:rPr>
            </w:pPr>
            <w:r>
              <w:rPr>
                <w:rFonts w:ascii="TimesNewRoman" w:hAnsi="TimesNewRoman" w:eastAsia="TimesNewRoman" w:cs="TimesNewRoman"/>
                <w:b w:val="0"/>
                <w:color w:val="000000"/>
                <w:sz w:val="12"/>
              </w:rPr>
              <w:t xml:space="preserve">(Почтовый код)</w:t>
            </w:r>
            <w:r>
              <w:rPr>
                <w:rFonts w:ascii="TimesNewRoman" w:hAnsi="TimesNewRoman" w:eastAsia="TimesNewRoman" w:cs="TimesNewRoman"/>
                <w:b w:val="0"/>
                <w:color w:val="000000"/>
                <w:sz w:val="12"/>
              </w:rPr>
            </w:r>
            <w:r>
              <w:rPr>
                <w:rFonts w:ascii="TimesNewRoman" w:hAnsi="TimesNewRoman" w:eastAsia="TimesNewRoman" w:cs="TimesNewRoman"/>
                <w:b w:val="0"/>
                <w:color w:val="000000"/>
                <w:sz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42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color w:val="000000"/>
                <w:sz w:val="12"/>
              </w:rPr>
            </w:pPr>
            <w:r>
              <w:rPr>
                <w:rFonts w:ascii="TimesNewRoman" w:hAnsi="TimesNewRoman" w:eastAsia="TimesNewRoman" w:cs="TimesNewRoman"/>
                <w:b w:val="0"/>
                <w:color w:val="000000"/>
                <w:sz w:val="12"/>
              </w:rPr>
            </w:r>
            <w:r>
              <w:rPr>
                <w:rFonts w:ascii="TimesNewRoman" w:hAnsi="TimesNewRoman" w:eastAsia="TimesNewRoman" w:cs="TimesNewRoman"/>
                <w:b w:val="0"/>
                <w:color w:val="000000"/>
                <w:sz w:val="12"/>
              </w:rPr>
            </w:r>
            <w:r>
              <w:rPr>
                <w:rFonts w:ascii="TimesNewRoman" w:hAnsi="TimesNewRoman" w:eastAsia="TimesNewRoman" w:cs="TimesNewRoman"/>
                <w:b w:val="0"/>
                <w:color w:val="000000"/>
                <w:sz w:val="12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96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color w:val="000000"/>
                <w:sz w:val="12"/>
              </w:rPr>
            </w:pPr>
            <w:r>
              <w:rPr>
                <w:rFonts w:ascii="TimesNewRoman" w:hAnsi="TimesNewRoman" w:eastAsia="TimesNewRoman" w:cs="TimesNewRoman"/>
                <w:b w:val="0"/>
                <w:color w:val="000000"/>
                <w:sz w:val="12"/>
              </w:rPr>
              <w:t xml:space="preserve">(Наименование субъекта Российской Федерации)</w:t>
            </w:r>
            <w:r>
              <w:rPr>
                <w:rFonts w:ascii="TimesNewRoman" w:hAnsi="TimesNewRoman" w:eastAsia="TimesNewRoman" w:cs="TimesNewRoman"/>
                <w:b w:val="0"/>
                <w:color w:val="000000"/>
                <w:sz w:val="12"/>
              </w:rPr>
            </w:r>
            <w:r>
              <w:rPr>
                <w:rFonts w:ascii="TimesNewRoman" w:hAnsi="TimesNewRoman" w:eastAsia="TimesNewRoman" w:cs="TimesNewRoman"/>
                <w:b w:val="0"/>
                <w:color w:val="000000"/>
                <w:sz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07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color w:val="000000"/>
                <w:sz w:val="12"/>
              </w:rPr>
            </w:pPr>
            <w:r>
              <w:rPr>
                <w:rFonts w:ascii="TimesNewRoman" w:hAnsi="TimesNewRoman" w:eastAsia="TimesNewRoman" w:cs="TimesNewRoman"/>
                <w:b w:val="0"/>
                <w:color w:val="000000"/>
                <w:sz w:val="12"/>
              </w:rPr>
            </w:r>
            <w:r>
              <w:rPr>
                <w:rFonts w:ascii="TimesNewRoman" w:hAnsi="TimesNewRoman" w:eastAsia="TimesNewRoman" w:cs="TimesNewRoman"/>
                <w:b w:val="0"/>
                <w:color w:val="000000"/>
                <w:sz w:val="12"/>
              </w:rPr>
            </w:r>
            <w:r>
              <w:rPr>
                <w:rFonts w:ascii="TimesNewRoman" w:hAnsi="TimesNewRoman" w:eastAsia="TimesNewRoman" w:cs="TimesNewRoman"/>
                <w:b w:val="0"/>
                <w:color w:val="000000"/>
                <w:sz w:val="1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2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color w:val="000000"/>
                <w:sz w:val="22"/>
              </w:rPr>
            </w:pPr>
            <w:r>
              <w:rPr>
                <w:rFonts w:ascii="TimesNewRoman" w:hAnsi="TimesNewRoman" w:eastAsia="TimesNewRoman" w:cs="TimesNewRoman"/>
                <w:b w:val="0"/>
                <w:color w:val="000000"/>
                <w:sz w:val="22"/>
              </w:rPr>
            </w:r>
            <w:r>
              <w:rPr>
                <w:rFonts w:ascii="TimesNewRoman" w:hAnsi="TimesNewRoman" w:eastAsia="TimesNewRoman" w:cs="TimesNewRoman"/>
                <w:b w:val="0"/>
                <w:color w:val="000000"/>
                <w:sz w:val="22"/>
              </w:rPr>
            </w:r>
            <w:r>
              <w:rPr>
                <w:rFonts w:ascii="TimesNewRoman" w:hAnsi="TimesNewRoman" w:eastAsia="TimesNewRoman" w:cs="TimesNewRoman"/>
                <w:b w:val="0"/>
                <w:color w:val="000000"/>
                <w:sz w:val="22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color w:val="00000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color w:val="00000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color w:val="00000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color w:val="000000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42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color w:val="000000"/>
                <w:sz w:val="22"/>
              </w:rPr>
            </w:pPr>
            <w:r>
              <w:rPr>
                <w:rFonts w:ascii="TimesNewRoman" w:hAnsi="TimesNewRoman" w:eastAsia="TimesNewRoman" w:cs="TimesNewRoman"/>
                <w:b w:val="0"/>
                <w:color w:val="000000"/>
                <w:sz w:val="22"/>
              </w:rPr>
            </w:r>
            <w:r>
              <w:rPr>
                <w:rFonts w:ascii="TimesNewRoman" w:hAnsi="TimesNewRoman" w:eastAsia="TimesNewRoman" w:cs="TimesNewRoman"/>
                <w:b w:val="0"/>
                <w:color w:val="000000"/>
                <w:sz w:val="22"/>
              </w:rPr>
            </w:r>
            <w:r>
              <w:rPr>
                <w:rFonts w:ascii="TimesNewRoman" w:hAnsi="TimesNewRoman" w:eastAsia="TimesNewRoman" w:cs="TimesNewRoman"/>
                <w:b w:val="0"/>
                <w:color w:val="000000"/>
                <w:sz w:val="22"/>
              </w:rPr>
            </w:r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16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color w:val="00000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color w:val="000000"/>
                <w:sz w:val="24"/>
              </w:rPr>
              <w:t xml:space="preserve">г. Ханты-Мансийск</w:t>
            </w:r>
            <w:r>
              <w:rPr>
                <w:rFonts w:ascii="TimesNewRoman" w:hAnsi="TimesNewRoman" w:eastAsia="TimesNewRoman" w:cs="TimesNewRoman"/>
                <w:b w:val="0"/>
                <w:color w:val="00000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color w:val="000000"/>
                <w:sz w:val="24"/>
              </w:rPr>
            </w:r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96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color w:val="00000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color w:val="000000"/>
                <w:sz w:val="24"/>
              </w:rPr>
              <w:t xml:space="preserve">Мира</w:t>
            </w:r>
            <w:r>
              <w:rPr>
                <w:rFonts w:ascii="TimesNewRoman" w:hAnsi="TimesNewRoman" w:eastAsia="TimesNewRoman" w:cs="TimesNewRoman"/>
                <w:b w:val="0"/>
                <w:color w:val="00000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color w:val="000000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86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color w:val="00000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color w:val="000000"/>
                <w:sz w:val="24"/>
              </w:rPr>
              <w:t xml:space="preserve">5</w:t>
            </w:r>
            <w:r>
              <w:rPr>
                <w:rFonts w:ascii="TimesNewRoman" w:hAnsi="TimesNewRoman" w:eastAsia="TimesNewRoman" w:cs="TimesNewRoman"/>
                <w:b w:val="0"/>
                <w:color w:val="00000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color w:val="000000"/>
                <w:sz w:val="24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2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color w:val="000000"/>
                <w:sz w:val="12"/>
              </w:rPr>
            </w:pPr>
            <w:r>
              <w:rPr>
                <w:rFonts w:ascii="TimesNewRoman" w:hAnsi="TimesNewRoman" w:eastAsia="TimesNewRoman" w:cs="TimesNewRoman"/>
                <w:b w:val="0"/>
                <w:color w:val="000000"/>
                <w:sz w:val="12"/>
              </w:rPr>
            </w:r>
            <w:r>
              <w:rPr>
                <w:rFonts w:ascii="TimesNewRoman" w:hAnsi="TimesNewRoman" w:eastAsia="TimesNewRoman" w:cs="TimesNewRoman"/>
                <w:b w:val="0"/>
                <w:color w:val="000000"/>
                <w:sz w:val="12"/>
              </w:rPr>
            </w:r>
            <w:r>
              <w:rPr>
                <w:rFonts w:ascii="TimesNewRoman" w:hAnsi="TimesNewRoman" w:eastAsia="TimesNewRoman" w:cs="TimesNewRoman"/>
                <w:b w:val="0"/>
                <w:color w:val="000000"/>
                <w:sz w:val="1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color w:val="000000"/>
                <w:sz w:val="22"/>
              </w:rPr>
            </w:pPr>
            <w:r>
              <w:rPr>
                <w:rFonts w:ascii="TimesNewRoman" w:hAnsi="TimesNewRoman" w:eastAsia="TimesNewRoman" w:cs="TimesNewRoman"/>
                <w:b w:val="0"/>
                <w:color w:val="000000"/>
                <w:sz w:val="12"/>
              </w:rPr>
              <w:t xml:space="preserve">(Наименование района)</w:t>
            </w:r>
            <w:r>
              <w:rPr>
                <w:rFonts w:ascii="TimesNewRoman" w:hAnsi="TimesNewRoman" w:eastAsia="TimesNewRoman" w:cs="TimesNewRoman"/>
                <w:b w:val="0"/>
                <w:color w:val="000000"/>
                <w:sz w:val="22"/>
              </w:rPr>
            </w:r>
            <w:r>
              <w:rPr>
                <w:rFonts w:ascii="TimesNewRoman" w:hAnsi="TimesNewRoman" w:eastAsia="TimesNewRoman" w:cs="TimesNewRoman"/>
                <w:b w:val="0"/>
                <w:color w:val="000000"/>
                <w:sz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42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color w:val="000000"/>
                <w:sz w:val="12"/>
              </w:rPr>
            </w:pPr>
            <w:r>
              <w:rPr>
                <w:rFonts w:ascii="TimesNewRoman" w:hAnsi="TimesNewRoman" w:eastAsia="TimesNewRoman" w:cs="TimesNewRoman"/>
                <w:b w:val="0"/>
                <w:color w:val="000000"/>
                <w:sz w:val="12"/>
              </w:rPr>
            </w:r>
            <w:r>
              <w:rPr>
                <w:rFonts w:ascii="TimesNewRoman" w:hAnsi="TimesNewRoman" w:eastAsia="TimesNewRoman" w:cs="TimesNewRoman"/>
                <w:b w:val="0"/>
                <w:color w:val="000000"/>
                <w:sz w:val="12"/>
              </w:rPr>
            </w:r>
            <w:r>
              <w:rPr>
                <w:rFonts w:ascii="TimesNewRoman" w:hAnsi="TimesNewRoman" w:eastAsia="TimesNewRoman" w:cs="TimesNewRoman"/>
                <w:b w:val="0"/>
                <w:color w:val="000000"/>
                <w:sz w:val="12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color w:val="000000"/>
                <w:sz w:val="12"/>
              </w:rPr>
            </w:pPr>
            <w:r>
              <w:rPr>
                <w:rFonts w:ascii="TimesNewRoman" w:hAnsi="TimesNewRoman" w:eastAsia="TimesNewRoman" w:cs="TimesNewRoman"/>
                <w:b w:val="0"/>
                <w:color w:val="000000"/>
                <w:sz w:val="12"/>
              </w:rPr>
            </w:r>
            <w:r>
              <w:rPr>
                <w:rFonts w:ascii="TimesNewRoman" w:hAnsi="TimesNewRoman" w:eastAsia="TimesNewRoman" w:cs="TimesNewRoman"/>
                <w:b w:val="0"/>
                <w:color w:val="000000"/>
                <w:sz w:val="12"/>
              </w:rPr>
            </w:r>
            <w:r>
              <w:rPr>
                <w:rFonts w:ascii="TimesNewRoman" w:hAnsi="TimesNewRoman" w:eastAsia="TimesNewRoman" w:cs="TimesNewRoman"/>
                <w:b w:val="0"/>
                <w:color w:val="000000"/>
                <w:sz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551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color w:val="000000"/>
                <w:sz w:val="12"/>
              </w:rPr>
            </w:pPr>
            <w:r>
              <w:rPr>
                <w:rFonts w:ascii="TimesNewRoman" w:hAnsi="TimesNewRoman" w:eastAsia="TimesNewRoman" w:cs="TimesNewRoman"/>
                <w:b w:val="0"/>
                <w:color w:val="000000"/>
                <w:sz w:val="12"/>
              </w:rPr>
              <w:t xml:space="preserve">(Наименование населенного пункта)</w:t>
            </w:r>
            <w:r>
              <w:rPr>
                <w:rFonts w:ascii="TimesNewRoman" w:hAnsi="TimesNewRoman" w:eastAsia="TimesNewRoman" w:cs="TimesNewRoman"/>
                <w:b w:val="0"/>
                <w:color w:val="000000"/>
                <w:sz w:val="12"/>
              </w:rPr>
            </w:r>
            <w:r>
              <w:rPr>
                <w:rFonts w:ascii="TimesNewRoman" w:hAnsi="TimesNewRoman" w:eastAsia="TimesNewRoman" w:cs="TimesNewRoman"/>
                <w:b w:val="0"/>
                <w:color w:val="000000"/>
                <w:sz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8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color w:val="000000"/>
                <w:sz w:val="12"/>
              </w:rPr>
            </w:pPr>
            <w:r>
              <w:rPr>
                <w:rFonts w:ascii="TimesNewRoman" w:hAnsi="TimesNewRoman" w:eastAsia="TimesNewRoman" w:cs="TimesNewRoman"/>
                <w:b w:val="0"/>
                <w:color w:val="000000"/>
                <w:sz w:val="12"/>
              </w:rPr>
            </w:r>
            <w:r>
              <w:rPr>
                <w:rFonts w:ascii="TimesNewRoman" w:hAnsi="TimesNewRoman" w:eastAsia="TimesNewRoman" w:cs="TimesNewRoman"/>
                <w:b w:val="0"/>
                <w:color w:val="000000"/>
                <w:sz w:val="12"/>
              </w:rPr>
            </w:r>
            <w:r>
              <w:rPr>
                <w:rFonts w:ascii="TimesNewRoman" w:hAnsi="TimesNewRoman" w:eastAsia="TimesNewRoman" w:cs="TimesNewRoman"/>
                <w:b w:val="0"/>
                <w:color w:val="000000"/>
                <w:sz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69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color w:val="000000"/>
                <w:sz w:val="12"/>
              </w:rPr>
            </w:pPr>
            <w:r>
              <w:rPr>
                <w:rFonts w:ascii="TimesNewRoman" w:hAnsi="TimesNewRoman" w:eastAsia="TimesNewRoman" w:cs="TimesNewRoman"/>
                <w:b w:val="0"/>
                <w:color w:val="000000"/>
                <w:sz w:val="12"/>
              </w:rPr>
            </w:r>
            <w:r>
              <w:rPr>
                <w:rFonts w:ascii="TimesNewRoman" w:hAnsi="TimesNewRoman" w:eastAsia="TimesNewRoman" w:cs="TimesNewRoman"/>
                <w:b w:val="0"/>
                <w:color w:val="000000"/>
                <w:sz w:val="12"/>
              </w:rPr>
            </w:r>
            <w:r>
              <w:rPr>
                <w:rFonts w:ascii="TimesNewRoman" w:hAnsi="TimesNewRoman" w:eastAsia="TimesNewRoman" w:cs="TimesNewRoman"/>
                <w:b w:val="0"/>
                <w:color w:val="000000"/>
                <w:sz w:val="1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color w:val="000000"/>
                <w:sz w:val="12"/>
              </w:rPr>
            </w:pPr>
            <w:r>
              <w:rPr>
                <w:rFonts w:ascii="TimesNewRoman" w:hAnsi="TimesNewRoman" w:eastAsia="TimesNewRoman" w:cs="TimesNewRoman"/>
                <w:b w:val="0"/>
                <w:color w:val="000000"/>
                <w:sz w:val="12"/>
              </w:rPr>
              <w:t xml:space="preserve">(Наименование улицы)</w:t>
            </w:r>
            <w:r>
              <w:rPr>
                <w:rFonts w:ascii="TimesNewRoman" w:hAnsi="TimesNewRoman" w:eastAsia="TimesNewRoman" w:cs="TimesNewRoman"/>
                <w:b w:val="0"/>
                <w:color w:val="000000"/>
                <w:sz w:val="12"/>
              </w:rPr>
            </w:r>
            <w:r>
              <w:rPr>
                <w:rFonts w:ascii="TimesNewRoman" w:hAnsi="TimesNewRoman" w:eastAsia="TimesNewRoman" w:cs="TimesNewRoman"/>
                <w:b w:val="0"/>
                <w:color w:val="000000"/>
                <w:sz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42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color w:val="000000"/>
                <w:sz w:val="12"/>
              </w:rPr>
            </w:pPr>
            <w:r>
              <w:rPr>
                <w:rFonts w:ascii="TimesNewRoman" w:hAnsi="TimesNewRoman" w:eastAsia="TimesNewRoman" w:cs="TimesNewRoman"/>
                <w:b w:val="0"/>
                <w:color w:val="000000"/>
                <w:sz w:val="12"/>
              </w:rPr>
            </w:r>
            <w:r>
              <w:rPr>
                <w:rFonts w:ascii="TimesNewRoman" w:hAnsi="TimesNewRoman" w:eastAsia="TimesNewRoman" w:cs="TimesNewRoman"/>
                <w:b w:val="0"/>
                <w:color w:val="000000"/>
                <w:sz w:val="12"/>
              </w:rPr>
            </w:r>
            <w:r>
              <w:rPr>
                <w:rFonts w:ascii="TimesNewRoman" w:hAnsi="TimesNewRoman" w:eastAsia="TimesNewRoman" w:cs="TimesNewRoman"/>
                <w:b w:val="0"/>
                <w:color w:val="000000"/>
                <w:sz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86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color w:val="000000"/>
                <w:sz w:val="12"/>
              </w:rPr>
            </w:pPr>
            <w:r>
              <w:rPr>
                <w:rFonts w:ascii="TimesNewRoman" w:hAnsi="TimesNewRoman" w:eastAsia="TimesNewRoman" w:cs="TimesNewRoman"/>
                <w:b w:val="0"/>
                <w:color w:val="000000"/>
                <w:sz w:val="12"/>
              </w:rPr>
              <w:t xml:space="preserve">(Номер дома)</w:t>
            </w:r>
            <w:r>
              <w:rPr>
                <w:rFonts w:ascii="TimesNewRoman" w:hAnsi="TimesNewRoman" w:eastAsia="TimesNewRoman" w:cs="TimesNewRoman"/>
                <w:b w:val="0"/>
                <w:color w:val="000000"/>
                <w:sz w:val="12"/>
              </w:rPr>
            </w:r>
            <w:r>
              <w:rPr>
                <w:rFonts w:ascii="TimesNewRoman" w:hAnsi="TimesNewRoman" w:eastAsia="TimesNewRoman" w:cs="TimesNewRoman"/>
                <w:b w:val="0"/>
                <w:color w:val="000000"/>
                <w:sz w:val="12"/>
              </w:rPr>
            </w:r>
          </w:p>
        </w:tc>
      </w:tr>
    </w:tbl>
    <w:p>
      <w:pPr>
        <w:pStyle w:val="853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color w:val="000000"/>
          <w:sz w:val="12"/>
        </w:rPr>
      </w:pPr>
      <w:r>
        <w:rPr>
          <w:rFonts w:ascii="TimesNewRoman" w:hAnsi="TimesNewRoman" w:eastAsia="TimesNewRoman" w:cs="TimesNewRoman"/>
          <w:b w:val="0"/>
          <w:color w:val="000000"/>
          <w:sz w:val="12"/>
        </w:rPr>
      </w:r>
      <w:r>
        <w:rPr>
          <w:rFonts w:ascii="TimesNewRoman" w:hAnsi="TimesNewRoman" w:eastAsia="TimesNewRoman" w:cs="TimesNewRoman"/>
          <w:b w:val="0"/>
          <w:color w:val="000000"/>
          <w:sz w:val="12"/>
        </w:rPr>
      </w:r>
      <w:r>
        <w:rPr>
          <w:rFonts w:ascii="TimesNewRoman" w:hAnsi="TimesNewRoman" w:eastAsia="TimesNewRoman" w:cs="TimesNewRoman"/>
          <w:b w:val="0"/>
          <w:color w:val="000000"/>
          <w:sz w:val="12"/>
        </w:rPr>
      </w:r>
    </w:p>
    <w:tbl>
      <w:tblPr>
        <w:tblW w:w="0" w:type="auto"/>
        <w:tblInd w:w="-2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46"/>
        <w:gridCol w:w="992"/>
        <w:gridCol w:w="1134"/>
        <w:gridCol w:w="567"/>
        <w:gridCol w:w="992"/>
        <w:gridCol w:w="1418"/>
        <w:gridCol w:w="850"/>
        <w:gridCol w:w="2410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853"/>
              <w:ind w:left="-57" w:firstLine="0"/>
              <w:jc w:val="both"/>
              <w:spacing w:before="0" w:after="0" w:line="240" w:lineRule="auto"/>
              <w:rPr>
                <w:rFonts w:ascii="TimesNewRoman" w:hAnsi="TimesNewRoman" w:eastAsia="TimesNewRoman" w:cs="TimesNewRoman"/>
                <w:b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b/>
                <w:color w:val="000000"/>
                <w:sz w:val="20"/>
              </w:rPr>
              <w:t xml:space="preserve">Телефон/факс</w:t>
            </w:r>
            <w:r>
              <w:rPr>
                <w:rFonts w:ascii="TimesNewRoman" w:hAnsi="TimesNewRoman" w:eastAsia="TimesNewRoman" w:cs="TimesNewRoman"/>
                <w:b/>
                <w:color w:val="000000"/>
                <w:sz w:val="20"/>
              </w:rPr>
            </w:r>
            <w:r>
              <w:rPr>
                <w:rFonts w:ascii="TimesNewRoman" w:hAnsi="TimesNewRoman" w:eastAsia="TimesNewRoman" w:cs="TimesNewRoman"/>
                <w:b/>
                <w:color w:val="000000"/>
                <w:sz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126" w:type="dxa"/>
            <w:textDirection w:val="lrTb"/>
            <w:noWrap w:val="false"/>
          </w:tcPr>
          <w:p>
            <w:pPr>
              <w:pStyle w:val="853"/>
              <w:ind w:left="-57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color w:val="000000"/>
                <w:sz w:val="22"/>
              </w:rPr>
            </w:pPr>
            <w:r>
              <w:rPr>
                <w:rFonts w:ascii="TimesNewRoman" w:hAnsi="TimesNewRoman" w:eastAsia="TimesNewRoman" w:cs="TimesNewRoman"/>
                <w:b w:val="0"/>
                <w:color w:val="000000"/>
                <w:sz w:val="22"/>
              </w:rPr>
              <w:t xml:space="preserve">(3467) 3</w:t>
            </w:r>
            <w:r>
              <w:rPr>
                <w:rFonts w:ascii="TimesNewRoman" w:hAnsi="TimesNewRoman" w:eastAsia="TimesNewRoman" w:cs="TimesNewRoman"/>
                <w:b w:val="0"/>
                <w:color w:val="000000"/>
                <w:sz w:val="22"/>
                <w:lang w:val="ru-RU"/>
              </w:rPr>
              <w:t xml:space="preserve">9</w:t>
            </w:r>
            <w:r>
              <w:rPr>
                <w:rFonts w:ascii="TimesNewRoman" w:hAnsi="TimesNewRoman" w:eastAsia="TimesNewRoman" w:cs="TimesNewRoman"/>
                <w:b w:val="0"/>
                <w:color w:val="000000"/>
                <w:sz w:val="22"/>
              </w:rPr>
              <w:t xml:space="preserve">-20-</w:t>
            </w:r>
            <w:r>
              <w:rPr>
                <w:rFonts w:ascii="TimesNewRoman" w:hAnsi="TimesNewRoman" w:eastAsia="TimesNewRoman" w:cs="TimesNewRoman"/>
                <w:b w:val="0"/>
                <w:color w:val="000000"/>
                <w:sz w:val="22"/>
                <w:lang w:val="ru-RU"/>
              </w:rPr>
              <w:t xml:space="preserve">00</w:t>
            </w:r>
            <w:r>
              <w:rPr>
                <w:rFonts w:ascii="TimesNewRoman" w:hAnsi="TimesNewRoman" w:eastAsia="TimesNewRoman" w:cs="TimesNewRoman"/>
                <w:b w:val="0"/>
                <w:color w:val="000000"/>
                <w:sz w:val="22"/>
              </w:rPr>
            </w:r>
            <w:r>
              <w:rPr>
                <w:rFonts w:ascii="TimesNewRoman" w:hAnsi="TimesNewRoman" w:eastAsia="TimesNewRoman" w:cs="TimesNewRoman"/>
                <w:b w:val="0"/>
                <w:color w:val="000000"/>
                <w:sz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853"/>
              <w:jc w:val="both"/>
              <w:spacing w:before="0" w:after="0" w:line="240" w:lineRule="auto"/>
              <w:rPr>
                <w:rFonts w:ascii="TimesNewRoman" w:hAnsi="TimesNewRoman" w:eastAsia="TimesNewRoman" w:cs="TimesNewRoman"/>
                <w:b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b/>
                <w:color w:val="000000"/>
                <w:sz w:val="20"/>
              </w:rPr>
            </w:r>
            <w:r>
              <w:rPr>
                <w:rFonts w:ascii="TimesNewRoman" w:hAnsi="TimesNewRoman" w:eastAsia="TimesNewRoman" w:cs="TimesNewRoman"/>
                <w:b/>
                <w:color w:val="000000"/>
                <w:sz w:val="20"/>
              </w:rPr>
            </w:r>
            <w:r>
              <w:rPr>
                <w:rFonts w:ascii="TimesNewRoman" w:hAnsi="TimesNewRoman" w:eastAsia="TimesNewRoman" w:cs="TimesNewRoman"/>
                <w:b/>
                <w:color w:val="000000"/>
                <w:sz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10" w:type="dxa"/>
            <w:textDirection w:val="lrTb"/>
            <w:noWrap w:val="false"/>
          </w:tcPr>
          <w:p>
            <w:pPr>
              <w:pStyle w:val="853"/>
              <w:jc w:val="left"/>
              <w:spacing w:before="0" w:after="0" w:line="240" w:lineRule="auto"/>
              <w:rPr>
                <w:rFonts w:ascii="Arial" w:hAnsi="Arial" w:eastAsia="Arial" w:cs="Arial"/>
                <w:sz w:val="24"/>
              </w:rPr>
            </w:pP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b/>
                <w:color w:val="000000"/>
                <w:sz w:val="20"/>
              </w:rPr>
              <w:t xml:space="preserve">E-mail</w:t>
            </w:r>
            <w:r>
              <w:rPr>
                <w:rFonts w:ascii="TimesNewRoman" w:hAnsi="TimesNewRoman" w:eastAsia="TimesNewRoman" w:cs="TimesNewRoman"/>
                <w:b/>
                <w:color w:val="000000"/>
                <w:sz w:val="20"/>
              </w:rPr>
            </w:r>
            <w:r>
              <w:rPr>
                <w:rFonts w:ascii="TimesNewRoman" w:hAnsi="TimesNewRoman" w:eastAsia="TimesNewRoman" w:cs="TimesNewRoman"/>
                <w:b/>
                <w:color w:val="000000"/>
                <w:sz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10" w:type="dxa"/>
            <w:textDirection w:val="lrTb"/>
            <w:noWrap w:val="false"/>
          </w:tcPr>
          <w:p>
            <w:pPr>
              <w:pStyle w:val="853"/>
              <w:ind w:left="-57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color w:val="000000"/>
                <w:sz w:val="18"/>
              </w:rPr>
            </w:pPr>
            <w:r/>
            <w:hyperlink r:id="rId9" w:tooltip="mailto:gov@admhmao.ru" w:history="1">
              <w:r>
                <w:rPr>
                  <w:rFonts w:ascii="TimesNewRoman" w:hAnsi="TimesNewRoman" w:eastAsia="TimesNewRoman" w:cs="TimesNewRoman"/>
                  <w:b w:val="0"/>
                  <w:color w:val="0000ff"/>
                  <w:sz w:val="18"/>
                  <w:u w:val="single"/>
                </w:rPr>
                <w:t xml:space="preserve">gov@admhmao.ru</w:t>
              </w:r>
            </w:hyperlink>
            <w:r>
              <w:rPr>
                <w:rFonts w:ascii="TimesNewRoman" w:hAnsi="TimesNewRoman" w:eastAsia="TimesNewRoman" w:cs="TimesNewRoman"/>
                <w:b w:val="0"/>
                <w:color w:val="000000"/>
                <w:sz w:val="18"/>
              </w:rPr>
            </w:r>
            <w:r>
              <w:rPr>
                <w:rFonts w:ascii="TimesNewRoman" w:hAnsi="TimesNewRoman" w:eastAsia="TimesNewRoman" w:cs="TimesNewRoman"/>
                <w:b w:val="0"/>
                <w:color w:val="000000"/>
                <w:sz w:val="1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853"/>
              <w:jc w:val="both"/>
              <w:spacing w:before="0" w:after="0" w:line="240" w:lineRule="auto"/>
              <w:rPr>
                <w:rFonts w:ascii="TimesNewRoman" w:hAnsi="TimesNewRoman" w:eastAsia="TimesNewRoman" w:cs="TimesNewRoman"/>
                <w:b/>
                <w:color w:val="000000"/>
                <w:sz w:val="16"/>
              </w:rPr>
            </w:pPr>
            <w:r>
              <w:rPr>
                <w:rFonts w:ascii="TimesNewRoman" w:hAnsi="TimesNewRoman" w:eastAsia="TimesNewRoman" w:cs="TimesNewRoman"/>
                <w:b w:val="0"/>
                <w:color w:val="000000"/>
                <w:sz w:val="16"/>
              </w:rPr>
              <w:t xml:space="preserve">(администрации)</w:t>
            </w:r>
            <w:r>
              <w:rPr>
                <w:rFonts w:ascii="TimesNewRoman" w:hAnsi="TimesNewRoman" w:eastAsia="TimesNewRoman" w:cs="TimesNewRoman"/>
                <w:b/>
                <w:color w:val="000000"/>
                <w:sz w:val="16"/>
              </w:rPr>
            </w:r>
            <w:r>
              <w:rPr>
                <w:rFonts w:ascii="TimesNewRoman" w:hAnsi="TimesNewRoman" w:eastAsia="TimesNewRoman" w:cs="TimesNewRoman"/>
                <w:b/>
                <w:color w:val="00000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color w:val="000000"/>
                <w:sz w:val="16"/>
              </w:rPr>
            </w:pPr>
            <w:r>
              <w:rPr>
                <w:rFonts w:ascii="TimesNewRoman" w:hAnsi="TimesNewRoman" w:eastAsia="TimesNewRoman" w:cs="TimesNewRoman"/>
                <w:b w:val="0"/>
                <w:color w:val="000000"/>
                <w:sz w:val="16"/>
              </w:rPr>
              <w:t xml:space="preserve">(Код)</w:t>
            </w:r>
            <w:r>
              <w:rPr>
                <w:rFonts w:ascii="TimesNewRoman" w:hAnsi="TimesNewRoman" w:eastAsia="TimesNewRoman" w:cs="TimesNewRoman"/>
                <w:b w:val="0"/>
                <w:color w:val="000000"/>
                <w:sz w:val="16"/>
              </w:rPr>
            </w:r>
            <w:r>
              <w:rPr>
                <w:rFonts w:ascii="TimesNewRoman" w:hAnsi="TimesNewRoman" w:eastAsia="TimesNewRoman" w:cs="TimesNewRoman"/>
                <w:b w:val="0"/>
                <w:color w:val="00000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53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color w:val="000000"/>
                <w:sz w:val="16"/>
              </w:rPr>
            </w:pPr>
            <w:r>
              <w:rPr>
                <w:rFonts w:ascii="TimesNewRoman" w:hAnsi="TimesNewRoman" w:eastAsia="TimesNewRoman" w:cs="TimesNewRoman"/>
                <w:b w:val="0"/>
                <w:color w:val="000000"/>
                <w:sz w:val="16"/>
              </w:rPr>
              <w:t xml:space="preserve">(Номер)</w:t>
            </w:r>
            <w:r>
              <w:rPr>
                <w:rFonts w:ascii="TimesNewRoman" w:hAnsi="TimesNewRoman" w:eastAsia="TimesNewRoman" w:cs="TimesNewRoman"/>
                <w:b w:val="0"/>
                <w:color w:val="000000"/>
                <w:sz w:val="16"/>
              </w:rPr>
            </w:r>
            <w:r>
              <w:rPr>
                <w:rFonts w:ascii="TimesNewRoman" w:hAnsi="TimesNewRoman" w:eastAsia="TimesNewRoman" w:cs="TimesNewRoman"/>
                <w:b w:val="0"/>
                <w:color w:val="000000"/>
                <w:sz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853"/>
              <w:jc w:val="both"/>
              <w:spacing w:before="0" w:after="0" w:line="240" w:lineRule="auto"/>
              <w:rPr>
                <w:rFonts w:ascii="TimesNewRoman" w:hAnsi="TimesNewRoman" w:eastAsia="TimesNewRoman" w:cs="TimesNewRoman"/>
                <w:b/>
                <w:color w:val="000000"/>
                <w:sz w:val="16"/>
              </w:rPr>
            </w:pPr>
            <w:r>
              <w:rPr>
                <w:rFonts w:ascii="TimesNewRoman" w:hAnsi="TimesNewRoman" w:eastAsia="TimesNewRoman" w:cs="TimesNewRoman"/>
                <w:b/>
                <w:color w:val="000000"/>
                <w:sz w:val="16"/>
              </w:rPr>
            </w:r>
            <w:r>
              <w:rPr>
                <w:rFonts w:ascii="TimesNewRoman" w:hAnsi="TimesNewRoman" w:eastAsia="TimesNewRoman" w:cs="TimesNewRoman"/>
                <w:b/>
                <w:color w:val="000000"/>
                <w:sz w:val="16"/>
              </w:rPr>
            </w:r>
            <w:r>
              <w:rPr>
                <w:rFonts w:ascii="TimesNewRoman" w:hAnsi="TimesNewRoman" w:eastAsia="TimesNewRoman" w:cs="TimesNewRoman"/>
                <w:b/>
                <w:color w:val="00000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853"/>
              <w:jc w:val="left"/>
              <w:spacing w:before="0" w:after="0" w:line="240" w:lineRule="auto"/>
              <w:rPr>
                <w:rFonts w:ascii="Arial" w:hAnsi="Arial" w:eastAsia="Arial" w:cs="Arial"/>
                <w:sz w:val="24"/>
              </w:rPr>
            </w:pP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853"/>
              <w:jc w:val="left"/>
              <w:spacing w:before="0" w:after="0" w:line="240" w:lineRule="auto"/>
              <w:rPr>
                <w:rFonts w:ascii="Arial" w:hAnsi="Arial" w:eastAsia="Arial" w:cs="Arial"/>
                <w:sz w:val="24"/>
              </w:rPr>
            </w:pP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53"/>
              <w:ind w:left="-57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b/>
                <w:color w:val="000000"/>
                <w:sz w:val="20"/>
              </w:rPr>
              <w:t xml:space="preserve">Вэб сайт</w:t>
            </w:r>
            <w:r>
              <w:rPr>
                <w:rFonts w:ascii="TimesNewRoman" w:hAnsi="TimesNewRoman" w:eastAsia="TimesNewRoman" w:cs="TimesNewRoman"/>
                <w:b/>
                <w:color w:val="000000"/>
                <w:sz w:val="20"/>
              </w:rPr>
            </w:r>
            <w:r>
              <w:rPr>
                <w:rFonts w:ascii="TimesNewRoman" w:hAnsi="TimesNewRoman" w:eastAsia="TimesNewRoman" w:cs="TimesNewRoman"/>
                <w:b/>
                <w:color w:val="000000"/>
                <w:sz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10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color w:val="000000"/>
                <w:sz w:val="18"/>
              </w:rPr>
            </w:pPr>
            <w:r/>
            <w:hyperlink r:id="rId10" w:tooltip="https://admhmao.ru" w:history="1">
              <w:r>
                <w:rPr>
                  <w:rFonts w:ascii="TimesNewRoman" w:hAnsi="TimesNewRoman" w:eastAsia="TimesNewRoman" w:cs="TimesNewRoman"/>
                  <w:b w:val="0"/>
                  <w:color w:val="000000"/>
                  <w:sz w:val="18"/>
                </w:rPr>
                <w:t xml:space="preserve">https://admhmao.ru</w:t>
              </w:r>
            </w:hyperlink>
            <w:r>
              <w:rPr>
                <w:rFonts w:ascii="TimesNewRoman" w:hAnsi="TimesNewRoman" w:eastAsia="TimesNewRoman" w:cs="TimesNewRoman"/>
                <w:b w:val="0"/>
                <w:color w:val="000000"/>
                <w:sz w:val="18"/>
              </w:rPr>
            </w:r>
            <w:r>
              <w:rPr>
                <w:rFonts w:ascii="TimesNewRoman" w:hAnsi="TimesNewRoman" w:eastAsia="TimesNewRoman" w:cs="TimesNewRoman"/>
                <w:b w:val="0"/>
                <w:color w:val="000000"/>
                <w:sz w:val="18"/>
              </w:rPr>
            </w:r>
          </w:p>
        </w:tc>
      </w:tr>
    </w:tbl>
    <w:p>
      <w:pPr>
        <w:pStyle w:val="853"/>
        <w:jc w:val="left"/>
        <w:spacing w:before="0" w:after="0" w:line="240" w:lineRule="auto"/>
        <w:rPr>
          <w:rFonts w:ascii="TimesNewRoman" w:hAnsi="TimesNewRoman" w:eastAsia="TimesNewRoman" w:cs="TimesNewRoman"/>
          <w:b w:val="0"/>
          <w:color w:val="000000"/>
          <w:sz w:val="20"/>
        </w:rPr>
      </w:pPr>
      <w:r>
        <w:rPr>
          <w:rFonts w:ascii="TimesNewRoman" w:hAnsi="TimesNewRoman" w:eastAsia="TimesNewRoman" w:cs="TimesNewRoman"/>
          <w:b w:val="0"/>
          <w:color w:val="000000"/>
          <w:sz w:val="20"/>
        </w:rPr>
      </w:r>
      <w:r>
        <w:rPr>
          <w:rFonts w:ascii="TimesNewRoman" w:hAnsi="TimesNewRoman" w:eastAsia="TimesNewRoman" w:cs="TimesNewRoman"/>
          <w:b w:val="0"/>
          <w:color w:val="000000"/>
          <w:sz w:val="20"/>
        </w:rPr>
      </w:r>
      <w:r>
        <w:rPr>
          <w:rFonts w:ascii="TimesNewRoman" w:hAnsi="TimesNewRoman" w:eastAsia="TimesNewRoman" w:cs="TimesNewRoman"/>
          <w:b w:val="0"/>
          <w:color w:val="000000"/>
          <w:sz w:val="20"/>
        </w:rPr>
      </w:r>
    </w:p>
    <w:p>
      <w:pPr>
        <w:pStyle w:val="853"/>
        <w:ind w:firstLine="426"/>
        <w:jc w:val="left"/>
        <w:spacing w:before="0" w:after="0" w:line="240" w:lineRule="auto"/>
        <w:rPr>
          <w:rFonts w:ascii="TimesNewRoman" w:hAnsi="TimesNewRoman" w:eastAsia="TimesNewRoman" w:cs="TimesNewRoman"/>
          <w:b w:val="0"/>
          <w:color w:val="000000"/>
          <w:sz w:val="24"/>
        </w:rPr>
      </w:pPr>
      <w:r>
        <w:rPr>
          <w:rFonts w:ascii="TimesNewRoman" w:hAnsi="TimesNewRoman" w:eastAsia="TimesNewRoman" w:cs="TimesNewRoman"/>
          <w:b w:val="0"/>
          <w:color w:val="000000"/>
          <w:sz w:val="24"/>
        </w:rPr>
      </w:r>
      <w:r>
        <w:rPr>
          <w:rFonts w:ascii="TimesNewRoman" w:hAnsi="TimesNewRoman" w:eastAsia="TimesNewRoman" w:cs="TimesNewRoman"/>
          <w:b w:val="0"/>
          <w:color w:val="000000"/>
          <w:sz w:val="24"/>
        </w:rPr>
      </w:r>
      <w:r>
        <w:rPr>
          <w:rFonts w:ascii="TimesNewRoman" w:hAnsi="TimesNewRoman" w:eastAsia="TimesNewRoman" w:cs="TimesNewRoman"/>
          <w:b w:val="0"/>
          <w:color w:val="000000"/>
          <w:sz w:val="24"/>
        </w:rPr>
      </w:r>
    </w:p>
    <w:p>
      <w:pPr>
        <w:pStyle w:val="853"/>
        <w:ind w:left="786" w:hanging="360"/>
        <w:jc w:val="left"/>
        <w:spacing w:before="0" w:after="0" w:line="240" w:lineRule="auto"/>
        <w:rPr>
          <w:rFonts w:ascii="TimesNewRoman" w:hAnsi="TimesNewRoman" w:eastAsia="TimesNewRoman" w:cs="TimesNewRoman"/>
          <w:b/>
          <w:color w:val="000000"/>
          <w:sz w:val="22"/>
        </w:rPr>
      </w:pPr>
      <w:r>
        <w:rPr>
          <w:rFonts w:ascii="TimesNewRoman" w:hAnsi="TimesNewRoman" w:eastAsia="TimesNewRoman" w:cs="TimesNewRoman"/>
          <w:b/>
          <w:color w:val="000000"/>
          <w:sz w:val="22"/>
        </w:rPr>
        <w:t xml:space="preserve">1.</w:t>
      </w:r>
      <w:r>
        <w:rPr>
          <w:rFonts w:ascii="TimesNewRoman" w:hAnsi="TimesNewRoman" w:eastAsia="TimesNewRoman" w:cs="TimesNewRoman"/>
          <w:b/>
          <w:color w:val="000000"/>
          <w:sz w:val="22"/>
        </w:rPr>
        <w:tab/>
      </w:r>
      <w:r>
        <w:rPr>
          <w:rFonts w:ascii="TimesNewRoman" w:hAnsi="TimesNewRoman" w:eastAsia="TimesNewRoman" w:cs="TimesNewRoman"/>
          <w:b/>
          <w:color w:val="000000"/>
          <w:sz w:val="22"/>
        </w:rPr>
        <w:t xml:space="preserve">Перечень объектов, использующих источники ионизирующего излучения</w:t>
      </w:r>
      <w:r>
        <w:rPr>
          <w:rFonts w:ascii="TimesNewRoman" w:hAnsi="TimesNewRoman" w:eastAsia="TimesNewRoman" w:cs="TimesNewRoman"/>
          <w:b/>
          <w:color w:val="000000"/>
          <w:sz w:val="22"/>
        </w:rPr>
      </w:r>
      <w:r>
        <w:rPr>
          <w:rFonts w:ascii="TimesNewRoman" w:hAnsi="TimesNewRoman" w:eastAsia="TimesNewRoman" w:cs="TimesNewRoman"/>
          <w:b/>
          <w:color w:val="000000"/>
          <w:sz w:val="22"/>
        </w:rPr>
      </w:r>
    </w:p>
    <w:p>
      <w:pPr>
        <w:pStyle w:val="853"/>
        <w:ind w:left="786" w:firstLine="0"/>
        <w:jc w:val="left"/>
        <w:spacing w:before="0" w:after="0" w:line="240" w:lineRule="auto"/>
        <w:rPr>
          <w:rFonts w:ascii="TimesNewRoman" w:hAnsi="TimesNewRoman" w:eastAsia="TimesNewRoman" w:cs="TimesNewRoman"/>
          <w:b w:val="0"/>
          <w:color w:val="000000"/>
          <w:sz w:val="22"/>
        </w:rPr>
      </w:pPr>
      <w:r>
        <w:rPr>
          <w:rFonts w:ascii="TimesNewRoman" w:hAnsi="TimesNewRoman" w:eastAsia="TimesNewRoman" w:cs="TimesNewRoman"/>
          <w:b w:val="0"/>
          <w:color w:val="000000"/>
          <w:sz w:val="22"/>
        </w:rPr>
      </w:r>
      <w:r>
        <w:rPr>
          <w:rFonts w:ascii="TimesNewRoman" w:hAnsi="TimesNewRoman" w:eastAsia="TimesNewRoman" w:cs="TimesNewRoman"/>
          <w:b w:val="0"/>
          <w:color w:val="000000"/>
          <w:sz w:val="22"/>
        </w:rPr>
      </w:r>
      <w:r>
        <w:rPr>
          <w:rFonts w:ascii="TimesNewRoman" w:hAnsi="TimesNewRoman" w:eastAsia="TimesNewRoman" w:cs="TimesNewRoman"/>
          <w:b w:val="0"/>
          <w:color w:val="000000"/>
          <w:sz w:val="22"/>
        </w:rPr>
      </w:r>
    </w:p>
    <w:tbl>
      <w:tblPr>
        <w:tblW w:w="0" w:type="auto"/>
        <w:tblInd w:w="-2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4"/>
        <w:gridCol w:w="3180"/>
        <w:gridCol w:w="652"/>
        <w:gridCol w:w="652"/>
        <w:gridCol w:w="652"/>
        <w:gridCol w:w="652"/>
        <w:gridCol w:w="652"/>
        <w:gridCol w:w="992"/>
        <w:gridCol w:w="993"/>
        <w:gridCol w:w="850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4" w:type="dxa"/>
            <w:vMerge w:val="restart"/>
            <w:textDirection w:val="lrTb"/>
            <w:noWrap w:val="false"/>
          </w:tcPr>
          <w:p>
            <w:pPr>
              <w:pStyle w:val="853"/>
              <w:jc w:val="center"/>
              <w:spacing w:before="60" w:after="0" w:line="240" w:lineRule="auto"/>
              <w:rPr>
                <w:rFonts w:ascii="TimesNewRoman" w:hAnsi="TimesNewRoman" w:eastAsia="TimesNewRoman" w:cs="TimesNewRoman"/>
                <w:b/>
                <w:color w:val="auto"/>
                <w:sz w:val="20"/>
              </w:rPr>
            </w:pPr>
            <w:r>
              <w:rPr>
                <w:rFonts w:ascii="TimesNewRoman" w:hAnsi="TimesNewRoman" w:eastAsia="TimesNewRoman" w:cs="TimesNewRoman"/>
                <w:b/>
                <w:color w:val="auto"/>
                <w:sz w:val="20"/>
              </w:rPr>
              <w:t xml:space="preserve">№</w:t>
            </w:r>
            <w:r>
              <w:rPr>
                <w:rFonts w:ascii="TimesNewRoman" w:hAnsi="TimesNewRoman" w:eastAsia="TimesNewRoman" w:cs="TimesNewRoman"/>
                <w:b/>
                <w:color w:val="auto"/>
                <w:sz w:val="20"/>
              </w:rPr>
            </w:r>
            <w:r>
              <w:rPr>
                <w:rFonts w:ascii="TimesNewRoman" w:hAnsi="TimesNewRoman" w:eastAsia="TimesNewRoman" w:cs="TimesNewRoman"/>
                <w:b/>
                <w:color w:val="auto"/>
                <w:sz w:val="20"/>
              </w:rPr>
            </w:r>
          </w:p>
          <w:p>
            <w:pPr>
              <w:pStyle w:val="853"/>
              <w:jc w:val="center"/>
              <w:spacing w:before="60" w:after="0" w:line="240" w:lineRule="auto"/>
              <w:rPr>
                <w:rFonts w:ascii="TimesNewRoman" w:hAnsi="TimesNewRoman" w:eastAsia="TimesNewRoman" w:cs="TimesNewRoman"/>
                <w:b/>
                <w:color w:val="auto"/>
                <w:sz w:val="20"/>
              </w:rPr>
            </w:pPr>
            <w:r>
              <w:rPr>
                <w:rFonts w:ascii="TimesNewRoman" w:hAnsi="TimesNewRoman" w:eastAsia="TimesNewRoman" w:cs="TimesNewRoman"/>
                <w:b/>
                <w:color w:val="auto"/>
                <w:sz w:val="20"/>
              </w:rPr>
              <w:t xml:space="preserve">п/п</w:t>
            </w:r>
            <w:r>
              <w:rPr>
                <w:rFonts w:ascii="TimesNewRoman" w:hAnsi="TimesNewRoman" w:eastAsia="TimesNewRoman" w:cs="TimesNewRoman"/>
                <w:b/>
                <w:color w:val="auto"/>
                <w:sz w:val="20"/>
              </w:rPr>
            </w:r>
            <w:r>
              <w:rPr>
                <w:rFonts w:ascii="TimesNewRoman" w:hAnsi="TimesNewRoman" w:eastAsia="TimesNewRoman" w:cs="TimesNewRoman"/>
                <w:b/>
                <w:color w:val="auto"/>
                <w:sz w:val="2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W w:w="3180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/>
                <w:color w:val="auto"/>
                <w:sz w:val="20"/>
              </w:rPr>
            </w:pPr>
            <w:r>
              <w:rPr>
                <w:rFonts w:ascii="TimesNewRoman" w:hAnsi="TimesNewRoman" w:eastAsia="TimesNewRoman" w:cs="TimesNewRoman"/>
                <w:b/>
                <w:color w:val="auto"/>
                <w:sz w:val="20"/>
              </w:rPr>
            </w:r>
            <w:r>
              <w:rPr>
                <w:rFonts w:ascii="TimesNewRoman" w:hAnsi="TimesNewRoman" w:eastAsia="TimesNewRoman" w:cs="TimesNewRoman"/>
                <w:b/>
                <w:color w:val="auto"/>
                <w:sz w:val="20"/>
              </w:rPr>
            </w:r>
            <w:r>
              <w:rPr>
                <w:rFonts w:ascii="TimesNewRoman" w:hAnsi="TimesNewRoman" w:eastAsia="TimesNewRoman" w:cs="TimesNewRoman"/>
                <w:b/>
                <w:color w:val="auto"/>
                <w:sz w:val="20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W w:w="3260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/>
                <w:color w:val="auto"/>
                <w:sz w:val="20"/>
              </w:rPr>
            </w:pPr>
            <w:r>
              <w:rPr>
                <w:rFonts w:ascii="TimesNewRoman" w:hAnsi="TimesNewRoman" w:eastAsia="TimesNewRoman" w:cs="TimesNewRoman"/>
                <w:b/>
                <w:color w:val="auto"/>
                <w:sz w:val="20"/>
              </w:rPr>
              <w:t xml:space="preserve">Число организаций данного вида</w:t>
            </w:r>
            <w:r>
              <w:rPr>
                <w:rFonts w:ascii="TimesNewRoman" w:hAnsi="TimesNewRoman" w:eastAsia="TimesNewRoman" w:cs="TimesNewRoman"/>
                <w:b/>
                <w:color w:val="auto"/>
                <w:sz w:val="20"/>
              </w:rPr>
            </w:r>
            <w:r>
              <w:rPr>
                <w:rFonts w:ascii="TimesNewRoman" w:hAnsi="TimesNewRoman" w:eastAsia="TimesNewRoman" w:cs="TimesNewRoman"/>
                <w:b/>
                <w:color w:val="auto"/>
                <w:sz w:val="20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pStyle w:val="853"/>
              <w:jc w:val="center"/>
              <w:spacing w:before="120" w:after="0" w:line="240" w:lineRule="auto"/>
              <w:rPr>
                <w:rFonts w:ascii="TimesNewRoman" w:hAnsi="TimesNewRoman" w:eastAsia="TimesNewRoman" w:cs="TimesNewRoman"/>
                <w:b/>
                <w:color w:val="auto"/>
                <w:sz w:val="20"/>
              </w:rPr>
            </w:pPr>
            <w:r>
              <w:rPr>
                <w:rFonts w:ascii="TimesNewRoman" w:hAnsi="TimesNewRoman" w:eastAsia="TimesNewRoman" w:cs="TimesNewRoman"/>
                <w:b/>
                <w:color w:val="auto"/>
                <w:sz w:val="20"/>
              </w:rPr>
              <w:t xml:space="preserve">Численность персонала</w:t>
            </w:r>
            <w:r>
              <w:rPr>
                <w:rFonts w:ascii="TimesNewRoman" w:hAnsi="TimesNewRoman" w:eastAsia="TimesNewRoman" w:cs="TimesNewRoman"/>
                <w:b/>
                <w:color w:val="auto"/>
                <w:sz w:val="20"/>
              </w:rPr>
            </w:r>
            <w:r>
              <w:rPr>
                <w:rFonts w:ascii="TimesNewRoman" w:hAnsi="TimesNewRoman" w:eastAsia="TimesNewRoman" w:cs="TimesNewRoman"/>
                <w:b/>
                <w:color w:val="auto"/>
                <w:sz w:val="20"/>
              </w:rPr>
            </w:r>
          </w:p>
        </w:tc>
      </w:tr>
      <w:tr>
        <w:tblPrEx/>
        <w:trPr>
          <w:trHeight w:val="230"/>
        </w:trPr>
        <w:tc>
          <w:tcPr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4" w:type="dxa"/>
            <w:vAlign w:val="center"/>
            <w:vMerge w:val="continue"/>
            <w:textDirection w:val="lrTb"/>
            <w:noWrap w:val="false"/>
          </w:tcPr>
          <w:p>
            <w:pPr>
              <w:pStyle w:val="853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b/>
                <w:color w:val="000000"/>
                <w:sz w:val="20"/>
              </w:rPr>
            </w:r>
            <w:r>
              <w:rPr>
                <w:rFonts w:ascii="TimesNewRoman" w:hAnsi="TimesNewRoman" w:eastAsia="TimesNewRoman" w:cs="TimesNewRoman"/>
                <w:b/>
                <w:color w:val="000000"/>
                <w:sz w:val="20"/>
              </w:rPr>
            </w:r>
            <w:r>
              <w:rPr>
                <w:rFonts w:ascii="TimesNewRoman" w:hAnsi="TimesNewRoman" w:eastAsia="TimesNewRoman" w:cs="TimesNewRoman"/>
                <w:b/>
                <w:color w:val="000000"/>
                <w:sz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W w:w="3180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/>
                <w:color w:val="auto"/>
                <w:sz w:val="20"/>
              </w:rPr>
            </w:pPr>
            <w:r>
              <w:rPr>
                <w:rFonts w:ascii="TimesNewRoman" w:hAnsi="TimesNewRoman" w:eastAsia="TimesNewRoman" w:cs="TimesNewRoman"/>
                <w:b/>
                <w:color w:val="auto"/>
                <w:sz w:val="20"/>
              </w:rPr>
              <w:t xml:space="preserve">Виды организаций</w:t>
            </w:r>
            <w:r>
              <w:rPr>
                <w:rFonts w:ascii="TimesNewRoman" w:hAnsi="TimesNewRoman" w:eastAsia="TimesNewRoman" w:cs="TimesNewRoman"/>
                <w:b/>
                <w:color w:val="auto"/>
                <w:sz w:val="20"/>
              </w:rPr>
            </w:r>
            <w:r>
              <w:rPr>
                <w:rFonts w:ascii="TimesNewRoman" w:hAnsi="TimesNewRoman" w:eastAsia="TimesNewRoman" w:cs="TimesNewRoman"/>
                <w:b/>
                <w:color w:val="auto"/>
                <w:sz w:val="2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" w:type="dxa"/>
            <w:vMerge w:val="restart"/>
            <w:textDirection w:val="lrTb"/>
            <w:noWrap w:val="false"/>
          </w:tcPr>
          <w:p>
            <w:pPr>
              <w:pStyle w:val="853"/>
              <w:jc w:val="center"/>
              <w:spacing w:before="120" w:after="0" w:line="240" w:lineRule="auto"/>
              <w:rPr>
                <w:rFonts w:ascii="TimesNewRoman" w:hAnsi="TimesNewRoman" w:eastAsia="TimesNewRoman" w:cs="TimesNewRoman"/>
                <w:b/>
                <w:color w:val="auto"/>
                <w:sz w:val="20"/>
              </w:rPr>
            </w:pPr>
            <w:r>
              <w:rPr>
                <w:rFonts w:ascii="TimesNewRoman" w:hAnsi="TimesNewRoman" w:eastAsia="TimesNewRoman" w:cs="TimesNewRoman"/>
                <w:b/>
                <w:color w:val="auto"/>
                <w:sz w:val="20"/>
              </w:rPr>
              <w:t xml:space="preserve">Всего</w:t>
            </w:r>
            <w:r>
              <w:rPr>
                <w:rFonts w:ascii="TimesNewRoman" w:hAnsi="TimesNewRoman" w:eastAsia="TimesNewRoman" w:cs="TimesNewRoman"/>
                <w:b/>
                <w:color w:val="auto"/>
                <w:sz w:val="20"/>
              </w:rPr>
            </w:r>
            <w:r>
              <w:rPr>
                <w:rFonts w:ascii="TimesNewRoman" w:hAnsi="TimesNewRoman" w:eastAsia="TimesNewRoman" w:cs="TimesNewRoman"/>
                <w:b/>
                <w:color w:val="auto"/>
                <w:sz w:val="20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6" w:space="0"/>
            </w:tcBorders>
            <w:tcW w:w="2608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/>
                <w:color w:val="auto"/>
                <w:sz w:val="20"/>
              </w:rPr>
            </w:pPr>
            <w:r>
              <w:rPr>
                <w:rFonts w:ascii="TimesNewRoman" w:hAnsi="TimesNewRoman" w:eastAsia="TimesNewRoman" w:cs="TimesNewRoman"/>
                <w:b/>
                <w:color w:val="auto"/>
                <w:sz w:val="20"/>
              </w:rPr>
              <w:t xml:space="preserve">В том числе по категориям</w:t>
            </w:r>
            <w:r>
              <w:rPr>
                <w:rFonts w:ascii="TimesNewRoman" w:hAnsi="TimesNewRoman" w:eastAsia="TimesNewRoman" w:cs="TimesNewRoman"/>
                <w:b/>
                <w:color w:val="auto"/>
                <w:sz w:val="20"/>
              </w:rPr>
            </w:r>
            <w:r>
              <w:rPr>
                <w:rFonts w:ascii="TimesNewRoman" w:hAnsi="TimesNewRoman" w:eastAsia="TimesNewRoman" w:cs="TimesNewRoman"/>
                <w:b/>
                <w:color w:val="auto"/>
                <w:sz w:val="20"/>
              </w:rPr>
            </w:r>
          </w:p>
        </w:tc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W w:w="2835" w:type="dxa"/>
            <w:vAlign w:val="center"/>
            <w:vMerge w:val="continue"/>
            <w:textDirection w:val="lrTb"/>
            <w:noWrap w:val="false"/>
          </w:tcPr>
          <w:p>
            <w:pPr>
              <w:pStyle w:val="853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b/>
                <w:color w:val="000000"/>
                <w:sz w:val="20"/>
              </w:rPr>
            </w:r>
            <w:r>
              <w:rPr>
                <w:rFonts w:ascii="TimesNewRoman" w:hAnsi="TimesNewRoman" w:eastAsia="TimesNewRoman" w:cs="TimesNewRoman"/>
                <w:b/>
                <w:color w:val="000000"/>
                <w:sz w:val="20"/>
              </w:rPr>
            </w:r>
            <w:r>
              <w:rPr>
                <w:rFonts w:ascii="TimesNewRoman" w:hAnsi="TimesNewRoman" w:eastAsia="TimesNewRoman" w:cs="TimesNewRoman"/>
                <w:b/>
                <w:color w:val="000000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4" w:type="dxa"/>
            <w:vAlign w:val="center"/>
            <w:vMerge w:val="continue"/>
            <w:textDirection w:val="lrTb"/>
            <w:noWrap w:val="false"/>
          </w:tcPr>
          <w:p>
            <w:pPr>
              <w:pStyle w:val="853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b/>
                <w:color w:val="000000"/>
                <w:sz w:val="20"/>
              </w:rPr>
            </w:r>
            <w:r>
              <w:rPr>
                <w:rFonts w:ascii="TimesNewRoman" w:hAnsi="TimesNewRoman" w:eastAsia="TimesNewRoman" w:cs="TimesNewRoman"/>
                <w:b/>
                <w:color w:val="000000"/>
                <w:sz w:val="20"/>
              </w:rPr>
            </w:r>
            <w:r>
              <w:rPr>
                <w:rFonts w:ascii="TimesNewRoman" w:hAnsi="TimesNewRoman" w:eastAsia="TimesNewRoman" w:cs="TimesNewRoman"/>
                <w:b/>
                <w:color w:val="000000"/>
                <w:sz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6" w:space="0"/>
            </w:tcBorders>
            <w:tcW w:w="3180" w:type="dxa"/>
            <w:textDirection w:val="lrTb"/>
            <w:noWrap w:val="false"/>
          </w:tcPr>
          <w:p>
            <w:pPr>
              <w:pStyle w:val="853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/>
                <w:color w:val="auto"/>
                <w:sz w:val="20"/>
              </w:rPr>
            </w:pPr>
            <w:r>
              <w:rPr>
                <w:rFonts w:ascii="TimesNewRoman" w:hAnsi="TimesNewRoman" w:eastAsia="TimesNewRoman" w:cs="TimesNewRoman"/>
                <w:b/>
                <w:color w:val="auto"/>
                <w:sz w:val="20"/>
              </w:rPr>
            </w:r>
            <w:r>
              <w:rPr>
                <w:rFonts w:ascii="TimesNewRoman" w:hAnsi="TimesNewRoman" w:eastAsia="TimesNewRoman" w:cs="TimesNewRoman"/>
                <w:b/>
                <w:color w:val="auto"/>
                <w:sz w:val="20"/>
              </w:rPr>
            </w:r>
            <w:r>
              <w:rPr>
                <w:rFonts w:ascii="TimesNewRoman" w:hAnsi="TimesNewRoman" w:eastAsia="TimesNewRoman" w:cs="TimesNewRoman"/>
                <w:b/>
                <w:color w:val="auto"/>
                <w:sz w:val="2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2" w:type="dxa"/>
            <w:vAlign w:val="center"/>
            <w:vMerge w:val="continue"/>
            <w:textDirection w:val="lrTb"/>
            <w:noWrap w:val="false"/>
          </w:tcPr>
          <w:p>
            <w:pPr>
              <w:pStyle w:val="853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b/>
                <w:color w:val="000000"/>
                <w:sz w:val="20"/>
              </w:rPr>
            </w:r>
            <w:r>
              <w:rPr>
                <w:rFonts w:ascii="TimesNewRoman" w:hAnsi="TimesNewRoman" w:eastAsia="TimesNewRoman" w:cs="TimesNewRoman"/>
                <w:b/>
                <w:color w:val="000000"/>
                <w:sz w:val="20"/>
              </w:rPr>
            </w:r>
            <w:r>
              <w:rPr>
                <w:rFonts w:ascii="TimesNewRoman" w:hAnsi="TimesNewRoman" w:eastAsia="TimesNewRoman" w:cs="TimesNewRoman"/>
                <w:b/>
                <w:color w:val="00000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2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/>
                <w:color w:val="auto"/>
                <w:sz w:val="20"/>
              </w:rPr>
            </w:pPr>
            <w:r>
              <w:rPr>
                <w:rFonts w:ascii="TimesNewRoman" w:hAnsi="TimesNewRoman" w:eastAsia="TimesNewRoman" w:cs="TimesNewRoman"/>
                <w:b/>
                <w:color w:val="auto"/>
                <w:sz w:val="20"/>
              </w:rPr>
              <w:t xml:space="preserve">I</w:t>
            </w:r>
            <w:r>
              <w:rPr>
                <w:rFonts w:ascii="TimesNewRoman" w:hAnsi="TimesNewRoman" w:eastAsia="TimesNewRoman" w:cs="TimesNewRoman"/>
                <w:b/>
                <w:color w:val="auto"/>
                <w:sz w:val="20"/>
              </w:rPr>
            </w:r>
            <w:r>
              <w:rPr>
                <w:rFonts w:ascii="TimesNewRoman" w:hAnsi="TimesNewRoman" w:eastAsia="TimesNewRoman" w:cs="TimesNewRoman"/>
                <w:b/>
                <w:color w:val="auto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2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/>
                <w:color w:val="auto"/>
                <w:sz w:val="20"/>
              </w:rPr>
            </w:pPr>
            <w:r>
              <w:rPr>
                <w:rFonts w:ascii="TimesNewRoman" w:hAnsi="TimesNewRoman" w:eastAsia="TimesNewRoman" w:cs="TimesNewRoman"/>
                <w:b/>
                <w:color w:val="auto"/>
                <w:sz w:val="20"/>
              </w:rPr>
              <w:t xml:space="preserve">II</w:t>
            </w:r>
            <w:r>
              <w:rPr>
                <w:rFonts w:ascii="TimesNewRoman" w:hAnsi="TimesNewRoman" w:eastAsia="TimesNewRoman" w:cs="TimesNewRoman"/>
                <w:b/>
                <w:color w:val="auto"/>
                <w:sz w:val="20"/>
              </w:rPr>
            </w:r>
            <w:r>
              <w:rPr>
                <w:rFonts w:ascii="TimesNewRoman" w:hAnsi="TimesNewRoman" w:eastAsia="TimesNewRoman" w:cs="TimesNewRoman"/>
                <w:b/>
                <w:color w:val="auto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2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/>
                <w:color w:val="auto"/>
                <w:sz w:val="20"/>
              </w:rPr>
            </w:pPr>
            <w:r>
              <w:rPr>
                <w:rFonts w:ascii="TimesNewRoman" w:hAnsi="TimesNewRoman" w:eastAsia="TimesNewRoman" w:cs="TimesNewRoman"/>
                <w:b/>
                <w:color w:val="auto"/>
                <w:sz w:val="20"/>
              </w:rPr>
              <w:t xml:space="preserve">III</w:t>
            </w:r>
            <w:r>
              <w:rPr>
                <w:rFonts w:ascii="TimesNewRoman" w:hAnsi="TimesNewRoman" w:eastAsia="TimesNewRoman" w:cs="TimesNewRoman"/>
                <w:b/>
                <w:color w:val="auto"/>
                <w:sz w:val="20"/>
              </w:rPr>
            </w:r>
            <w:r>
              <w:rPr>
                <w:rFonts w:ascii="TimesNewRoman" w:hAnsi="TimesNewRoman" w:eastAsia="TimesNewRoman" w:cs="TimesNewRoman"/>
                <w:b/>
                <w:color w:val="auto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W w:w="652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/>
                <w:color w:val="auto"/>
                <w:sz w:val="20"/>
              </w:rPr>
            </w:pPr>
            <w:r>
              <w:rPr>
                <w:rFonts w:ascii="TimesNewRoman" w:hAnsi="TimesNewRoman" w:eastAsia="TimesNewRoman" w:cs="TimesNewRoman"/>
                <w:b/>
                <w:color w:val="auto"/>
                <w:sz w:val="20"/>
              </w:rPr>
              <w:t xml:space="preserve">IV</w:t>
            </w:r>
            <w:r>
              <w:rPr>
                <w:rFonts w:ascii="TimesNewRoman" w:hAnsi="TimesNewRoman" w:eastAsia="TimesNewRoman" w:cs="TimesNewRoman"/>
                <w:b/>
                <w:color w:val="auto"/>
                <w:sz w:val="20"/>
              </w:rPr>
            </w:r>
            <w:r>
              <w:rPr>
                <w:rFonts w:ascii="TimesNewRoman" w:hAnsi="TimesNewRoman" w:eastAsia="TimesNewRoman" w:cs="TimesNewRoman"/>
                <w:b/>
                <w:color w:val="auto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992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/>
                <w:color w:val="auto"/>
                <w:sz w:val="20"/>
              </w:rPr>
            </w:pPr>
            <w:r>
              <w:rPr>
                <w:rFonts w:ascii="TimesNewRoman" w:hAnsi="TimesNewRoman" w:eastAsia="TimesNewRoman" w:cs="TimesNewRoman"/>
                <w:b/>
                <w:color w:val="auto"/>
                <w:sz w:val="20"/>
              </w:rPr>
              <w:t xml:space="preserve">группы А</w:t>
            </w:r>
            <w:r>
              <w:rPr>
                <w:rFonts w:ascii="TimesNewRoman" w:hAnsi="TimesNewRoman" w:eastAsia="TimesNewRoman" w:cs="TimesNewRoman"/>
                <w:b/>
                <w:color w:val="auto"/>
                <w:sz w:val="20"/>
              </w:rPr>
            </w:r>
            <w:r>
              <w:rPr>
                <w:rFonts w:ascii="TimesNewRoman" w:hAnsi="TimesNewRoman" w:eastAsia="TimesNewRoman" w:cs="TimesNewRoman"/>
                <w:b/>
                <w:color w:val="auto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993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/>
                <w:color w:val="auto"/>
                <w:sz w:val="20"/>
              </w:rPr>
            </w:pPr>
            <w:r>
              <w:rPr>
                <w:rFonts w:ascii="TimesNewRoman" w:hAnsi="TimesNewRoman" w:eastAsia="TimesNewRoman" w:cs="TimesNewRoman"/>
                <w:b/>
                <w:color w:val="auto"/>
                <w:sz w:val="20"/>
              </w:rPr>
              <w:t xml:space="preserve">группы Б</w:t>
            </w:r>
            <w:r>
              <w:rPr>
                <w:rFonts w:ascii="TimesNewRoman" w:hAnsi="TimesNewRoman" w:eastAsia="TimesNewRoman" w:cs="TimesNewRoman"/>
                <w:b/>
                <w:color w:val="auto"/>
                <w:sz w:val="20"/>
              </w:rPr>
            </w:r>
            <w:r>
              <w:rPr>
                <w:rFonts w:ascii="TimesNewRoman" w:hAnsi="TimesNewRoman" w:eastAsia="TimesNewRoman" w:cs="TimesNewRoman"/>
                <w:b/>
                <w:color w:val="auto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/>
                <w:color w:val="auto"/>
                <w:sz w:val="20"/>
              </w:rPr>
            </w:pPr>
            <w:r>
              <w:rPr>
                <w:rFonts w:ascii="TimesNewRoman" w:hAnsi="TimesNewRoman" w:eastAsia="TimesNewRoman" w:cs="TimesNewRoman"/>
                <w:b/>
                <w:color w:val="auto"/>
                <w:sz w:val="20"/>
              </w:rPr>
              <w:t xml:space="preserve">всего</w:t>
            </w:r>
            <w:r>
              <w:rPr>
                <w:rFonts w:ascii="TimesNewRoman" w:hAnsi="TimesNewRoman" w:eastAsia="TimesNewRoman" w:cs="TimesNewRoman"/>
                <w:b/>
                <w:color w:val="auto"/>
                <w:sz w:val="20"/>
              </w:rPr>
            </w:r>
            <w:r>
              <w:rPr>
                <w:rFonts w:ascii="TimesNewRoman" w:hAnsi="TimesNewRoman" w:eastAsia="TimesNewRoman" w:cs="TimesNewRoman"/>
                <w:b/>
                <w:color w:val="auto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534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color w:val="auto"/>
                <w:sz w:val="20"/>
              </w:rPr>
            </w:pPr>
            <w:r>
              <w:rPr>
                <w:rFonts w:ascii="TimesNewRoman" w:hAnsi="TimesNewRoman" w:eastAsia="TimesNewRoman" w:cs="TimesNewRoman"/>
                <w:b/>
                <w:color w:val="auto"/>
                <w:sz w:val="20"/>
              </w:rPr>
              <w:t xml:space="preserve">1</w:t>
            </w:r>
            <w:r>
              <w:rPr>
                <w:rFonts w:ascii="TimesNewRoman" w:hAnsi="TimesNewRoman" w:eastAsia="TimesNewRoman" w:cs="TimesNewRoman"/>
                <w:b w:val="0"/>
                <w:color w:val="auto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color w:val="auto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80" w:type="dxa"/>
            <w:textDirection w:val="lrTb"/>
            <w:noWrap w:val="false"/>
          </w:tcPr>
          <w:p>
            <w:pPr>
              <w:pStyle w:val="853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/>
                <w:color w:val="auto"/>
                <w:sz w:val="20"/>
              </w:rPr>
            </w:pPr>
            <w:r>
              <w:rPr>
                <w:rFonts w:ascii="TimesNewRoman" w:hAnsi="TimesNewRoman" w:eastAsia="TimesNewRoman" w:cs="TimesNewRoman"/>
                <w:b/>
                <w:color w:val="auto"/>
                <w:sz w:val="20"/>
              </w:rPr>
              <w:t xml:space="preserve">Атомные электростанции</w:t>
            </w:r>
            <w:r>
              <w:rPr>
                <w:rFonts w:ascii="TimesNewRoman" w:hAnsi="TimesNewRoman" w:eastAsia="TimesNewRoman" w:cs="TimesNewRoman"/>
                <w:b/>
                <w:color w:val="auto"/>
                <w:sz w:val="20"/>
              </w:rPr>
            </w:r>
            <w:r>
              <w:rPr>
                <w:rFonts w:ascii="TimesNewRoman" w:hAnsi="TimesNewRoman" w:eastAsia="TimesNewRoman" w:cs="TimesNewRoman"/>
                <w:b/>
                <w:color w:val="auto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W w:w="652" w:type="dxa"/>
            <w:textDirection w:val="lrTb"/>
            <w:noWrap w:val="false"/>
          </w:tcPr>
          <w:p>
            <w:pPr>
              <w:pStyle w:val="853"/>
              <w:ind w:left="0" w:firstLine="0"/>
              <w:jc w:val="righ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color w:val="auto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color w:val="auto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color w:val="auto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color w:val="auto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2" w:type="dxa"/>
            <w:textDirection w:val="lrTb"/>
            <w:noWrap w:val="false"/>
          </w:tcPr>
          <w:p>
            <w:pPr>
              <w:pStyle w:val="853"/>
              <w:ind w:left="0" w:firstLine="0"/>
              <w:jc w:val="righ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color w:val="auto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color w:val="auto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color w:val="auto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color w:val="auto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2" w:type="dxa"/>
            <w:textDirection w:val="lrTb"/>
            <w:noWrap w:val="false"/>
          </w:tcPr>
          <w:p>
            <w:pPr>
              <w:pStyle w:val="853"/>
              <w:ind w:left="0" w:firstLine="0"/>
              <w:jc w:val="righ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color w:val="auto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color w:val="auto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color w:val="auto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color w:val="auto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2" w:type="dxa"/>
            <w:textDirection w:val="lrTb"/>
            <w:noWrap w:val="false"/>
          </w:tcPr>
          <w:p>
            <w:pPr>
              <w:pStyle w:val="853"/>
              <w:ind w:left="0" w:firstLine="0"/>
              <w:jc w:val="righ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color w:val="auto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color w:val="auto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color w:val="auto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color w:val="auto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W w:w="652" w:type="dxa"/>
            <w:textDirection w:val="lrTb"/>
            <w:noWrap w:val="false"/>
          </w:tcPr>
          <w:p>
            <w:pPr>
              <w:pStyle w:val="853"/>
              <w:ind w:left="0" w:firstLine="0"/>
              <w:jc w:val="righ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color w:val="auto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color w:val="auto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color w:val="auto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color w:val="auto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textDirection w:val="lrTb"/>
            <w:noWrap w:val="false"/>
          </w:tcPr>
          <w:p>
            <w:pPr>
              <w:pStyle w:val="853"/>
              <w:ind w:left="0" w:firstLine="0"/>
              <w:jc w:val="righ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color w:val="auto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color w:val="auto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color w:val="auto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color w:val="auto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3" w:type="dxa"/>
            <w:textDirection w:val="lrTb"/>
            <w:noWrap w:val="false"/>
          </w:tcPr>
          <w:p>
            <w:pPr>
              <w:pStyle w:val="853"/>
              <w:ind w:left="0" w:firstLine="0"/>
              <w:jc w:val="righ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color w:val="auto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color w:val="auto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color w:val="auto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color w:val="auto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53"/>
              <w:ind w:left="0" w:firstLine="0"/>
              <w:jc w:val="righ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color w:val="auto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color w:val="auto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color w:val="auto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color w:val="auto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534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color w:val="auto"/>
                <w:sz w:val="20"/>
              </w:rPr>
            </w:pPr>
            <w:r>
              <w:rPr>
                <w:rFonts w:ascii="TimesNewRoman" w:hAnsi="TimesNewRoman" w:eastAsia="TimesNewRoman" w:cs="TimesNewRoman"/>
                <w:b/>
                <w:color w:val="auto"/>
                <w:sz w:val="20"/>
              </w:rPr>
              <w:t xml:space="preserve">2</w:t>
            </w:r>
            <w:r>
              <w:rPr>
                <w:rFonts w:ascii="TimesNewRoman" w:hAnsi="TimesNewRoman" w:eastAsia="TimesNewRoman" w:cs="TimesNewRoman"/>
                <w:b w:val="0"/>
                <w:color w:val="auto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color w:val="auto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80" w:type="dxa"/>
            <w:textDirection w:val="lrTb"/>
            <w:noWrap w:val="false"/>
          </w:tcPr>
          <w:p>
            <w:pPr>
              <w:pStyle w:val="853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/>
                <w:color w:val="auto"/>
                <w:sz w:val="20"/>
              </w:rPr>
            </w:pPr>
            <w:r>
              <w:rPr>
                <w:rFonts w:ascii="TimesNewRoman" w:hAnsi="TimesNewRoman" w:eastAsia="TimesNewRoman" w:cs="TimesNewRoman"/>
                <w:b/>
                <w:color w:val="auto"/>
                <w:sz w:val="20"/>
              </w:rPr>
              <w:t xml:space="preserve">Геологоразведочные и добывающие</w:t>
            </w:r>
            <w:r>
              <w:rPr>
                <w:rFonts w:ascii="TimesNewRoman" w:hAnsi="TimesNewRoman" w:eastAsia="TimesNewRoman" w:cs="TimesNewRoman"/>
                <w:b/>
                <w:color w:val="auto"/>
                <w:sz w:val="20"/>
              </w:rPr>
            </w:r>
            <w:r>
              <w:rPr>
                <w:rFonts w:ascii="TimesNewRoman" w:hAnsi="TimesNewRoman" w:eastAsia="TimesNewRoman" w:cs="TimesNewRoman"/>
                <w:b/>
                <w:color w:val="auto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W w:w="652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color w:val="auto"/>
                <w:sz w:val="20"/>
              </w:rPr>
            </w:pPr>
            <w:r>
              <w:rPr>
                <w:rFonts w:ascii="TimesNewRoman" w:hAnsi="TimesNewRoman" w:eastAsia="TimesNewRoman" w:cs="TimesNewRoman"/>
                <w:color w:val="auto"/>
                <w:sz w:val="20"/>
                <w:lang w:val="ru-RU"/>
              </w:rPr>
              <w:t xml:space="preserve">39</w:t>
            </w:r>
            <w:r>
              <w:rPr>
                <w:rFonts w:ascii="TimesNewRoman" w:hAnsi="TimesNewRoman" w:eastAsia="TimesNewRoman" w:cs="TimesNewRoman"/>
                <w:color w:val="auto"/>
                <w:sz w:val="20"/>
              </w:rPr>
            </w:r>
            <w:r>
              <w:rPr>
                <w:rFonts w:ascii="TimesNewRoman" w:hAnsi="TimesNewRoman" w:eastAsia="TimesNewRoman" w:cs="TimesNewRoman"/>
                <w:color w:val="auto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2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color w:val="auto"/>
                <w:sz w:val="20"/>
              </w:rPr>
            </w:pPr>
            <w:r>
              <w:rPr>
                <w:rFonts w:ascii="TimesNewRoman" w:hAnsi="TimesNewRoman" w:eastAsia="TimesNewRoman" w:cs="TimesNewRoman"/>
                <w:color w:val="auto"/>
                <w:sz w:val="20"/>
              </w:rPr>
            </w:r>
            <w:r>
              <w:rPr>
                <w:rFonts w:ascii="TimesNewRoman" w:hAnsi="TimesNewRoman" w:eastAsia="TimesNewRoman" w:cs="TimesNewRoman"/>
                <w:color w:val="auto"/>
                <w:sz w:val="20"/>
              </w:rPr>
            </w:r>
            <w:r>
              <w:rPr>
                <w:rFonts w:ascii="TimesNewRoman" w:hAnsi="TimesNewRoman" w:eastAsia="TimesNewRoman" w:cs="TimesNewRoman"/>
                <w:color w:val="auto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2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color w:val="auto"/>
                <w:sz w:val="20"/>
              </w:rPr>
            </w:pPr>
            <w:r>
              <w:rPr>
                <w:rFonts w:ascii="TimesNewRoman" w:hAnsi="TimesNewRoman" w:eastAsia="TimesNewRoman" w:cs="TimesNewRoman"/>
                <w:color w:val="auto"/>
                <w:sz w:val="20"/>
              </w:rPr>
            </w:r>
            <w:r>
              <w:rPr>
                <w:rFonts w:ascii="TimesNewRoman" w:hAnsi="TimesNewRoman" w:eastAsia="TimesNewRoman" w:cs="TimesNewRoman"/>
                <w:color w:val="auto"/>
                <w:sz w:val="20"/>
              </w:rPr>
            </w:r>
            <w:r>
              <w:rPr>
                <w:rFonts w:ascii="TimesNewRoman" w:hAnsi="TimesNewRoman" w:eastAsia="TimesNewRoman" w:cs="TimesNewRoman"/>
                <w:color w:val="auto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2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color w:val="auto"/>
                <w:sz w:val="20"/>
              </w:rPr>
            </w:pPr>
            <w:r>
              <w:rPr>
                <w:rFonts w:ascii="TimesNewRoman" w:hAnsi="TimesNewRoman" w:eastAsia="TimesNewRoman" w:cs="TimesNewRoman"/>
                <w:color w:val="auto"/>
                <w:sz w:val="20"/>
              </w:rPr>
              <w:t xml:space="preserve">1</w:t>
            </w:r>
            <w:r>
              <w:rPr>
                <w:rFonts w:ascii="TimesNewRoman" w:hAnsi="TimesNewRoman" w:eastAsia="TimesNewRoman" w:cs="TimesNewRoman"/>
                <w:color w:val="auto"/>
                <w:sz w:val="20"/>
              </w:rPr>
            </w:r>
            <w:r>
              <w:rPr>
                <w:rFonts w:ascii="TimesNewRoman" w:hAnsi="TimesNewRoman" w:eastAsia="TimesNewRoman" w:cs="TimesNewRoman"/>
                <w:color w:val="auto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W w:w="652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color w:val="auto"/>
                <w:sz w:val="20"/>
              </w:rPr>
            </w:pPr>
            <w:r>
              <w:rPr>
                <w:rFonts w:ascii="TimesNewRoman" w:hAnsi="TimesNewRoman" w:eastAsia="TimesNewRoman" w:cs="TimesNewRoman"/>
                <w:color w:val="auto"/>
                <w:sz w:val="20"/>
                <w:lang w:val="ru-RU"/>
              </w:rPr>
              <w:t xml:space="preserve">38</w:t>
            </w:r>
            <w:r>
              <w:rPr>
                <w:rFonts w:ascii="TimesNewRoman" w:hAnsi="TimesNewRoman" w:eastAsia="TimesNewRoman" w:cs="TimesNewRoman"/>
                <w:color w:val="auto"/>
                <w:sz w:val="20"/>
              </w:rPr>
            </w:r>
            <w:r>
              <w:rPr>
                <w:rFonts w:ascii="TimesNewRoman" w:hAnsi="TimesNewRoman" w:eastAsia="TimesNewRoman" w:cs="TimesNewRoman"/>
                <w:color w:val="auto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color w:val="auto"/>
                <w:sz w:val="20"/>
              </w:rPr>
            </w:pPr>
            <w:r>
              <w:rPr>
                <w:rFonts w:ascii="TimesNewRoman" w:hAnsi="TimesNewRoman" w:eastAsia="TimesNewRoman" w:cs="TimesNewRoman"/>
                <w:color w:val="auto"/>
                <w:sz w:val="20"/>
                <w:lang w:val="ru-RU"/>
              </w:rPr>
              <w:t xml:space="preserve">2659</w:t>
            </w:r>
            <w:r>
              <w:rPr>
                <w:rFonts w:ascii="TimesNewRoman" w:hAnsi="TimesNewRoman" w:eastAsia="TimesNewRoman" w:cs="TimesNewRoman"/>
                <w:color w:val="auto"/>
                <w:sz w:val="20"/>
              </w:rPr>
            </w:r>
            <w:r>
              <w:rPr>
                <w:rFonts w:ascii="TimesNewRoman" w:hAnsi="TimesNewRoman" w:eastAsia="TimesNewRoman" w:cs="TimesNewRoman"/>
                <w:color w:val="auto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3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color w:val="auto"/>
                <w:sz w:val="20"/>
              </w:rPr>
            </w:pPr>
            <w:r>
              <w:rPr>
                <w:rFonts w:ascii="TimesNewRoman" w:hAnsi="TimesNewRoman" w:eastAsia="TimesNewRoman" w:cs="TimesNewRoman"/>
                <w:color w:val="auto"/>
                <w:sz w:val="20"/>
                <w:lang w:val="ru-RU"/>
              </w:rPr>
              <w:t xml:space="preserve">53</w:t>
            </w:r>
            <w:r>
              <w:rPr>
                <w:rFonts w:ascii="TimesNewRoman" w:hAnsi="TimesNewRoman" w:eastAsia="TimesNewRoman" w:cs="TimesNewRoman"/>
                <w:color w:val="auto"/>
                <w:sz w:val="20"/>
              </w:rPr>
            </w:r>
            <w:r>
              <w:rPr>
                <w:rFonts w:ascii="TimesNewRoman" w:hAnsi="TimesNewRoman" w:eastAsia="TimesNewRoman" w:cs="TimesNewRoman"/>
                <w:color w:val="auto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color w:val="auto"/>
                <w:sz w:val="20"/>
              </w:rPr>
            </w:pPr>
            <w:r>
              <w:rPr>
                <w:rFonts w:ascii="TimesNewRoman" w:hAnsi="TimesNewRoman" w:eastAsia="TimesNewRoman" w:cs="TimesNewRoman"/>
                <w:color w:val="auto"/>
                <w:sz w:val="20"/>
                <w:lang w:val="ru-RU"/>
              </w:rPr>
              <w:t xml:space="preserve">2712</w:t>
            </w:r>
            <w:r>
              <w:rPr>
                <w:rFonts w:ascii="TimesNewRoman" w:hAnsi="TimesNewRoman" w:eastAsia="TimesNewRoman" w:cs="TimesNewRoman"/>
                <w:color w:val="auto"/>
                <w:sz w:val="20"/>
              </w:rPr>
            </w:r>
            <w:r>
              <w:rPr>
                <w:rFonts w:ascii="TimesNewRoman" w:hAnsi="TimesNewRoman" w:eastAsia="TimesNewRoman" w:cs="TimesNewRoman"/>
                <w:color w:val="auto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534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color w:val="auto"/>
                <w:sz w:val="20"/>
              </w:rPr>
            </w:pPr>
            <w:r>
              <w:rPr>
                <w:rFonts w:ascii="TimesNewRoman" w:hAnsi="TimesNewRoman" w:eastAsia="TimesNewRoman" w:cs="TimesNewRoman"/>
                <w:b/>
                <w:color w:val="auto"/>
                <w:sz w:val="20"/>
              </w:rPr>
              <w:t xml:space="preserve">3</w:t>
            </w:r>
            <w:r>
              <w:rPr>
                <w:rFonts w:ascii="TimesNewRoman" w:hAnsi="TimesNewRoman" w:eastAsia="TimesNewRoman" w:cs="TimesNewRoman"/>
                <w:b w:val="0"/>
                <w:color w:val="auto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color w:val="auto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80" w:type="dxa"/>
            <w:textDirection w:val="lrTb"/>
            <w:noWrap w:val="false"/>
          </w:tcPr>
          <w:p>
            <w:pPr>
              <w:pStyle w:val="853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/>
                <w:color w:val="auto"/>
                <w:sz w:val="20"/>
              </w:rPr>
            </w:pPr>
            <w:r>
              <w:rPr>
                <w:rFonts w:ascii="TimesNewRoman" w:hAnsi="TimesNewRoman" w:eastAsia="TimesNewRoman" w:cs="TimesNewRoman"/>
                <w:b/>
                <w:color w:val="auto"/>
                <w:sz w:val="20"/>
              </w:rPr>
              <w:t xml:space="preserve">Медучреждения</w:t>
            </w:r>
            <w:r>
              <w:rPr>
                <w:rFonts w:ascii="TimesNewRoman" w:hAnsi="TimesNewRoman" w:eastAsia="TimesNewRoman" w:cs="TimesNewRoman"/>
                <w:b/>
                <w:color w:val="auto"/>
                <w:sz w:val="20"/>
              </w:rPr>
            </w:r>
            <w:r>
              <w:rPr>
                <w:rFonts w:ascii="TimesNewRoman" w:hAnsi="TimesNewRoman" w:eastAsia="TimesNewRoman" w:cs="TimesNewRoman"/>
                <w:b/>
                <w:color w:val="auto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W w:w="652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color w:val="auto"/>
                <w:sz w:val="20"/>
              </w:rPr>
            </w:pPr>
            <w:r>
              <w:rPr>
                <w:rFonts w:ascii="TimesNewRoman" w:hAnsi="TimesNewRoman" w:eastAsia="TimesNewRoman" w:cs="TimesNewRoman"/>
                <w:color w:val="auto"/>
                <w:sz w:val="20"/>
              </w:rPr>
              <w:t xml:space="preserve">218</w:t>
            </w:r>
            <w:r>
              <w:rPr>
                <w:rFonts w:ascii="TimesNewRoman" w:hAnsi="TimesNewRoman" w:eastAsia="TimesNewRoman" w:cs="TimesNewRoman"/>
                <w:color w:val="auto"/>
                <w:sz w:val="20"/>
              </w:rPr>
            </w:r>
            <w:r>
              <w:rPr>
                <w:rFonts w:ascii="TimesNewRoman" w:hAnsi="TimesNewRoman" w:eastAsia="TimesNewRoman" w:cs="TimesNewRoman"/>
                <w:color w:val="auto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2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color w:val="auto"/>
                <w:sz w:val="20"/>
              </w:rPr>
            </w:pPr>
            <w:r>
              <w:rPr>
                <w:rFonts w:ascii="TimesNewRoman" w:hAnsi="TimesNewRoman" w:eastAsia="TimesNewRoman" w:cs="TimesNewRoman"/>
                <w:color w:val="auto"/>
                <w:sz w:val="20"/>
              </w:rPr>
            </w:r>
            <w:r>
              <w:rPr>
                <w:rFonts w:ascii="TimesNewRoman" w:hAnsi="TimesNewRoman" w:eastAsia="TimesNewRoman" w:cs="TimesNewRoman"/>
                <w:color w:val="auto"/>
                <w:sz w:val="20"/>
              </w:rPr>
            </w:r>
            <w:r>
              <w:rPr>
                <w:rFonts w:ascii="TimesNewRoman" w:hAnsi="TimesNewRoman" w:eastAsia="TimesNewRoman" w:cs="TimesNewRoman"/>
                <w:color w:val="auto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2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color w:val="auto"/>
                <w:sz w:val="20"/>
              </w:rPr>
            </w:pPr>
            <w:r>
              <w:rPr>
                <w:rFonts w:ascii="TimesNewRoman" w:hAnsi="TimesNewRoman" w:eastAsia="TimesNewRoman" w:cs="TimesNewRoman"/>
                <w:color w:val="auto"/>
                <w:sz w:val="20"/>
              </w:rPr>
            </w:r>
            <w:r>
              <w:rPr>
                <w:rFonts w:ascii="TimesNewRoman" w:hAnsi="TimesNewRoman" w:eastAsia="TimesNewRoman" w:cs="TimesNewRoman"/>
                <w:color w:val="auto"/>
                <w:sz w:val="20"/>
              </w:rPr>
            </w:r>
            <w:r>
              <w:rPr>
                <w:rFonts w:ascii="TimesNewRoman" w:hAnsi="TimesNewRoman" w:eastAsia="TimesNewRoman" w:cs="TimesNewRoman"/>
                <w:color w:val="auto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2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color w:val="auto"/>
                <w:sz w:val="20"/>
              </w:rPr>
            </w:pPr>
            <w:r>
              <w:rPr>
                <w:rFonts w:ascii="TimesNewRoman" w:hAnsi="TimesNewRoman" w:eastAsia="TimesNewRoman" w:cs="TimesNewRoman"/>
                <w:color w:val="auto"/>
                <w:sz w:val="20"/>
              </w:rPr>
            </w:r>
            <w:r>
              <w:rPr>
                <w:rFonts w:ascii="TimesNewRoman" w:hAnsi="TimesNewRoman" w:eastAsia="TimesNewRoman" w:cs="TimesNewRoman"/>
                <w:color w:val="auto"/>
                <w:sz w:val="20"/>
              </w:rPr>
            </w:r>
            <w:r>
              <w:rPr>
                <w:rFonts w:ascii="TimesNewRoman" w:hAnsi="TimesNewRoman" w:eastAsia="TimesNewRoman" w:cs="TimesNewRoman"/>
                <w:color w:val="auto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W w:w="652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color w:val="auto"/>
                <w:sz w:val="20"/>
              </w:rPr>
            </w:pPr>
            <w:r>
              <w:rPr>
                <w:rFonts w:ascii="TimesNewRoman" w:hAnsi="TimesNewRoman" w:eastAsia="TimesNewRoman" w:cs="TimesNewRoman"/>
                <w:color w:val="auto"/>
                <w:sz w:val="20"/>
              </w:rPr>
              <w:t xml:space="preserve">218</w:t>
            </w:r>
            <w:r>
              <w:rPr>
                <w:rFonts w:ascii="TimesNewRoman" w:hAnsi="TimesNewRoman" w:eastAsia="TimesNewRoman" w:cs="TimesNewRoman"/>
                <w:color w:val="auto"/>
                <w:sz w:val="20"/>
              </w:rPr>
            </w:r>
            <w:r>
              <w:rPr>
                <w:rFonts w:ascii="TimesNewRoman" w:hAnsi="TimesNewRoman" w:eastAsia="TimesNewRoman" w:cs="TimesNewRoman"/>
                <w:color w:val="auto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color w:val="auto"/>
                <w:sz w:val="20"/>
              </w:rPr>
            </w:pPr>
            <w:r>
              <w:rPr>
                <w:rFonts w:ascii="TimesNewRoman" w:hAnsi="TimesNewRoman" w:eastAsia="TimesNewRoman" w:cs="TimesNewRoman"/>
                <w:color w:val="auto"/>
                <w:sz w:val="20"/>
              </w:rPr>
              <w:t xml:space="preserve">1378</w:t>
            </w:r>
            <w:r>
              <w:rPr>
                <w:rFonts w:ascii="TimesNewRoman" w:hAnsi="TimesNewRoman" w:eastAsia="TimesNewRoman" w:cs="TimesNewRoman"/>
                <w:color w:val="auto"/>
                <w:sz w:val="20"/>
              </w:rPr>
            </w:r>
            <w:r>
              <w:rPr>
                <w:rFonts w:ascii="TimesNewRoman" w:hAnsi="TimesNewRoman" w:eastAsia="TimesNewRoman" w:cs="TimesNewRoman"/>
                <w:color w:val="auto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3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color w:val="auto"/>
                <w:sz w:val="20"/>
              </w:rPr>
            </w:pPr>
            <w:r>
              <w:rPr>
                <w:rFonts w:ascii="TimesNewRoman" w:hAnsi="TimesNewRoman" w:eastAsia="TimesNewRoman" w:cs="TimesNewRoman"/>
                <w:color w:val="auto"/>
                <w:sz w:val="20"/>
              </w:rPr>
              <w:t xml:space="preserve">2</w:t>
            </w:r>
            <w:r>
              <w:rPr>
                <w:rFonts w:ascii="TimesNewRoman" w:hAnsi="TimesNewRoman" w:eastAsia="TimesNewRoman" w:cs="TimesNewRoman"/>
                <w:color w:val="auto"/>
                <w:sz w:val="20"/>
                <w:lang w:val="ru-RU"/>
              </w:rPr>
              <w:t xml:space="preserve">30</w:t>
            </w:r>
            <w:r>
              <w:rPr>
                <w:rFonts w:ascii="TimesNewRoman" w:hAnsi="TimesNewRoman" w:eastAsia="TimesNewRoman" w:cs="TimesNewRoman"/>
                <w:color w:val="auto"/>
                <w:sz w:val="20"/>
              </w:rPr>
            </w:r>
            <w:r>
              <w:rPr>
                <w:rFonts w:ascii="TimesNewRoman" w:hAnsi="TimesNewRoman" w:eastAsia="TimesNewRoman" w:cs="TimesNewRoman"/>
                <w:color w:val="auto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color w:val="auto"/>
                <w:sz w:val="20"/>
              </w:rPr>
            </w:pPr>
            <w:r>
              <w:rPr>
                <w:rFonts w:ascii="TimesNewRoman" w:hAnsi="TimesNewRoman" w:eastAsia="TimesNewRoman" w:cs="TimesNewRoman"/>
                <w:color w:val="auto"/>
                <w:sz w:val="20"/>
                <w:lang w:val="ru-RU"/>
              </w:rPr>
              <w:t xml:space="preserve">1608</w:t>
            </w:r>
            <w:r>
              <w:rPr>
                <w:rFonts w:ascii="TimesNewRoman" w:hAnsi="TimesNewRoman" w:eastAsia="TimesNewRoman" w:cs="TimesNewRoman"/>
                <w:color w:val="auto"/>
                <w:sz w:val="20"/>
              </w:rPr>
            </w:r>
            <w:r>
              <w:rPr>
                <w:rFonts w:ascii="TimesNewRoman" w:hAnsi="TimesNewRoman" w:eastAsia="TimesNewRoman" w:cs="TimesNewRoman"/>
                <w:color w:val="auto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534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color w:val="auto"/>
                <w:sz w:val="20"/>
              </w:rPr>
            </w:pPr>
            <w:r>
              <w:rPr>
                <w:rFonts w:ascii="TimesNewRoman" w:hAnsi="TimesNewRoman" w:eastAsia="TimesNewRoman" w:cs="TimesNewRoman"/>
                <w:b/>
                <w:color w:val="auto"/>
                <w:sz w:val="20"/>
              </w:rPr>
              <w:t xml:space="preserve">4</w:t>
            </w:r>
            <w:r>
              <w:rPr>
                <w:rFonts w:ascii="TimesNewRoman" w:hAnsi="TimesNewRoman" w:eastAsia="TimesNewRoman" w:cs="TimesNewRoman"/>
                <w:b w:val="0"/>
                <w:color w:val="auto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color w:val="auto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80" w:type="dxa"/>
            <w:textDirection w:val="lrTb"/>
            <w:noWrap w:val="false"/>
          </w:tcPr>
          <w:p>
            <w:pPr>
              <w:pStyle w:val="853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/>
                <w:color w:val="auto"/>
                <w:sz w:val="20"/>
              </w:rPr>
            </w:pPr>
            <w:r>
              <w:rPr>
                <w:rFonts w:ascii="TimesNewRoman" w:hAnsi="TimesNewRoman" w:eastAsia="TimesNewRoman" w:cs="TimesNewRoman"/>
                <w:b/>
                <w:color w:val="auto"/>
                <w:sz w:val="20"/>
              </w:rPr>
              <w:t xml:space="preserve">Научные и учебные</w:t>
            </w:r>
            <w:r>
              <w:rPr>
                <w:rFonts w:ascii="TimesNewRoman" w:hAnsi="TimesNewRoman" w:eastAsia="TimesNewRoman" w:cs="TimesNewRoman"/>
                <w:b/>
                <w:color w:val="auto"/>
                <w:sz w:val="20"/>
              </w:rPr>
            </w:r>
            <w:r>
              <w:rPr>
                <w:rFonts w:ascii="TimesNewRoman" w:hAnsi="TimesNewRoman" w:eastAsia="TimesNewRoman" w:cs="TimesNewRoman"/>
                <w:b/>
                <w:color w:val="auto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W w:w="652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color w:val="auto"/>
                <w:sz w:val="20"/>
              </w:rPr>
            </w:pPr>
            <w:r>
              <w:rPr>
                <w:rFonts w:ascii="TimesNewRoman" w:hAnsi="TimesNewRoman" w:eastAsia="TimesNewRoman" w:cs="TimesNewRoman"/>
                <w:color w:val="auto"/>
                <w:sz w:val="20"/>
                <w:lang w:val="ru-RU"/>
              </w:rPr>
              <w:t xml:space="preserve">2</w:t>
            </w:r>
            <w:r>
              <w:rPr>
                <w:rFonts w:ascii="TimesNewRoman" w:hAnsi="TimesNewRoman" w:eastAsia="TimesNewRoman" w:cs="TimesNewRoman"/>
                <w:color w:val="auto"/>
                <w:sz w:val="20"/>
              </w:rPr>
            </w:r>
            <w:r>
              <w:rPr>
                <w:rFonts w:ascii="TimesNewRoman" w:hAnsi="TimesNewRoman" w:eastAsia="TimesNewRoman" w:cs="TimesNewRoman"/>
                <w:color w:val="auto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2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color w:val="auto"/>
                <w:sz w:val="20"/>
              </w:rPr>
            </w:pPr>
            <w:r>
              <w:rPr>
                <w:rFonts w:ascii="TimesNewRoman" w:hAnsi="TimesNewRoman" w:eastAsia="TimesNewRoman" w:cs="TimesNewRoman"/>
                <w:color w:val="auto"/>
                <w:sz w:val="20"/>
              </w:rPr>
            </w:r>
            <w:r>
              <w:rPr>
                <w:rFonts w:ascii="TimesNewRoman" w:hAnsi="TimesNewRoman" w:eastAsia="TimesNewRoman" w:cs="TimesNewRoman"/>
                <w:color w:val="auto"/>
                <w:sz w:val="20"/>
              </w:rPr>
            </w:r>
            <w:r>
              <w:rPr>
                <w:rFonts w:ascii="TimesNewRoman" w:hAnsi="TimesNewRoman" w:eastAsia="TimesNewRoman" w:cs="TimesNewRoman"/>
                <w:color w:val="auto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2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color w:val="auto"/>
                <w:sz w:val="20"/>
              </w:rPr>
            </w:pPr>
            <w:r>
              <w:rPr>
                <w:rFonts w:ascii="TimesNewRoman" w:hAnsi="TimesNewRoman" w:eastAsia="TimesNewRoman" w:cs="TimesNewRoman"/>
                <w:color w:val="auto"/>
                <w:sz w:val="20"/>
              </w:rPr>
            </w:r>
            <w:r>
              <w:rPr>
                <w:rFonts w:ascii="TimesNewRoman" w:hAnsi="TimesNewRoman" w:eastAsia="TimesNewRoman" w:cs="TimesNewRoman"/>
                <w:color w:val="auto"/>
                <w:sz w:val="20"/>
              </w:rPr>
            </w:r>
            <w:r>
              <w:rPr>
                <w:rFonts w:ascii="TimesNewRoman" w:hAnsi="TimesNewRoman" w:eastAsia="TimesNewRoman" w:cs="TimesNewRoman"/>
                <w:color w:val="auto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2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color w:val="auto"/>
                <w:sz w:val="20"/>
              </w:rPr>
            </w:pPr>
            <w:r>
              <w:rPr>
                <w:rFonts w:ascii="TimesNewRoman" w:hAnsi="TimesNewRoman" w:eastAsia="TimesNewRoman" w:cs="TimesNewRoman"/>
                <w:color w:val="auto"/>
                <w:sz w:val="20"/>
              </w:rPr>
            </w:r>
            <w:r>
              <w:rPr>
                <w:rFonts w:ascii="TimesNewRoman" w:hAnsi="TimesNewRoman" w:eastAsia="TimesNewRoman" w:cs="TimesNewRoman"/>
                <w:color w:val="auto"/>
                <w:sz w:val="20"/>
              </w:rPr>
            </w:r>
            <w:r>
              <w:rPr>
                <w:rFonts w:ascii="TimesNewRoman" w:hAnsi="TimesNewRoman" w:eastAsia="TimesNewRoman" w:cs="TimesNewRoman"/>
                <w:color w:val="auto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W w:w="652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color w:val="auto"/>
                <w:sz w:val="20"/>
              </w:rPr>
            </w:pPr>
            <w:r>
              <w:rPr>
                <w:rFonts w:ascii="TimesNewRoman" w:hAnsi="TimesNewRoman" w:eastAsia="TimesNewRoman" w:cs="TimesNewRoman"/>
                <w:color w:val="auto"/>
                <w:sz w:val="20"/>
                <w:lang w:val="ru-RU"/>
              </w:rPr>
              <w:t xml:space="preserve">2</w:t>
            </w:r>
            <w:r>
              <w:rPr>
                <w:rFonts w:ascii="TimesNewRoman" w:hAnsi="TimesNewRoman" w:eastAsia="TimesNewRoman" w:cs="TimesNewRoman"/>
                <w:color w:val="auto"/>
                <w:sz w:val="20"/>
              </w:rPr>
            </w:r>
            <w:r>
              <w:rPr>
                <w:rFonts w:ascii="TimesNewRoman" w:hAnsi="TimesNewRoman" w:eastAsia="TimesNewRoman" w:cs="TimesNewRoman"/>
                <w:color w:val="auto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color w:val="auto"/>
                <w:sz w:val="20"/>
              </w:rPr>
            </w:pPr>
            <w:r>
              <w:rPr>
                <w:rFonts w:ascii="TimesNewRoman" w:hAnsi="TimesNewRoman" w:eastAsia="TimesNewRoman" w:cs="TimesNewRoman"/>
                <w:color w:val="auto"/>
                <w:sz w:val="20"/>
                <w:lang w:val="ru-RU"/>
              </w:rPr>
              <w:t xml:space="preserve">3</w:t>
            </w:r>
            <w:r>
              <w:rPr>
                <w:rFonts w:ascii="TimesNewRoman" w:hAnsi="TimesNewRoman" w:eastAsia="TimesNewRoman" w:cs="TimesNewRoman"/>
                <w:color w:val="auto"/>
                <w:sz w:val="20"/>
              </w:rPr>
            </w:r>
            <w:r>
              <w:rPr>
                <w:rFonts w:ascii="TimesNewRoman" w:hAnsi="TimesNewRoman" w:eastAsia="TimesNewRoman" w:cs="TimesNewRoman"/>
                <w:color w:val="auto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3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color w:val="auto"/>
                <w:sz w:val="20"/>
              </w:rPr>
            </w:pPr>
            <w:r>
              <w:rPr>
                <w:rFonts w:ascii="TimesNewRoman" w:hAnsi="TimesNewRoman" w:eastAsia="TimesNewRoman" w:cs="TimesNewRoman"/>
                <w:color w:val="auto"/>
                <w:sz w:val="20"/>
              </w:rPr>
            </w:r>
            <w:r>
              <w:rPr>
                <w:rFonts w:ascii="TimesNewRoman" w:hAnsi="TimesNewRoman" w:eastAsia="TimesNewRoman" w:cs="TimesNewRoman"/>
                <w:color w:val="auto"/>
                <w:sz w:val="20"/>
              </w:rPr>
            </w:r>
            <w:r>
              <w:rPr>
                <w:rFonts w:ascii="TimesNewRoman" w:hAnsi="TimesNewRoman" w:eastAsia="TimesNewRoman" w:cs="TimesNewRoman"/>
                <w:color w:val="auto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color w:val="auto"/>
                <w:sz w:val="20"/>
              </w:rPr>
            </w:pPr>
            <w:r>
              <w:rPr>
                <w:rFonts w:ascii="TimesNewRoman" w:hAnsi="TimesNewRoman" w:eastAsia="TimesNewRoman" w:cs="TimesNewRoman"/>
                <w:color w:val="auto"/>
                <w:sz w:val="20"/>
                <w:lang w:val="ru-RU"/>
              </w:rPr>
              <w:t xml:space="preserve">3</w:t>
            </w:r>
            <w:r>
              <w:rPr>
                <w:rFonts w:ascii="TimesNewRoman" w:hAnsi="TimesNewRoman" w:eastAsia="TimesNewRoman" w:cs="TimesNewRoman"/>
                <w:color w:val="auto"/>
                <w:sz w:val="20"/>
              </w:rPr>
            </w:r>
            <w:r>
              <w:rPr>
                <w:rFonts w:ascii="TimesNewRoman" w:hAnsi="TimesNewRoman" w:eastAsia="TimesNewRoman" w:cs="TimesNewRoman"/>
                <w:color w:val="auto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534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color w:val="auto"/>
                <w:sz w:val="20"/>
              </w:rPr>
            </w:pPr>
            <w:r>
              <w:rPr>
                <w:rFonts w:ascii="TimesNewRoman" w:hAnsi="TimesNewRoman" w:eastAsia="TimesNewRoman" w:cs="TimesNewRoman"/>
                <w:b/>
                <w:color w:val="auto"/>
                <w:sz w:val="20"/>
              </w:rPr>
              <w:t xml:space="preserve">5</w:t>
            </w:r>
            <w:r>
              <w:rPr>
                <w:rFonts w:ascii="TimesNewRoman" w:hAnsi="TimesNewRoman" w:eastAsia="TimesNewRoman" w:cs="TimesNewRoman"/>
                <w:b w:val="0"/>
                <w:color w:val="auto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color w:val="auto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80" w:type="dxa"/>
            <w:textDirection w:val="lrTb"/>
            <w:noWrap w:val="false"/>
          </w:tcPr>
          <w:p>
            <w:pPr>
              <w:pStyle w:val="853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/>
                <w:color w:val="auto"/>
                <w:sz w:val="20"/>
              </w:rPr>
            </w:pPr>
            <w:r>
              <w:rPr>
                <w:rFonts w:ascii="TimesNewRoman" w:hAnsi="TimesNewRoman" w:eastAsia="TimesNewRoman" w:cs="TimesNewRoman"/>
                <w:b/>
                <w:color w:val="auto"/>
                <w:sz w:val="20"/>
              </w:rPr>
              <w:t xml:space="preserve">Промышленные</w:t>
            </w:r>
            <w:r>
              <w:rPr>
                <w:rFonts w:ascii="TimesNewRoman" w:hAnsi="TimesNewRoman" w:eastAsia="TimesNewRoman" w:cs="TimesNewRoman"/>
                <w:b/>
                <w:color w:val="auto"/>
                <w:sz w:val="20"/>
              </w:rPr>
            </w:r>
            <w:r>
              <w:rPr>
                <w:rFonts w:ascii="TimesNewRoman" w:hAnsi="TimesNewRoman" w:eastAsia="TimesNewRoman" w:cs="TimesNewRoman"/>
                <w:b/>
                <w:color w:val="auto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W w:w="652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color w:val="auto"/>
                <w:sz w:val="20"/>
              </w:rPr>
            </w:pPr>
            <w:r>
              <w:rPr>
                <w:rFonts w:ascii="TimesNewRoman" w:hAnsi="TimesNewRoman" w:eastAsia="TimesNewRoman" w:cs="TimesNewRoman"/>
                <w:color w:val="auto"/>
                <w:sz w:val="20"/>
                <w:lang w:val="ru-RU"/>
              </w:rPr>
              <w:t xml:space="preserve">78</w:t>
            </w:r>
            <w:r>
              <w:rPr>
                <w:rFonts w:ascii="TimesNewRoman" w:hAnsi="TimesNewRoman" w:eastAsia="TimesNewRoman" w:cs="TimesNewRoman"/>
                <w:color w:val="auto"/>
                <w:sz w:val="20"/>
              </w:rPr>
            </w:r>
            <w:r>
              <w:rPr>
                <w:rFonts w:ascii="TimesNewRoman" w:hAnsi="TimesNewRoman" w:eastAsia="TimesNewRoman" w:cs="TimesNewRoman"/>
                <w:color w:val="auto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2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color w:val="auto"/>
                <w:sz w:val="20"/>
              </w:rPr>
            </w:pPr>
            <w:r>
              <w:rPr>
                <w:rFonts w:ascii="TimesNewRoman" w:hAnsi="TimesNewRoman" w:eastAsia="TimesNewRoman" w:cs="TimesNewRoman"/>
                <w:color w:val="auto"/>
                <w:sz w:val="20"/>
              </w:rPr>
            </w:r>
            <w:r>
              <w:rPr>
                <w:rFonts w:ascii="TimesNewRoman" w:hAnsi="TimesNewRoman" w:eastAsia="TimesNewRoman" w:cs="TimesNewRoman"/>
                <w:color w:val="auto"/>
                <w:sz w:val="20"/>
              </w:rPr>
            </w:r>
            <w:r>
              <w:rPr>
                <w:rFonts w:ascii="TimesNewRoman" w:hAnsi="TimesNewRoman" w:eastAsia="TimesNewRoman" w:cs="TimesNewRoman"/>
                <w:color w:val="auto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2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color w:val="auto"/>
                <w:sz w:val="20"/>
              </w:rPr>
            </w:pPr>
            <w:r>
              <w:rPr>
                <w:rFonts w:ascii="TimesNewRoman" w:hAnsi="TimesNewRoman" w:eastAsia="TimesNewRoman" w:cs="TimesNewRoman"/>
                <w:color w:val="auto"/>
                <w:sz w:val="20"/>
              </w:rPr>
            </w:r>
            <w:r>
              <w:rPr>
                <w:rFonts w:ascii="TimesNewRoman" w:hAnsi="TimesNewRoman" w:eastAsia="TimesNewRoman" w:cs="TimesNewRoman"/>
                <w:color w:val="auto"/>
                <w:sz w:val="20"/>
              </w:rPr>
            </w:r>
            <w:r>
              <w:rPr>
                <w:rFonts w:ascii="TimesNewRoman" w:hAnsi="TimesNewRoman" w:eastAsia="TimesNewRoman" w:cs="TimesNewRoman"/>
                <w:color w:val="auto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2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color w:val="auto"/>
                <w:sz w:val="20"/>
              </w:rPr>
            </w:pPr>
            <w:r>
              <w:rPr>
                <w:rFonts w:ascii="TimesNewRoman" w:hAnsi="TimesNewRoman" w:eastAsia="TimesNewRoman" w:cs="TimesNewRoman"/>
                <w:color w:val="auto"/>
                <w:sz w:val="20"/>
              </w:rPr>
            </w:r>
            <w:r>
              <w:rPr>
                <w:rFonts w:ascii="TimesNewRoman" w:hAnsi="TimesNewRoman" w:eastAsia="TimesNewRoman" w:cs="TimesNewRoman"/>
                <w:color w:val="auto"/>
                <w:sz w:val="20"/>
              </w:rPr>
            </w:r>
            <w:r>
              <w:rPr>
                <w:rFonts w:ascii="TimesNewRoman" w:hAnsi="TimesNewRoman" w:eastAsia="TimesNewRoman" w:cs="TimesNewRoman"/>
                <w:color w:val="auto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W w:w="652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color w:val="auto"/>
                <w:sz w:val="20"/>
              </w:rPr>
            </w:pPr>
            <w:r>
              <w:rPr>
                <w:rFonts w:ascii="TimesNewRoman" w:hAnsi="TimesNewRoman" w:eastAsia="TimesNewRoman" w:cs="TimesNewRoman"/>
                <w:color w:val="auto"/>
                <w:sz w:val="20"/>
              </w:rPr>
              <w:t xml:space="preserve">7</w:t>
            </w:r>
            <w:r>
              <w:rPr>
                <w:rFonts w:ascii="TimesNewRoman" w:hAnsi="TimesNewRoman" w:eastAsia="TimesNewRoman" w:cs="TimesNewRoman"/>
                <w:color w:val="auto"/>
                <w:sz w:val="20"/>
                <w:lang w:val="ru-RU"/>
              </w:rPr>
              <w:t xml:space="preserve">8</w:t>
            </w:r>
            <w:r>
              <w:rPr>
                <w:rFonts w:ascii="TimesNewRoman" w:hAnsi="TimesNewRoman" w:eastAsia="TimesNewRoman" w:cs="TimesNewRoman"/>
                <w:color w:val="auto"/>
                <w:sz w:val="20"/>
              </w:rPr>
            </w:r>
            <w:r>
              <w:rPr>
                <w:rFonts w:ascii="TimesNewRoman" w:hAnsi="TimesNewRoman" w:eastAsia="TimesNewRoman" w:cs="TimesNewRoman"/>
                <w:color w:val="auto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color w:val="auto"/>
                <w:sz w:val="20"/>
              </w:rPr>
            </w:pPr>
            <w:r>
              <w:rPr>
                <w:rFonts w:ascii="TimesNewRoman" w:hAnsi="TimesNewRoman" w:eastAsia="TimesNewRoman" w:cs="TimesNewRoman"/>
                <w:color w:val="auto"/>
                <w:sz w:val="20"/>
              </w:rPr>
              <w:t xml:space="preserve">4</w:t>
            </w:r>
            <w:r>
              <w:rPr>
                <w:rFonts w:ascii="TimesNewRoman" w:hAnsi="TimesNewRoman" w:eastAsia="TimesNewRoman" w:cs="TimesNewRoman"/>
                <w:color w:val="auto"/>
                <w:sz w:val="20"/>
                <w:lang w:val="ru-RU"/>
              </w:rPr>
              <w:t xml:space="preserve">79</w:t>
            </w:r>
            <w:r>
              <w:rPr>
                <w:rFonts w:ascii="TimesNewRoman" w:hAnsi="TimesNewRoman" w:eastAsia="TimesNewRoman" w:cs="TimesNewRoman"/>
                <w:color w:val="auto"/>
                <w:sz w:val="20"/>
              </w:rPr>
            </w:r>
            <w:r>
              <w:rPr>
                <w:rFonts w:ascii="TimesNewRoman" w:hAnsi="TimesNewRoman" w:eastAsia="TimesNewRoman" w:cs="TimesNewRoman"/>
                <w:color w:val="auto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3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color w:val="auto"/>
                <w:sz w:val="20"/>
              </w:rPr>
            </w:pPr>
            <w:r>
              <w:rPr>
                <w:rFonts w:ascii="TimesNewRoman" w:hAnsi="TimesNewRoman" w:eastAsia="TimesNewRoman" w:cs="TimesNewRoman"/>
                <w:color w:val="auto"/>
                <w:sz w:val="20"/>
              </w:rPr>
              <w:t xml:space="preserve">4</w:t>
            </w:r>
            <w:r>
              <w:rPr>
                <w:rFonts w:ascii="TimesNewRoman" w:hAnsi="TimesNewRoman" w:eastAsia="TimesNewRoman" w:cs="TimesNewRoman"/>
                <w:color w:val="auto"/>
                <w:sz w:val="20"/>
                <w:lang w:val="ru-RU"/>
              </w:rPr>
              <w:t xml:space="preserve">5</w:t>
            </w:r>
            <w:r>
              <w:rPr>
                <w:rFonts w:ascii="TimesNewRoman" w:hAnsi="TimesNewRoman" w:eastAsia="TimesNewRoman" w:cs="TimesNewRoman"/>
                <w:color w:val="auto"/>
                <w:sz w:val="20"/>
              </w:rPr>
            </w:r>
            <w:r>
              <w:rPr>
                <w:rFonts w:ascii="TimesNewRoman" w:hAnsi="TimesNewRoman" w:eastAsia="TimesNewRoman" w:cs="TimesNewRoman"/>
                <w:color w:val="auto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color w:val="auto"/>
                <w:sz w:val="20"/>
              </w:rPr>
            </w:pPr>
            <w:r>
              <w:rPr>
                <w:rFonts w:ascii="TimesNewRoman" w:hAnsi="TimesNewRoman" w:eastAsia="TimesNewRoman" w:cs="TimesNewRoman"/>
                <w:color w:val="auto"/>
                <w:sz w:val="20"/>
                <w:lang w:val="ru-RU"/>
              </w:rPr>
              <w:t xml:space="preserve">524</w:t>
            </w:r>
            <w:r>
              <w:rPr>
                <w:rFonts w:ascii="TimesNewRoman" w:hAnsi="TimesNewRoman" w:eastAsia="TimesNewRoman" w:cs="TimesNewRoman"/>
                <w:color w:val="auto"/>
                <w:sz w:val="20"/>
              </w:rPr>
            </w:r>
            <w:r>
              <w:rPr>
                <w:rFonts w:ascii="TimesNewRoman" w:hAnsi="TimesNewRoman" w:eastAsia="TimesNewRoman" w:cs="TimesNewRoman"/>
                <w:color w:val="auto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534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color w:val="auto"/>
                <w:sz w:val="20"/>
              </w:rPr>
            </w:pPr>
            <w:r>
              <w:rPr>
                <w:rFonts w:ascii="TimesNewRoman" w:hAnsi="TimesNewRoman" w:eastAsia="TimesNewRoman" w:cs="TimesNewRoman"/>
                <w:b/>
                <w:color w:val="auto"/>
                <w:sz w:val="20"/>
              </w:rPr>
              <w:t xml:space="preserve">6</w:t>
            </w:r>
            <w:r>
              <w:rPr>
                <w:rFonts w:ascii="TimesNewRoman" w:hAnsi="TimesNewRoman" w:eastAsia="TimesNewRoman" w:cs="TimesNewRoman"/>
                <w:b w:val="0"/>
                <w:color w:val="auto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color w:val="auto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80" w:type="dxa"/>
            <w:textDirection w:val="lrTb"/>
            <w:noWrap w:val="false"/>
          </w:tcPr>
          <w:p>
            <w:pPr>
              <w:pStyle w:val="853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/>
                <w:color w:val="auto"/>
                <w:sz w:val="20"/>
              </w:rPr>
            </w:pPr>
            <w:r>
              <w:rPr>
                <w:rFonts w:ascii="TimesNewRoman" w:hAnsi="TimesNewRoman" w:eastAsia="TimesNewRoman" w:cs="TimesNewRoman"/>
                <w:b/>
                <w:color w:val="auto"/>
                <w:sz w:val="20"/>
              </w:rPr>
              <w:t xml:space="preserve">Таможенные</w:t>
            </w:r>
            <w:r>
              <w:rPr>
                <w:rFonts w:ascii="TimesNewRoman" w:hAnsi="TimesNewRoman" w:eastAsia="TimesNewRoman" w:cs="TimesNewRoman"/>
                <w:b/>
                <w:color w:val="auto"/>
                <w:sz w:val="20"/>
              </w:rPr>
            </w:r>
            <w:r>
              <w:rPr>
                <w:rFonts w:ascii="TimesNewRoman" w:hAnsi="TimesNewRoman" w:eastAsia="TimesNewRoman" w:cs="TimesNewRoman"/>
                <w:b/>
                <w:color w:val="auto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W w:w="652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color w:val="auto"/>
                <w:sz w:val="20"/>
              </w:rPr>
            </w:pPr>
            <w:r>
              <w:rPr>
                <w:rFonts w:ascii="TimesNewRoman" w:hAnsi="TimesNewRoman" w:eastAsia="TimesNewRoman" w:cs="TimesNewRoman"/>
                <w:color w:val="auto"/>
                <w:sz w:val="20"/>
              </w:rPr>
              <w:t xml:space="preserve">1</w:t>
            </w:r>
            <w:r>
              <w:rPr>
                <w:rFonts w:ascii="TimesNewRoman" w:hAnsi="TimesNewRoman" w:eastAsia="TimesNewRoman" w:cs="TimesNewRoman"/>
                <w:color w:val="auto"/>
                <w:sz w:val="20"/>
              </w:rPr>
            </w:r>
            <w:r>
              <w:rPr>
                <w:rFonts w:ascii="TimesNewRoman" w:hAnsi="TimesNewRoman" w:eastAsia="TimesNewRoman" w:cs="TimesNewRoman"/>
                <w:color w:val="auto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2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color w:val="auto"/>
                <w:sz w:val="20"/>
              </w:rPr>
            </w:pPr>
            <w:r>
              <w:rPr>
                <w:rFonts w:ascii="TimesNewRoman" w:hAnsi="TimesNewRoman" w:eastAsia="TimesNewRoman" w:cs="TimesNewRoman"/>
                <w:color w:val="auto"/>
                <w:sz w:val="20"/>
              </w:rPr>
            </w:r>
            <w:r>
              <w:rPr>
                <w:rFonts w:ascii="TimesNewRoman" w:hAnsi="TimesNewRoman" w:eastAsia="TimesNewRoman" w:cs="TimesNewRoman"/>
                <w:color w:val="auto"/>
                <w:sz w:val="20"/>
              </w:rPr>
            </w:r>
            <w:r>
              <w:rPr>
                <w:rFonts w:ascii="TimesNewRoman" w:hAnsi="TimesNewRoman" w:eastAsia="TimesNewRoman" w:cs="TimesNewRoman"/>
                <w:color w:val="auto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2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color w:val="auto"/>
                <w:sz w:val="20"/>
              </w:rPr>
            </w:pPr>
            <w:r>
              <w:rPr>
                <w:rFonts w:ascii="TimesNewRoman" w:hAnsi="TimesNewRoman" w:eastAsia="TimesNewRoman" w:cs="TimesNewRoman"/>
                <w:color w:val="auto"/>
                <w:sz w:val="20"/>
              </w:rPr>
            </w:r>
            <w:r>
              <w:rPr>
                <w:rFonts w:ascii="TimesNewRoman" w:hAnsi="TimesNewRoman" w:eastAsia="TimesNewRoman" w:cs="TimesNewRoman"/>
                <w:color w:val="auto"/>
                <w:sz w:val="20"/>
              </w:rPr>
            </w:r>
            <w:r>
              <w:rPr>
                <w:rFonts w:ascii="TimesNewRoman" w:hAnsi="TimesNewRoman" w:eastAsia="TimesNewRoman" w:cs="TimesNewRoman"/>
                <w:color w:val="auto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2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color w:val="auto"/>
                <w:sz w:val="20"/>
              </w:rPr>
            </w:pPr>
            <w:r>
              <w:rPr>
                <w:rFonts w:ascii="TimesNewRoman" w:hAnsi="TimesNewRoman" w:eastAsia="TimesNewRoman" w:cs="TimesNewRoman"/>
                <w:color w:val="auto"/>
                <w:sz w:val="20"/>
              </w:rPr>
            </w:r>
            <w:r>
              <w:rPr>
                <w:rFonts w:ascii="TimesNewRoman" w:hAnsi="TimesNewRoman" w:eastAsia="TimesNewRoman" w:cs="TimesNewRoman"/>
                <w:color w:val="auto"/>
                <w:sz w:val="20"/>
              </w:rPr>
            </w:r>
            <w:r>
              <w:rPr>
                <w:rFonts w:ascii="TimesNewRoman" w:hAnsi="TimesNewRoman" w:eastAsia="TimesNewRoman" w:cs="TimesNewRoman"/>
                <w:color w:val="auto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W w:w="652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color w:val="auto"/>
                <w:sz w:val="20"/>
              </w:rPr>
            </w:pPr>
            <w:r>
              <w:rPr>
                <w:rFonts w:ascii="TimesNewRoman" w:hAnsi="TimesNewRoman" w:eastAsia="TimesNewRoman" w:cs="TimesNewRoman"/>
                <w:color w:val="auto"/>
                <w:sz w:val="20"/>
              </w:rPr>
              <w:t xml:space="preserve">1</w:t>
            </w:r>
            <w:r>
              <w:rPr>
                <w:rFonts w:ascii="TimesNewRoman" w:hAnsi="TimesNewRoman" w:eastAsia="TimesNewRoman" w:cs="TimesNewRoman"/>
                <w:color w:val="auto"/>
                <w:sz w:val="20"/>
              </w:rPr>
            </w:r>
            <w:r>
              <w:rPr>
                <w:rFonts w:ascii="TimesNewRoman" w:hAnsi="TimesNewRoman" w:eastAsia="TimesNewRoman" w:cs="TimesNewRoman"/>
                <w:color w:val="auto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color w:val="auto"/>
                <w:sz w:val="20"/>
              </w:rPr>
            </w:pPr>
            <w:r>
              <w:rPr>
                <w:rFonts w:ascii="TimesNewRoman" w:hAnsi="TimesNewRoman" w:eastAsia="TimesNewRoman" w:cs="TimesNewRoman"/>
                <w:color w:val="auto"/>
                <w:sz w:val="20"/>
              </w:rPr>
              <w:t xml:space="preserve">1</w:t>
            </w:r>
            <w:r>
              <w:rPr>
                <w:rFonts w:ascii="TimesNewRoman" w:hAnsi="TimesNewRoman" w:eastAsia="TimesNewRoman" w:cs="TimesNewRoman"/>
                <w:color w:val="auto"/>
                <w:sz w:val="20"/>
                <w:lang w:val="ru-RU"/>
              </w:rPr>
              <w:t xml:space="preserve">5</w:t>
            </w:r>
            <w:r>
              <w:rPr>
                <w:rFonts w:ascii="TimesNewRoman" w:hAnsi="TimesNewRoman" w:eastAsia="TimesNewRoman" w:cs="TimesNewRoman"/>
                <w:color w:val="auto"/>
                <w:sz w:val="20"/>
              </w:rPr>
            </w:r>
            <w:r>
              <w:rPr>
                <w:rFonts w:ascii="TimesNewRoman" w:hAnsi="TimesNewRoman" w:eastAsia="TimesNewRoman" w:cs="TimesNewRoman"/>
                <w:color w:val="auto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3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color w:val="auto"/>
                <w:sz w:val="20"/>
              </w:rPr>
            </w:pPr>
            <w:r>
              <w:rPr>
                <w:rFonts w:ascii="TimesNewRoman" w:hAnsi="TimesNewRoman" w:eastAsia="TimesNewRoman" w:cs="TimesNewRoman"/>
                <w:color w:val="auto"/>
                <w:sz w:val="20"/>
              </w:rPr>
            </w:r>
            <w:r>
              <w:rPr>
                <w:rFonts w:ascii="TimesNewRoman" w:hAnsi="TimesNewRoman" w:eastAsia="TimesNewRoman" w:cs="TimesNewRoman"/>
                <w:color w:val="auto"/>
                <w:sz w:val="20"/>
              </w:rPr>
            </w:r>
            <w:r>
              <w:rPr>
                <w:rFonts w:ascii="TimesNewRoman" w:hAnsi="TimesNewRoman" w:eastAsia="TimesNewRoman" w:cs="TimesNewRoman"/>
                <w:color w:val="auto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color w:val="auto"/>
                <w:sz w:val="20"/>
              </w:rPr>
            </w:pPr>
            <w:r>
              <w:rPr>
                <w:rFonts w:ascii="TimesNewRoman" w:hAnsi="TimesNewRoman" w:eastAsia="TimesNewRoman" w:cs="TimesNewRoman"/>
                <w:color w:val="auto"/>
                <w:sz w:val="20"/>
                <w:lang w:val="ru-RU"/>
              </w:rPr>
              <w:t xml:space="preserve">15</w:t>
            </w:r>
            <w:r>
              <w:rPr>
                <w:rFonts w:ascii="TimesNewRoman" w:hAnsi="TimesNewRoman" w:eastAsia="TimesNewRoman" w:cs="TimesNewRoman"/>
                <w:color w:val="auto"/>
                <w:sz w:val="20"/>
              </w:rPr>
            </w:r>
            <w:r>
              <w:rPr>
                <w:rFonts w:ascii="TimesNewRoman" w:hAnsi="TimesNewRoman" w:eastAsia="TimesNewRoman" w:cs="TimesNewRoman"/>
                <w:color w:val="auto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534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color w:val="auto"/>
                <w:sz w:val="20"/>
              </w:rPr>
            </w:pPr>
            <w:r>
              <w:rPr>
                <w:rFonts w:ascii="TimesNewRoman" w:hAnsi="TimesNewRoman" w:eastAsia="TimesNewRoman" w:cs="TimesNewRoman"/>
                <w:b/>
                <w:color w:val="auto"/>
                <w:sz w:val="20"/>
              </w:rPr>
              <w:t xml:space="preserve">7</w:t>
            </w:r>
            <w:r>
              <w:rPr>
                <w:rFonts w:ascii="TimesNewRoman" w:hAnsi="TimesNewRoman" w:eastAsia="TimesNewRoman" w:cs="TimesNewRoman"/>
                <w:b w:val="0"/>
                <w:color w:val="auto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color w:val="auto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80" w:type="dxa"/>
            <w:textDirection w:val="lrTb"/>
            <w:noWrap w:val="false"/>
          </w:tcPr>
          <w:p>
            <w:pPr>
              <w:pStyle w:val="853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/>
                <w:color w:val="auto"/>
                <w:sz w:val="20"/>
              </w:rPr>
            </w:pPr>
            <w:r>
              <w:rPr>
                <w:rFonts w:ascii="TimesNewRoman" w:hAnsi="TimesNewRoman" w:eastAsia="TimesNewRoman" w:cs="TimesNewRoman"/>
                <w:b/>
                <w:color w:val="auto"/>
                <w:sz w:val="20"/>
              </w:rPr>
              <w:t xml:space="preserve">Пункты захоронения РАО</w:t>
            </w:r>
            <w:r>
              <w:rPr>
                <w:rFonts w:ascii="TimesNewRoman" w:hAnsi="TimesNewRoman" w:eastAsia="TimesNewRoman" w:cs="TimesNewRoman"/>
                <w:b/>
                <w:color w:val="auto"/>
                <w:sz w:val="20"/>
              </w:rPr>
            </w:r>
            <w:r>
              <w:rPr>
                <w:rFonts w:ascii="TimesNewRoman" w:hAnsi="TimesNewRoman" w:eastAsia="TimesNewRoman" w:cs="TimesNewRoman"/>
                <w:b/>
                <w:color w:val="auto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W w:w="652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color w:val="auto"/>
                <w:sz w:val="20"/>
              </w:rPr>
            </w:pPr>
            <w:r>
              <w:rPr>
                <w:rFonts w:ascii="TimesNewRoman" w:hAnsi="TimesNewRoman" w:eastAsia="TimesNewRoman" w:cs="TimesNewRoman"/>
                <w:color w:val="auto"/>
                <w:sz w:val="20"/>
              </w:rPr>
            </w:r>
            <w:r>
              <w:rPr>
                <w:rFonts w:ascii="TimesNewRoman" w:hAnsi="TimesNewRoman" w:eastAsia="TimesNewRoman" w:cs="TimesNewRoman"/>
                <w:color w:val="auto"/>
                <w:sz w:val="20"/>
              </w:rPr>
            </w:r>
            <w:r>
              <w:rPr>
                <w:rFonts w:ascii="TimesNewRoman" w:hAnsi="TimesNewRoman" w:eastAsia="TimesNewRoman" w:cs="TimesNewRoman"/>
                <w:color w:val="auto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2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color w:val="auto"/>
                <w:sz w:val="20"/>
              </w:rPr>
            </w:pPr>
            <w:r>
              <w:rPr>
                <w:rFonts w:ascii="TimesNewRoman" w:hAnsi="TimesNewRoman" w:eastAsia="TimesNewRoman" w:cs="TimesNewRoman"/>
                <w:color w:val="auto"/>
                <w:sz w:val="20"/>
              </w:rPr>
            </w:r>
            <w:r>
              <w:rPr>
                <w:rFonts w:ascii="TimesNewRoman" w:hAnsi="TimesNewRoman" w:eastAsia="TimesNewRoman" w:cs="TimesNewRoman"/>
                <w:color w:val="auto"/>
                <w:sz w:val="20"/>
              </w:rPr>
            </w:r>
            <w:r>
              <w:rPr>
                <w:rFonts w:ascii="TimesNewRoman" w:hAnsi="TimesNewRoman" w:eastAsia="TimesNewRoman" w:cs="TimesNewRoman"/>
                <w:color w:val="auto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2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color w:val="auto"/>
                <w:sz w:val="20"/>
              </w:rPr>
            </w:pPr>
            <w:r>
              <w:rPr>
                <w:rFonts w:ascii="TimesNewRoman" w:hAnsi="TimesNewRoman" w:eastAsia="TimesNewRoman" w:cs="TimesNewRoman"/>
                <w:color w:val="auto"/>
                <w:sz w:val="20"/>
              </w:rPr>
            </w:r>
            <w:r>
              <w:rPr>
                <w:rFonts w:ascii="TimesNewRoman" w:hAnsi="TimesNewRoman" w:eastAsia="TimesNewRoman" w:cs="TimesNewRoman"/>
                <w:color w:val="auto"/>
                <w:sz w:val="20"/>
              </w:rPr>
            </w:r>
            <w:r>
              <w:rPr>
                <w:rFonts w:ascii="TimesNewRoman" w:hAnsi="TimesNewRoman" w:eastAsia="TimesNewRoman" w:cs="TimesNewRoman"/>
                <w:color w:val="auto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2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color w:val="auto"/>
                <w:sz w:val="20"/>
              </w:rPr>
            </w:pPr>
            <w:r>
              <w:rPr>
                <w:rFonts w:ascii="TimesNewRoman" w:hAnsi="TimesNewRoman" w:eastAsia="TimesNewRoman" w:cs="TimesNewRoman"/>
                <w:color w:val="auto"/>
                <w:sz w:val="20"/>
              </w:rPr>
            </w:r>
            <w:r>
              <w:rPr>
                <w:rFonts w:ascii="TimesNewRoman" w:hAnsi="TimesNewRoman" w:eastAsia="TimesNewRoman" w:cs="TimesNewRoman"/>
                <w:color w:val="auto"/>
                <w:sz w:val="20"/>
              </w:rPr>
            </w:r>
            <w:r>
              <w:rPr>
                <w:rFonts w:ascii="TimesNewRoman" w:hAnsi="TimesNewRoman" w:eastAsia="TimesNewRoman" w:cs="TimesNewRoman"/>
                <w:color w:val="auto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W w:w="652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color w:val="auto"/>
                <w:sz w:val="20"/>
              </w:rPr>
            </w:pPr>
            <w:r>
              <w:rPr>
                <w:rFonts w:ascii="TimesNewRoman" w:hAnsi="TimesNewRoman" w:eastAsia="TimesNewRoman" w:cs="TimesNewRoman"/>
                <w:color w:val="auto"/>
                <w:sz w:val="20"/>
              </w:rPr>
            </w:r>
            <w:r>
              <w:rPr>
                <w:rFonts w:ascii="TimesNewRoman" w:hAnsi="TimesNewRoman" w:eastAsia="TimesNewRoman" w:cs="TimesNewRoman"/>
                <w:color w:val="auto"/>
                <w:sz w:val="20"/>
              </w:rPr>
            </w:r>
            <w:r>
              <w:rPr>
                <w:rFonts w:ascii="TimesNewRoman" w:hAnsi="TimesNewRoman" w:eastAsia="TimesNewRoman" w:cs="TimesNewRoman"/>
                <w:color w:val="auto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color w:val="auto"/>
                <w:sz w:val="20"/>
              </w:rPr>
            </w:pPr>
            <w:r>
              <w:rPr>
                <w:rFonts w:ascii="TimesNewRoman" w:hAnsi="TimesNewRoman" w:eastAsia="TimesNewRoman" w:cs="TimesNewRoman"/>
                <w:color w:val="auto"/>
                <w:sz w:val="20"/>
              </w:rPr>
            </w:r>
            <w:r>
              <w:rPr>
                <w:rFonts w:ascii="TimesNewRoman" w:hAnsi="TimesNewRoman" w:eastAsia="TimesNewRoman" w:cs="TimesNewRoman"/>
                <w:color w:val="auto"/>
                <w:sz w:val="20"/>
              </w:rPr>
            </w:r>
            <w:r>
              <w:rPr>
                <w:rFonts w:ascii="TimesNewRoman" w:hAnsi="TimesNewRoman" w:eastAsia="TimesNewRoman" w:cs="TimesNewRoman"/>
                <w:color w:val="auto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3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color w:val="auto"/>
                <w:sz w:val="20"/>
              </w:rPr>
            </w:pPr>
            <w:r>
              <w:rPr>
                <w:rFonts w:ascii="TimesNewRoman" w:hAnsi="TimesNewRoman" w:eastAsia="TimesNewRoman" w:cs="TimesNewRoman"/>
                <w:color w:val="auto"/>
                <w:sz w:val="20"/>
              </w:rPr>
            </w:r>
            <w:r>
              <w:rPr>
                <w:rFonts w:ascii="TimesNewRoman" w:hAnsi="TimesNewRoman" w:eastAsia="TimesNewRoman" w:cs="TimesNewRoman"/>
                <w:color w:val="auto"/>
                <w:sz w:val="20"/>
              </w:rPr>
            </w:r>
            <w:r>
              <w:rPr>
                <w:rFonts w:ascii="TimesNewRoman" w:hAnsi="TimesNewRoman" w:eastAsia="TimesNewRoman" w:cs="TimesNewRoman"/>
                <w:color w:val="auto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color w:val="auto"/>
                <w:sz w:val="20"/>
              </w:rPr>
            </w:pPr>
            <w:r>
              <w:rPr>
                <w:rFonts w:ascii="TimesNewRoman" w:hAnsi="TimesNewRoman" w:eastAsia="TimesNewRoman" w:cs="TimesNewRoman"/>
                <w:color w:val="auto"/>
                <w:sz w:val="20"/>
              </w:rPr>
            </w:r>
            <w:r>
              <w:rPr>
                <w:rFonts w:ascii="TimesNewRoman" w:hAnsi="TimesNewRoman" w:eastAsia="TimesNewRoman" w:cs="TimesNewRoman"/>
                <w:color w:val="auto"/>
                <w:sz w:val="20"/>
              </w:rPr>
            </w:r>
            <w:r>
              <w:rPr>
                <w:rFonts w:ascii="TimesNewRoman" w:hAnsi="TimesNewRoman" w:eastAsia="TimesNewRoman" w:cs="TimesNewRoman"/>
                <w:color w:val="auto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534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color w:val="auto"/>
                <w:sz w:val="20"/>
              </w:rPr>
            </w:pPr>
            <w:r>
              <w:rPr>
                <w:rFonts w:ascii="TimesNewRoman" w:hAnsi="TimesNewRoman" w:eastAsia="TimesNewRoman" w:cs="TimesNewRoman"/>
                <w:b/>
                <w:color w:val="auto"/>
                <w:sz w:val="20"/>
              </w:rPr>
              <w:t xml:space="preserve">8</w:t>
            </w:r>
            <w:r>
              <w:rPr>
                <w:rFonts w:ascii="TimesNewRoman" w:hAnsi="TimesNewRoman" w:eastAsia="TimesNewRoman" w:cs="TimesNewRoman"/>
                <w:b w:val="0"/>
                <w:color w:val="auto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color w:val="auto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80" w:type="dxa"/>
            <w:textDirection w:val="lrTb"/>
            <w:noWrap w:val="false"/>
          </w:tcPr>
          <w:p>
            <w:pPr>
              <w:pStyle w:val="853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/>
                <w:color w:val="auto"/>
                <w:sz w:val="20"/>
              </w:rPr>
            </w:pPr>
            <w:r>
              <w:rPr>
                <w:rFonts w:ascii="TimesNewRoman" w:hAnsi="TimesNewRoman" w:eastAsia="TimesNewRoman" w:cs="TimesNewRoman"/>
                <w:b/>
                <w:color w:val="auto"/>
                <w:sz w:val="20"/>
              </w:rPr>
              <w:t xml:space="preserve">Прочие особорадиационноопасные</w:t>
            </w:r>
            <w:r>
              <w:rPr>
                <w:rFonts w:ascii="TimesNewRoman" w:hAnsi="TimesNewRoman" w:eastAsia="TimesNewRoman" w:cs="TimesNewRoman"/>
                <w:b/>
                <w:color w:val="auto"/>
                <w:sz w:val="20"/>
              </w:rPr>
            </w:r>
            <w:r>
              <w:rPr>
                <w:rFonts w:ascii="TimesNewRoman" w:hAnsi="TimesNewRoman" w:eastAsia="TimesNewRoman" w:cs="TimesNewRoman"/>
                <w:b/>
                <w:color w:val="auto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W w:w="652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color w:val="auto"/>
                <w:sz w:val="20"/>
              </w:rPr>
            </w:pPr>
            <w:r>
              <w:rPr>
                <w:rFonts w:ascii="TimesNewRoman" w:hAnsi="TimesNewRoman" w:eastAsia="TimesNewRoman" w:cs="TimesNewRoman"/>
                <w:color w:val="auto"/>
                <w:sz w:val="20"/>
              </w:rPr>
            </w:r>
            <w:r>
              <w:rPr>
                <w:rFonts w:ascii="TimesNewRoman" w:hAnsi="TimesNewRoman" w:eastAsia="TimesNewRoman" w:cs="TimesNewRoman"/>
                <w:color w:val="auto"/>
                <w:sz w:val="20"/>
              </w:rPr>
            </w:r>
            <w:r>
              <w:rPr>
                <w:rFonts w:ascii="TimesNewRoman" w:hAnsi="TimesNewRoman" w:eastAsia="TimesNewRoman" w:cs="TimesNewRoman"/>
                <w:color w:val="auto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2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color w:val="auto"/>
                <w:sz w:val="20"/>
              </w:rPr>
            </w:pPr>
            <w:r>
              <w:rPr>
                <w:rFonts w:ascii="TimesNewRoman" w:hAnsi="TimesNewRoman" w:eastAsia="TimesNewRoman" w:cs="TimesNewRoman"/>
                <w:color w:val="auto"/>
                <w:sz w:val="20"/>
              </w:rPr>
            </w:r>
            <w:r>
              <w:rPr>
                <w:rFonts w:ascii="TimesNewRoman" w:hAnsi="TimesNewRoman" w:eastAsia="TimesNewRoman" w:cs="TimesNewRoman"/>
                <w:color w:val="auto"/>
                <w:sz w:val="20"/>
              </w:rPr>
            </w:r>
            <w:r>
              <w:rPr>
                <w:rFonts w:ascii="TimesNewRoman" w:hAnsi="TimesNewRoman" w:eastAsia="TimesNewRoman" w:cs="TimesNewRoman"/>
                <w:color w:val="auto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2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color w:val="auto"/>
                <w:sz w:val="20"/>
              </w:rPr>
            </w:pPr>
            <w:r>
              <w:rPr>
                <w:rFonts w:ascii="TimesNewRoman" w:hAnsi="TimesNewRoman" w:eastAsia="TimesNewRoman" w:cs="TimesNewRoman"/>
                <w:color w:val="auto"/>
                <w:sz w:val="20"/>
              </w:rPr>
            </w:r>
            <w:r>
              <w:rPr>
                <w:rFonts w:ascii="TimesNewRoman" w:hAnsi="TimesNewRoman" w:eastAsia="TimesNewRoman" w:cs="TimesNewRoman"/>
                <w:color w:val="auto"/>
                <w:sz w:val="20"/>
              </w:rPr>
            </w:r>
            <w:r>
              <w:rPr>
                <w:rFonts w:ascii="TimesNewRoman" w:hAnsi="TimesNewRoman" w:eastAsia="TimesNewRoman" w:cs="TimesNewRoman"/>
                <w:color w:val="auto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2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color w:val="auto"/>
                <w:sz w:val="20"/>
              </w:rPr>
            </w:pPr>
            <w:r>
              <w:rPr>
                <w:rFonts w:ascii="TimesNewRoman" w:hAnsi="TimesNewRoman" w:eastAsia="TimesNewRoman" w:cs="TimesNewRoman"/>
                <w:color w:val="auto"/>
                <w:sz w:val="20"/>
              </w:rPr>
            </w:r>
            <w:r>
              <w:rPr>
                <w:rFonts w:ascii="TimesNewRoman" w:hAnsi="TimesNewRoman" w:eastAsia="TimesNewRoman" w:cs="TimesNewRoman"/>
                <w:color w:val="auto"/>
                <w:sz w:val="20"/>
              </w:rPr>
            </w:r>
            <w:r>
              <w:rPr>
                <w:rFonts w:ascii="TimesNewRoman" w:hAnsi="TimesNewRoman" w:eastAsia="TimesNewRoman" w:cs="TimesNewRoman"/>
                <w:color w:val="auto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W w:w="652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color w:val="auto"/>
                <w:sz w:val="20"/>
              </w:rPr>
            </w:pPr>
            <w:r>
              <w:rPr>
                <w:rFonts w:ascii="TimesNewRoman" w:hAnsi="TimesNewRoman" w:eastAsia="TimesNewRoman" w:cs="TimesNewRoman"/>
                <w:color w:val="auto"/>
                <w:sz w:val="20"/>
              </w:rPr>
            </w:r>
            <w:r>
              <w:rPr>
                <w:rFonts w:ascii="TimesNewRoman" w:hAnsi="TimesNewRoman" w:eastAsia="TimesNewRoman" w:cs="TimesNewRoman"/>
                <w:color w:val="auto"/>
                <w:sz w:val="20"/>
              </w:rPr>
            </w:r>
            <w:r>
              <w:rPr>
                <w:rFonts w:ascii="TimesNewRoman" w:hAnsi="TimesNewRoman" w:eastAsia="TimesNewRoman" w:cs="TimesNewRoman"/>
                <w:color w:val="auto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color w:val="auto"/>
                <w:sz w:val="20"/>
              </w:rPr>
            </w:pPr>
            <w:r>
              <w:rPr>
                <w:rFonts w:ascii="TimesNewRoman" w:hAnsi="TimesNewRoman" w:eastAsia="TimesNewRoman" w:cs="TimesNewRoman"/>
                <w:color w:val="auto"/>
                <w:sz w:val="20"/>
              </w:rPr>
            </w:r>
            <w:r>
              <w:rPr>
                <w:rFonts w:ascii="TimesNewRoman" w:hAnsi="TimesNewRoman" w:eastAsia="TimesNewRoman" w:cs="TimesNewRoman"/>
                <w:color w:val="auto"/>
                <w:sz w:val="20"/>
              </w:rPr>
            </w:r>
            <w:r>
              <w:rPr>
                <w:rFonts w:ascii="TimesNewRoman" w:hAnsi="TimesNewRoman" w:eastAsia="TimesNewRoman" w:cs="TimesNewRoman"/>
                <w:color w:val="auto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3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color w:val="auto"/>
                <w:sz w:val="20"/>
              </w:rPr>
            </w:pPr>
            <w:r>
              <w:rPr>
                <w:rFonts w:ascii="TimesNewRoman" w:hAnsi="TimesNewRoman" w:eastAsia="TimesNewRoman" w:cs="TimesNewRoman"/>
                <w:color w:val="auto"/>
                <w:sz w:val="20"/>
              </w:rPr>
            </w:r>
            <w:r>
              <w:rPr>
                <w:rFonts w:ascii="TimesNewRoman" w:hAnsi="TimesNewRoman" w:eastAsia="TimesNewRoman" w:cs="TimesNewRoman"/>
                <w:color w:val="auto"/>
                <w:sz w:val="20"/>
              </w:rPr>
            </w:r>
            <w:r>
              <w:rPr>
                <w:rFonts w:ascii="TimesNewRoman" w:hAnsi="TimesNewRoman" w:eastAsia="TimesNewRoman" w:cs="TimesNewRoman"/>
                <w:color w:val="auto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color w:val="auto"/>
                <w:sz w:val="20"/>
              </w:rPr>
            </w:pPr>
            <w:r>
              <w:rPr>
                <w:rFonts w:ascii="TimesNewRoman" w:hAnsi="TimesNewRoman" w:eastAsia="TimesNewRoman" w:cs="TimesNewRoman"/>
                <w:color w:val="auto"/>
                <w:sz w:val="20"/>
              </w:rPr>
            </w:r>
            <w:r>
              <w:rPr>
                <w:rFonts w:ascii="TimesNewRoman" w:hAnsi="TimesNewRoman" w:eastAsia="TimesNewRoman" w:cs="TimesNewRoman"/>
                <w:color w:val="auto"/>
                <w:sz w:val="20"/>
              </w:rPr>
            </w:r>
            <w:r>
              <w:rPr>
                <w:rFonts w:ascii="TimesNewRoman" w:hAnsi="TimesNewRoman" w:eastAsia="TimesNewRoman" w:cs="TimesNewRoman"/>
                <w:color w:val="auto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534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color w:val="auto"/>
                <w:sz w:val="20"/>
              </w:rPr>
            </w:pPr>
            <w:r>
              <w:rPr>
                <w:rFonts w:ascii="TimesNewRoman" w:hAnsi="TimesNewRoman" w:eastAsia="TimesNewRoman" w:cs="TimesNewRoman"/>
                <w:b/>
                <w:color w:val="auto"/>
                <w:sz w:val="20"/>
              </w:rPr>
              <w:t xml:space="preserve">9</w:t>
            </w:r>
            <w:r>
              <w:rPr>
                <w:rFonts w:ascii="TimesNewRoman" w:hAnsi="TimesNewRoman" w:eastAsia="TimesNewRoman" w:cs="TimesNewRoman"/>
                <w:b w:val="0"/>
                <w:color w:val="auto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color w:val="auto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80" w:type="dxa"/>
            <w:textDirection w:val="lrTb"/>
            <w:noWrap w:val="false"/>
          </w:tcPr>
          <w:p>
            <w:pPr>
              <w:pStyle w:val="853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/>
                <w:color w:val="auto"/>
                <w:sz w:val="20"/>
              </w:rPr>
            </w:pPr>
            <w:r>
              <w:rPr>
                <w:rFonts w:ascii="TimesNewRoman" w:hAnsi="TimesNewRoman" w:eastAsia="TimesNewRoman" w:cs="TimesNewRoman"/>
                <w:b/>
                <w:color w:val="auto"/>
                <w:sz w:val="20"/>
              </w:rPr>
              <w:t xml:space="preserve">Прочие</w:t>
            </w:r>
            <w:r>
              <w:rPr>
                <w:rFonts w:ascii="TimesNewRoman" w:hAnsi="TimesNewRoman" w:eastAsia="TimesNewRoman" w:cs="TimesNewRoman"/>
                <w:b/>
                <w:color w:val="auto"/>
                <w:sz w:val="20"/>
              </w:rPr>
            </w:r>
            <w:r>
              <w:rPr>
                <w:rFonts w:ascii="TimesNewRoman" w:hAnsi="TimesNewRoman" w:eastAsia="TimesNewRoman" w:cs="TimesNewRoman"/>
                <w:b/>
                <w:color w:val="auto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W w:w="652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color w:val="auto"/>
                <w:sz w:val="20"/>
              </w:rPr>
            </w:pPr>
            <w:r>
              <w:rPr>
                <w:rFonts w:ascii="TimesNewRoman" w:hAnsi="TimesNewRoman" w:eastAsia="TimesNewRoman" w:cs="TimesNewRoman"/>
                <w:color w:val="auto"/>
                <w:sz w:val="20"/>
                <w:lang w:val="ru-RU"/>
              </w:rPr>
              <w:t xml:space="preserve">46</w:t>
            </w:r>
            <w:r>
              <w:rPr>
                <w:rFonts w:ascii="TimesNewRoman" w:hAnsi="TimesNewRoman" w:eastAsia="TimesNewRoman" w:cs="TimesNewRoman"/>
                <w:color w:val="auto"/>
                <w:sz w:val="20"/>
              </w:rPr>
            </w:r>
            <w:r>
              <w:rPr>
                <w:rFonts w:ascii="TimesNewRoman" w:hAnsi="TimesNewRoman" w:eastAsia="TimesNewRoman" w:cs="TimesNewRoman"/>
                <w:color w:val="auto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2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color w:val="auto"/>
                <w:sz w:val="20"/>
              </w:rPr>
            </w:pPr>
            <w:r>
              <w:rPr>
                <w:rFonts w:ascii="TimesNewRoman" w:hAnsi="TimesNewRoman" w:eastAsia="TimesNewRoman" w:cs="TimesNewRoman"/>
                <w:color w:val="auto"/>
                <w:sz w:val="20"/>
              </w:rPr>
            </w:r>
            <w:r>
              <w:rPr>
                <w:rFonts w:ascii="TimesNewRoman" w:hAnsi="TimesNewRoman" w:eastAsia="TimesNewRoman" w:cs="TimesNewRoman"/>
                <w:color w:val="auto"/>
                <w:sz w:val="20"/>
              </w:rPr>
            </w:r>
            <w:r>
              <w:rPr>
                <w:rFonts w:ascii="TimesNewRoman" w:hAnsi="TimesNewRoman" w:eastAsia="TimesNewRoman" w:cs="TimesNewRoman"/>
                <w:color w:val="auto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2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color w:val="auto"/>
                <w:sz w:val="20"/>
              </w:rPr>
            </w:pPr>
            <w:r>
              <w:rPr>
                <w:rFonts w:ascii="TimesNewRoman" w:hAnsi="TimesNewRoman" w:eastAsia="TimesNewRoman" w:cs="TimesNewRoman"/>
                <w:color w:val="auto"/>
                <w:sz w:val="20"/>
              </w:rPr>
            </w:r>
            <w:r>
              <w:rPr>
                <w:rFonts w:ascii="TimesNewRoman" w:hAnsi="TimesNewRoman" w:eastAsia="TimesNewRoman" w:cs="TimesNewRoman"/>
                <w:color w:val="auto"/>
                <w:sz w:val="20"/>
              </w:rPr>
            </w:r>
            <w:r>
              <w:rPr>
                <w:rFonts w:ascii="TimesNewRoman" w:hAnsi="TimesNewRoman" w:eastAsia="TimesNewRoman" w:cs="TimesNewRoman"/>
                <w:color w:val="auto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2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color w:val="auto"/>
                <w:sz w:val="20"/>
              </w:rPr>
            </w:pPr>
            <w:r>
              <w:rPr>
                <w:rFonts w:ascii="TimesNewRoman" w:hAnsi="TimesNewRoman" w:eastAsia="TimesNewRoman" w:cs="TimesNewRoman"/>
                <w:color w:val="auto"/>
                <w:sz w:val="20"/>
                <w:lang w:val="ru-RU"/>
              </w:rPr>
              <w:t xml:space="preserve">1</w:t>
            </w:r>
            <w:r>
              <w:rPr>
                <w:rFonts w:ascii="TimesNewRoman" w:hAnsi="TimesNewRoman" w:eastAsia="TimesNewRoman" w:cs="TimesNewRoman"/>
                <w:color w:val="auto"/>
                <w:sz w:val="20"/>
              </w:rPr>
            </w:r>
            <w:r>
              <w:rPr>
                <w:rFonts w:ascii="TimesNewRoman" w:hAnsi="TimesNewRoman" w:eastAsia="TimesNewRoman" w:cs="TimesNewRoman"/>
                <w:color w:val="auto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W w:w="652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color w:val="auto"/>
                <w:sz w:val="20"/>
              </w:rPr>
            </w:pPr>
            <w:r>
              <w:rPr>
                <w:rFonts w:ascii="TimesNewRoman" w:hAnsi="TimesNewRoman" w:eastAsia="TimesNewRoman" w:cs="TimesNewRoman"/>
                <w:color w:val="auto"/>
                <w:sz w:val="20"/>
                <w:lang w:val="ru-RU"/>
              </w:rPr>
              <w:t xml:space="preserve">45</w:t>
            </w:r>
            <w:r>
              <w:rPr>
                <w:rFonts w:ascii="TimesNewRoman" w:hAnsi="TimesNewRoman" w:eastAsia="TimesNewRoman" w:cs="TimesNewRoman"/>
                <w:color w:val="auto"/>
                <w:sz w:val="20"/>
              </w:rPr>
            </w:r>
            <w:r>
              <w:rPr>
                <w:rFonts w:ascii="TimesNewRoman" w:hAnsi="TimesNewRoman" w:eastAsia="TimesNewRoman" w:cs="TimesNewRoman"/>
                <w:color w:val="auto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color w:val="auto"/>
                <w:sz w:val="20"/>
              </w:rPr>
            </w:pPr>
            <w:r>
              <w:rPr>
                <w:rFonts w:ascii="TimesNewRoman" w:hAnsi="TimesNewRoman" w:eastAsia="TimesNewRoman" w:cs="TimesNewRoman"/>
                <w:color w:val="auto"/>
                <w:sz w:val="20"/>
              </w:rPr>
              <w:t xml:space="preserve">5</w:t>
            </w:r>
            <w:r>
              <w:rPr>
                <w:rFonts w:ascii="TimesNewRoman" w:hAnsi="TimesNewRoman" w:eastAsia="TimesNewRoman" w:cs="TimesNewRoman"/>
                <w:color w:val="auto"/>
                <w:sz w:val="20"/>
                <w:lang w:val="ru-RU"/>
              </w:rPr>
              <w:t xml:space="preserve">69</w:t>
            </w:r>
            <w:r>
              <w:rPr>
                <w:rFonts w:ascii="TimesNewRoman" w:hAnsi="TimesNewRoman" w:eastAsia="TimesNewRoman" w:cs="TimesNewRoman"/>
                <w:color w:val="auto"/>
                <w:sz w:val="20"/>
              </w:rPr>
            </w:r>
            <w:r>
              <w:rPr>
                <w:rFonts w:ascii="TimesNewRoman" w:hAnsi="TimesNewRoman" w:eastAsia="TimesNewRoman" w:cs="TimesNewRoman"/>
                <w:color w:val="auto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3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color w:val="auto"/>
                <w:sz w:val="20"/>
              </w:rPr>
            </w:pPr>
            <w:r>
              <w:rPr>
                <w:rFonts w:ascii="TimesNewRoman" w:hAnsi="TimesNewRoman" w:eastAsia="TimesNewRoman" w:cs="TimesNewRoman"/>
                <w:color w:val="auto"/>
                <w:sz w:val="20"/>
                <w:lang w:val="ru-RU"/>
              </w:rPr>
              <w:t xml:space="preserve">59</w:t>
            </w:r>
            <w:r>
              <w:rPr>
                <w:rFonts w:ascii="TimesNewRoman" w:hAnsi="TimesNewRoman" w:eastAsia="TimesNewRoman" w:cs="TimesNewRoman"/>
                <w:color w:val="auto"/>
                <w:sz w:val="20"/>
              </w:rPr>
            </w:r>
            <w:r>
              <w:rPr>
                <w:rFonts w:ascii="TimesNewRoman" w:hAnsi="TimesNewRoman" w:eastAsia="TimesNewRoman" w:cs="TimesNewRoman"/>
                <w:color w:val="auto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color w:val="auto"/>
                <w:sz w:val="20"/>
              </w:rPr>
            </w:pPr>
            <w:r>
              <w:rPr>
                <w:rFonts w:ascii="TimesNewRoman" w:hAnsi="TimesNewRoman" w:eastAsia="TimesNewRoman" w:cs="TimesNewRoman"/>
                <w:color w:val="auto"/>
                <w:sz w:val="20"/>
                <w:lang w:val="ru-RU"/>
              </w:rPr>
              <w:t xml:space="preserve">628</w:t>
            </w:r>
            <w:r>
              <w:rPr>
                <w:rFonts w:ascii="TimesNewRoman" w:hAnsi="TimesNewRoman" w:eastAsia="TimesNewRoman" w:cs="TimesNewRoman"/>
                <w:color w:val="auto"/>
                <w:sz w:val="20"/>
              </w:rPr>
            </w:r>
            <w:r>
              <w:rPr>
                <w:rFonts w:ascii="TimesNewRoman" w:hAnsi="TimesNewRoman" w:eastAsia="TimesNewRoman" w:cs="TimesNewRoman"/>
                <w:color w:val="auto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534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color w:val="auto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color w:val="auto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color w:val="auto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color w:val="auto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80" w:type="dxa"/>
            <w:textDirection w:val="lrTb"/>
            <w:noWrap w:val="false"/>
          </w:tcPr>
          <w:p>
            <w:pPr>
              <w:pStyle w:val="853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/>
                <w:color w:val="auto"/>
                <w:sz w:val="20"/>
              </w:rPr>
            </w:pPr>
            <w:r>
              <w:rPr>
                <w:rFonts w:ascii="TimesNewRoman" w:hAnsi="TimesNewRoman" w:eastAsia="TimesNewRoman" w:cs="TimesNewRoman"/>
                <w:b/>
                <w:color w:val="auto"/>
                <w:sz w:val="20"/>
              </w:rPr>
              <w:t xml:space="preserve">ВСЕГО</w:t>
            </w:r>
            <w:r>
              <w:rPr>
                <w:rFonts w:ascii="TimesNewRoman" w:hAnsi="TimesNewRoman" w:eastAsia="TimesNewRoman" w:cs="TimesNewRoman"/>
                <w:b/>
                <w:color w:val="auto"/>
                <w:sz w:val="20"/>
              </w:rPr>
            </w:r>
            <w:r>
              <w:rPr>
                <w:rFonts w:ascii="TimesNewRoman" w:hAnsi="TimesNewRoman" w:eastAsia="TimesNewRoman" w:cs="TimesNewRoman"/>
                <w:b/>
                <w:color w:val="auto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W w:w="652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color w:val="auto"/>
                <w:sz w:val="20"/>
              </w:rPr>
            </w:pPr>
            <w:r>
              <w:rPr>
                <w:rFonts w:ascii="TimesNewRoman" w:hAnsi="TimesNewRoman" w:eastAsia="TimesNewRoman" w:cs="TimesNewRoman"/>
                <w:color w:val="auto"/>
                <w:sz w:val="20"/>
                <w:lang w:val="ru-RU"/>
              </w:rPr>
              <w:t xml:space="preserve">384</w:t>
            </w:r>
            <w:r>
              <w:rPr>
                <w:rFonts w:ascii="TimesNewRoman" w:hAnsi="TimesNewRoman" w:eastAsia="TimesNewRoman" w:cs="TimesNewRoman"/>
                <w:color w:val="auto"/>
                <w:sz w:val="20"/>
              </w:rPr>
            </w:r>
            <w:r>
              <w:rPr>
                <w:rFonts w:ascii="TimesNewRoman" w:hAnsi="TimesNewRoman" w:eastAsia="TimesNewRoman" w:cs="TimesNewRoman"/>
                <w:color w:val="auto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2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color w:val="auto"/>
                <w:sz w:val="20"/>
              </w:rPr>
            </w:pPr>
            <w:r>
              <w:rPr>
                <w:rFonts w:ascii="TimesNewRoman" w:hAnsi="TimesNewRoman" w:eastAsia="TimesNewRoman" w:cs="TimesNewRoman"/>
                <w:color w:val="auto"/>
                <w:sz w:val="20"/>
              </w:rPr>
            </w:r>
            <w:r>
              <w:rPr>
                <w:rFonts w:ascii="TimesNewRoman" w:hAnsi="TimesNewRoman" w:eastAsia="TimesNewRoman" w:cs="TimesNewRoman"/>
                <w:color w:val="auto"/>
                <w:sz w:val="20"/>
              </w:rPr>
            </w:r>
            <w:r>
              <w:rPr>
                <w:rFonts w:ascii="TimesNewRoman" w:hAnsi="TimesNewRoman" w:eastAsia="TimesNewRoman" w:cs="TimesNewRoman"/>
                <w:color w:val="auto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2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color w:val="auto"/>
                <w:sz w:val="20"/>
              </w:rPr>
            </w:pPr>
            <w:r>
              <w:rPr>
                <w:rFonts w:ascii="TimesNewRoman" w:hAnsi="TimesNewRoman" w:eastAsia="TimesNewRoman" w:cs="TimesNewRoman"/>
                <w:color w:val="auto"/>
                <w:sz w:val="20"/>
              </w:rPr>
            </w:r>
            <w:r>
              <w:rPr>
                <w:rFonts w:ascii="TimesNewRoman" w:hAnsi="TimesNewRoman" w:eastAsia="TimesNewRoman" w:cs="TimesNewRoman"/>
                <w:color w:val="auto"/>
                <w:sz w:val="20"/>
              </w:rPr>
            </w:r>
            <w:r>
              <w:rPr>
                <w:rFonts w:ascii="TimesNewRoman" w:hAnsi="TimesNewRoman" w:eastAsia="TimesNewRoman" w:cs="TimesNewRoman"/>
                <w:color w:val="auto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2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color w:val="auto"/>
                <w:sz w:val="20"/>
              </w:rPr>
            </w:pPr>
            <w:r>
              <w:rPr>
                <w:rFonts w:ascii="TimesNewRoman" w:hAnsi="TimesNewRoman" w:eastAsia="TimesNewRoman" w:cs="TimesNewRoman"/>
                <w:color w:val="auto"/>
                <w:sz w:val="20"/>
                <w:lang w:val="ru-RU"/>
              </w:rPr>
              <w:t xml:space="preserve">2</w:t>
            </w:r>
            <w:r>
              <w:rPr>
                <w:rFonts w:ascii="TimesNewRoman" w:hAnsi="TimesNewRoman" w:eastAsia="TimesNewRoman" w:cs="TimesNewRoman"/>
                <w:color w:val="auto"/>
                <w:sz w:val="20"/>
              </w:rPr>
            </w:r>
            <w:r>
              <w:rPr>
                <w:rFonts w:ascii="TimesNewRoman" w:hAnsi="TimesNewRoman" w:eastAsia="TimesNewRoman" w:cs="TimesNewRoman"/>
                <w:color w:val="auto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W w:w="652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color w:val="auto"/>
                <w:sz w:val="20"/>
              </w:rPr>
            </w:pPr>
            <w:r>
              <w:rPr>
                <w:rFonts w:ascii="TimesNewRoman" w:hAnsi="TimesNewRoman" w:eastAsia="TimesNewRoman" w:cs="TimesNewRoman"/>
                <w:color w:val="auto"/>
                <w:sz w:val="20"/>
                <w:lang w:val="ru-RU"/>
              </w:rPr>
              <w:t xml:space="preserve">382</w:t>
            </w:r>
            <w:r>
              <w:rPr>
                <w:rFonts w:ascii="TimesNewRoman" w:hAnsi="TimesNewRoman" w:eastAsia="TimesNewRoman" w:cs="TimesNewRoman"/>
                <w:color w:val="auto"/>
                <w:sz w:val="20"/>
              </w:rPr>
            </w:r>
            <w:r>
              <w:rPr>
                <w:rFonts w:ascii="TimesNewRoman" w:hAnsi="TimesNewRoman" w:eastAsia="TimesNewRoman" w:cs="TimesNewRoman"/>
                <w:color w:val="auto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color w:val="auto"/>
                <w:sz w:val="20"/>
              </w:rPr>
            </w:pPr>
            <w:r>
              <w:rPr>
                <w:rFonts w:ascii="TimesNewRoman" w:hAnsi="TimesNewRoman" w:eastAsia="TimesNewRoman" w:cs="TimesNewRoman"/>
                <w:color w:val="auto"/>
                <w:sz w:val="20"/>
                <w:lang w:val="ru-RU"/>
              </w:rPr>
              <w:t xml:space="preserve">5103</w:t>
            </w:r>
            <w:r>
              <w:rPr>
                <w:rFonts w:ascii="TimesNewRoman" w:hAnsi="TimesNewRoman" w:eastAsia="TimesNewRoman" w:cs="TimesNewRoman"/>
                <w:color w:val="auto"/>
                <w:sz w:val="20"/>
              </w:rPr>
            </w:r>
            <w:r>
              <w:rPr>
                <w:rFonts w:ascii="TimesNewRoman" w:hAnsi="TimesNewRoman" w:eastAsia="TimesNewRoman" w:cs="TimesNewRoman"/>
                <w:color w:val="auto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3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color w:val="auto"/>
                <w:sz w:val="20"/>
              </w:rPr>
            </w:pPr>
            <w:r>
              <w:rPr>
                <w:rFonts w:ascii="TimesNewRoman" w:hAnsi="TimesNewRoman" w:eastAsia="TimesNewRoman" w:cs="TimesNewRoman"/>
                <w:color w:val="auto"/>
                <w:sz w:val="20"/>
              </w:rPr>
              <w:t xml:space="preserve">3</w:t>
            </w:r>
            <w:r>
              <w:rPr>
                <w:rFonts w:ascii="TimesNewRoman" w:hAnsi="TimesNewRoman" w:eastAsia="TimesNewRoman" w:cs="TimesNewRoman"/>
                <w:color w:val="auto"/>
                <w:sz w:val="20"/>
                <w:lang w:val="ru-RU"/>
              </w:rPr>
              <w:t xml:space="preserve">87</w:t>
            </w:r>
            <w:r>
              <w:rPr>
                <w:rFonts w:ascii="TimesNewRoman" w:hAnsi="TimesNewRoman" w:eastAsia="TimesNewRoman" w:cs="TimesNewRoman"/>
                <w:color w:val="auto"/>
                <w:sz w:val="20"/>
              </w:rPr>
            </w:r>
            <w:r>
              <w:rPr>
                <w:rFonts w:ascii="TimesNewRoman" w:hAnsi="TimesNewRoman" w:eastAsia="TimesNewRoman" w:cs="TimesNewRoman"/>
                <w:color w:val="auto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color w:val="auto"/>
                <w:sz w:val="20"/>
              </w:rPr>
            </w:pPr>
            <w:r>
              <w:rPr>
                <w:rFonts w:ascii="TimesNewRoman" w:hAnsi="TimesNewRoman" w:eastAsia="TimesNewRoman" w:cs="TimesNewRoman"/>
                <w:color w:val="auto"/>
                <w:sz w:val="20"/>
                <w:lang w:val="ru-RU"/>
              </w:rPr>
              <w:t xml:space="preserve">5490</w:t>
            </w:r>
            <w:r>
              <w:rPr>
                <w:rFonts w:ascii="TimesNewRoman" w:hAnsi="TimesNewRoman" w:eastAsia="TimesNewRoman" w:cs="TimesNewRoman"/>
                <w:color w:val="auto"/>
                <w:sz w:val="20"/>
              </w:rPr>
            </w:r>
            <w:r>
              <w:rPr>
                <w:rFonts w:ascii="TimesNewRoman" w:hAnsi="TimesNewRoman" w:eastAsia="TimesNewRoman" w:cs="TimesNewRoman"/>
                <w:color w:val="auto"/>
                <w:sz w:val="20"/>
              </w:rPr>
            </w:r>
          </w:p>
        </w:tc>
      </w:tr>
    </w:tbl>
    <w:p>
      <w:pPr>
        <w:pStyle w:val="853"/>
        <w:jc w:val="left"/>
        <w:spacing w:before="0" w:after="0" w:line="240" w:lineRule="auto"/>
        <w:rPr>
          <w:rFonts w:ascii="TimesNewRoman" w:hAnsi="TimesNewRoman" w:eastAsia="TimesNewRoman" w:cs="TimesNewRoman"/>
          <w:b w:val="0"/>
          <w:color w:val="000000"/>
          <w:sz w:val="22"/>
          <w:szCs w:val="22"/>
        </w:rPr>
      </w:pPr>
      <w:r>
        <w:rPr>
          <w:rFonts w:ascii="TimesNewRoman" w:hAnsi="TimesNewRoman" w:eastAsia="TimesNewRoman" w:cs="TimesNewRoman"/>
          <w:b w:val="0"/>
          <w:color w:val="000000"/>
          <w:sz w:val="22"/>
          <w:szCs w:val="22"/>
        </w:rPr>
      </w:r>
      <w:r>
        <w:rPr>
          <w:rFonts w:ascii="TimesNewRoman" w:hAnsi="TimesNewRoman" w:eastAsia="TimesNewRoman" w:cs="TimesNewRoman"/>
          <w:b w:val="0"/>
          <w:color w:val="000000"/>
          <w:sz w:val="22"/>
          <w:szCs w:val="22"/>
        </w:rPr>
      </w:r>
      <w:r>
        <w:rPr>
          <w:rFonts w:ascii="TimesNewRoman" w:hAnsi="TimesNewRoman" w:eastAsia="TimesNewRoman" w:cs="TimesNewRoman"/>
          <w:b w:val="0"/>
          <w:color w:val="000000"/>
          <w:sz w:val="22"/>
          <w:szCs w:val="22"/>
        </w:rPr>
      </w:r>
    </w:p>
    <w:p>
      <w:pPr>
        <w:pStyle w:val="853"/>
        <w:ind w:firstLine="426"/>
        <w:jc w:val="both"/>
        <w:spacing w:before="120" w:after="120" w:line="240" w:lineRule="auto"/>
        <w:rPr>
          <w:rFonts w:ascii="TimesNewRoman" w:hAnsi="TimesNewRoman" w:eastAsia="TimesNewRoman" w:cs="TimesNewRoman"/>
          <w:b/>
          <w:color w:val="000000"/>
          <w:sz w:val="22"/>
        </w:rPr>
      </w:pPr>
      <w:r>
        <w:rPr>
          <w:rFonts w:ascii="TimesNewRoman" w:hAnsi="TimesNewRoman" w:eastAsia="TimesNewRoman" w:cs="TimesNewRoman"/>
          <w:b/>
          <w:color w:val="000000"/>
          <w:sz w:val="22"/>
        </w:rPr>
        <w:t xml:space="preserve">2. Общая характеристика объектов, использующих источники ионизирующего излучения</w:t>
      </w:r>
      <w:r>
        <w:rPr>
          <w:rFonts w:ascii="TimesNewRoman" w:hAnsi="TimesNewRoman" w:eastAsia="TimesNewRoman" w:cs="TimesNewRoman"/>
          <w:b/>
          <w:color w:val="000000"/>
          <w:sz w:val="22"/>
        </w:rPr>
      </w:r>
      <w:r>
        <w:rPr>
          <w:rFonts w:ascii="TimesNewRoman" w:hAnsi="TimesNewRoman" w:eastAsia="TimesNewRoman" w:cs="TimesNewRoman"/>
          <w:b/>
          <w:color w:val="000000"/>
          <w:sz w:val="22"/>
        </w:rPr>
      </w:r>
    </w:p>
    <w:tbl>
      <w:tblPr>
        <w:tblW w:w="0" w:type="auto"/>
        <w:tblInd w:w="-2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46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color w:val="auto"/>
                <w:sz w:val="20"/>
                <w:szCs w:val="20"/>
              </w:rPr>
              <w:t xml:space="preserve">Виды </w:t>
            </w:r>
            <w:r>
              <w:rPr>
                <w:rFonts w:ascii="Times New Roman" w:hAnsi="Times New Roman" w:eastAsia="Times New Roman" w:cs="Times New Roman"/>
                <w:b w:val="0"/>
                <w:color w:val="auto"/>
                <w:sz w:val="20"/>
                <w:szCs w:val="20"/>
                <w:vertAlign w:val="superscript"/>
              </w:rPr>
              <w:t xml:space="preserve">1)</w:t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r>
          </w:p>
        </w:tc>
        <w:tc>
          <w:tcPr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64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color w:val="auto"/>
                <w:sz w:val="20"/>
                <w:szCs w:val="20"/>
              </w:rPr>
              <w:t xml:space="preserve">Типы установок с ИИИ </w:t>
            </w:r>
            <w:r>
              <w:rPr>
                <w:rFonts w:ascii="Times New Roman" w:hAnsi="Times New Roman" w:eastAsia="Times New Roman" w:cs="Times New Roman"/>
                <w:b w:val="0"/>
                <w:color w:val="auto"/>
                <w:sz w:val="20"/>
                <w:szCs w:val="20"/>
                <w:vertAlign w:val="superscript"/>
              </w:rPr>
              <w:t xml:space="preserve">2)</w:t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color w:val="auto"/>
                <w:sz w:val="20"/>
                <w:szCs w:val="20"/>
              </w:rPr>
              <w:t xml:space="preserve">организаций</w:t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W w:w="492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color w:val="auto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6" w:space="0"/>
            </w:tcBorders>
            <w:tcW w:w="492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color w:val="auto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6" w:space="0"/>
            </w:tcBorders>
            <w:tcW w:w="492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color w:val="auto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6" w:space="0"/>
            </w:tcBorders>
            <w:tcW w:w="492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color w:val="auto"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6" w:space="0"/>
            </w:tcBorders>
            <w:tcW w:w="492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color w:val="auto"/>
                <w:sz w:val="20"/>
                <w:szCs w:val="20"/>
              </w:rPr>
              <w:t xml:space="preserve">5</w:t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6" w:space="0"/>
            </w:tcBorders>
            <w:tcW w:w="492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color w:val="auto"/>
                <w:sz w:val="20"/>
                <w:szCs w:val="20"/>
              </w:rPr>
              <w:t xml:space="preserve">6</w:t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6" w:space="0"/>
            </w:tcBorders>
            <w:tcW w:w="492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color w:val="auto"/>
                <w:sz w:val="20"/>
                <w:szCs w:val="20"/>
              </w:rPr>
              <w:t xml:space="preserve">7</w:t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6" w:space="0"/>
            </w:tcBorders>
            <w:tcW w:w="492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color w:val="auto"/>
                <w:sz w:val="20"/>
                <w:szCs w:val="20"/>
              </w:rPr>
              <w:t xml:space="preserve">8</w:t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6" w:space="0"/>
            </w:tcBorders>
            <w:tcW w:w="492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color w:val="auto"/>
                <w:sz w:val="20"/>
                <w:szCs w:val="20"/>
              </w:rPr>
              <w:t xml:space="preserve">9</w:t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6" w:space="0"/>
            </w:tcBorders>
            <w:tcW w:w="492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color w:val="auto"/>
                <w:sz w:val="20"/>
                <w:szCs w:val="20"/>
              </w:rPr>
              <w:t xml:space="preserve">10</w:t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6" w:space="0"/>
            </w:tcBorders>
            <w:tcW w:w="492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color w:val="auto"/>
                <w:sz w:val="20"/>
                <w:szCs w:val="20"/>
              </w:rPr>
              <w:t xml:space="preserve">11</w:t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6" w:space="0"/>
            </w:tcBorders>
            <w:tcW w:w="492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color w:val="auto"/>
                <w:sz w:val="20"/>
                <w:szCs w:val="20"/>
              </w:rPr>
              <w:t xml:space="preserve">12</w:t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6" w:space="0"/>
            </w:tcBorders>
            <w:tcW w:w="492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color w:val="auto"/>
                <w:sz w:val="20"/>
                <w:szCs w:val="20"/>
              </w:rPr>
              <w:t xml:space="preserve">13</w:t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6" w:space="0"/>
            </w:tcBorders>
            <w:tcW w:w="492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color w:val="auto"/>
                <w:sz w:val="20"/>
                <w:szCs w:val="20"/>
              </w:rPr>
              <w:t xml:space="preserve">14</w:t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6" w:space="0"/>
            </w:tcBorders>
            <w:tcW w:w="492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color w:val="auto"/>
                <w:sz w:val="20"/>
                <w:szCs w:val="20"/>
              </w:rPr>
              <w:t xml:space="preserve">15</w:t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6" w:space="0"/>
            </w:tcBorders>
            <w:tcW w:w="492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color w:val="auto"/>
                <w:sz w:val="20"/>
                <w:szCs w:val="20"/>
              </w:rPr>
              <w:t xml:space="preserve">16</w:t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92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color w:val="auto"/>
                <w:sz w:val="20"/>
                <w:szCs w:val="20"/>
              </w:rPr>
              <w:t xml:space="preserve">17</w:t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492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2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2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2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2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2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2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2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2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2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2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2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2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2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2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2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492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492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28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1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1155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42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89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39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4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235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492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2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4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884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5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6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4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7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492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2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4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  <w:t xml:space="preserve">5</w:t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4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7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502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29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4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2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4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2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  <w:t xml:space="preserve">6</w:t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4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3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4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  <w:t xml:space="preserve">7</w:t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4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4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  <w:t xml:space="preserve">8</w:t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4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4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  <w:t xml:space="preserve">9</w:t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4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7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133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115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21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3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3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4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2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  <w:t xml:space="preserve">ВСЕГО</w:t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4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 xml:space="preserve">14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 xml:space="preserve">665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 xml:space="preserve">120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 xml:space="preserve">1207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 xml:space="preserve">46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 xml:space="preserve">96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 xml:space="preserve">41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 xml:space="preserve">887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 xml:space="preserve">5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 xml:space="preserve">6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4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 xml:space="preserve">246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r>
          </w:p>
        </w:tc>
      </w:tr>
    </w:tbl>
    <w:p>
      <w:pPr>
        <w:pStyle w:val="853"/>
        <w:jc w:val="left"/>
        <w:spacing w:before="0" w:after="0" w:line="240" w:lineRule="auto"/>
        <w:rPr>
          <w:rFonts w:ascii="TimesNewRoman" w:hAnsi="TimesNewRoman" w:eastAsia="TimesNewRoman" w:cs="TimesNewRoman"/>
          <w:b w:val="0"/>
          <w:color w:val="000000"/>
          <w:sz w:val="20"/>
        </w:rPr>
      </w:pPr>
      <w:r>
        <w:rPr>
          <w:rFonts w:ascii="TimesNewRoman" w:hAnsi="TimesNewRoman" w:eastAsia="TimesNewRoman" w:cs="TimesNewRoman"/>
          <w:b w:val="0"/>
          <w:color w:val="000000"/>
          <w:sz w:val="20"/>
        </w:rPr>
      </w:r>
      <w:r>
        <w:rPr>
          <w:rFonts w:ascii="TimesNewRoman" w:hAnsi="TimesNewRoman" w:eastAsia="TimesNewRoman" w:cs="TimesNewRoman"/>
          <w:b w:val="0"/>
          <w:color w:val="000000"/>
          <w:sz w:val="20"/>
        </w:rPr>
      </w:r>
      <w:r>
        <w:rPr>
          <w:rFonts w:ascii="TimesNewRoman" w:hAnsi="TimesNewRoman" w:eastAsia="TimesNewRoman" w:cs="TimesNewRoman"/>
          <w:b w:val="0"/>
          <w:color w:val="000000"/>
          <w:sz w:val="20"/>
        </w:rPr>
      </w:r>
    </w:p>
    <w:tbl>
      <w:tblPr>
        <w:tblW w:w="0" w:type="auto"/>
        <w:tblInd w:w="-2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7"/>
        <w:gridCol w:w="340"/>
        <w:gridCol w:w="4423"/>
        <w:gridCol w:w="482"/>
        <w:gridCol w:w="4337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7" w:type="dxa"/>
            <w:textDirection w:val="lrTb"/>
            <w:noWrap w:val="false"/>
          </w:tcPr>
          <w:p>
            <w:pPr>
              <w:pStyle w:val="853"/>
              <w:jc w:val="both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color w:val="000000"/>
                <w:sz w:val="20"/>
                <w:vertAlign w:val="superscript"/>
              </w:rPr>
            </w:pPr>
            <w:r>
              <w:rPr>
                <w:rFonts w:ascii="TimesNewRoman" w:hAnsi="TimesNewRoman" w:eastAsia="TimesNewRoman" w:cs="TimesNewRoman"/>
                <w:b w:val="0"/>
                <w:color w:val="000000"/>
                <w:sz w:val="20"/>
                <w:vertAlign w:val="superscript"/>
              </w:rPr>
              <w:t xml:space="preserve">1)</w:t>
            </w:r>
            <w:r>
              <w:rPr>
                <w:rFonts w:ascii="TimesNewRoman" w:hAnsi="TimesNewRoman" w:eastAsia="TimesNewRoman" w:cs="TimesNewRoman"/>
                <w:b w:val="0"/>
                <w:color w:val="000000"/>
                <w:sz w:val="20"/>
                <w:vertAlign w:val="superscript"/>
              </w:rPr>
            </w:r>
            <w:r>
              <w:rPr>
                <w:rFonts w:ascii="TimesNewRoman" w:hAnsi="TimesNewRoman" w:eastAsia="TimesNewRoman" w:cs="TimesNewRoman"/>
                <w:b w:val="0"/>
                <w:color w:val="000000"/>
                <w:sz w:val="20"/>
                <w:vertAlign w:val="superscript"/>
              </w:rPr>
            </w:r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582" w:type="dxa"/>
            <w:textDirection w:val="lrTb"/>
            <w:noWrap w:val="false"/>
          </w:tcPr>
          <w:p>
            <w:pPr>
              <w:pStyle w:val="853"/>
              <w:jc w:val="both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color w:val="000000"/>
                <w:sz w:val="20"/>
              </w:rPr>
              <w:t xml:space="preserve">Виды организаций соответствуют их номерам в таблице п.1</w:t>
            </w:r>
            <w:r>
              <w:rPr>
                <w:rFonts w:ascii="TimesNewRoman" w:hAnsi="TimesNewRoman" w:eastAsia="TimesNewRoman" w:cs="TimesNewRoman"/>
                <w:b w:val="0"/>
                <w:color w:val="00000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color w:val="000000"/>
                <w:sz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7" w:type="dxa"/>
            <w:textDirection w:val="lrTb"/>
            <w:noWrap w:val="false"/>
          </w:tcPr>
          <w:p>
            <w:pPr>
              <w:pStyle w:val="853"/>
              <w:jc w:val="both"/>
              <w:spacing w:before="120" w:after="120" w:line="240" w:lineRule="auto"/>
              <w:rPr>
                <w:rFonts w:ascii="TimesNewRoman" w:hAnsi="TimesNewRoman" w:eastAsia="TimesNewRoman" w:cs="TimesNewRoman"/>
                <w:b w:val="0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color w:val="000000"/>
                <w:sz w:val="20"/>
                <w:vertAlign w:val="superscript"/>
              </w:rPr>
              <w:t xml:space="preserve">2)</w:t>
            </w:r>
            <w:r>
              <w:rPr>
                <w:rFonts w:ascii="TimesNewRoman" w:hAnsi="TimesNewRoman" w:eastAsia="TimesNewRoman" w:cs="TimesNewRoman"/>
                <w:b w:val="0"/>
                <w:color w:val="00000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color w:val="000000"/>
                <w:sz w:val="20"/>
              </w:rPr>
            </w:r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582" w:type="dxa"/>
            <w:textDirection w:val="lrTb"/>
            <w:noWrap w:val="false"/>
          </w:tcPr>
          <w:p>
            <w:pPr>
              <w:pStyle w:val="853"/>
              <w:jc w:val="both"/>
              <w:spacing w:before="120" w:after="120" w:line="240" w:lineRule="auto"/>
              <w:rPr>
                <w:rFonts w:ascii="TimesNewRoman" w:hAnsi="TimesNewRoman" w:eastAsia="TimesNewRoman" w:cs="TimesNewRoman"/>
                <w:b w:val="0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color w:val="000000"/>
                <w:sz w:val="20"/>
              </w:rPr>
              <w:t xml:space="preserve">Приведенные номера соответствуют следующим типам установок с ИИИ:</w:t>
            </w:r>
            <w:r>
              <w:rPr>
                <w:rFonts w:ascii="TimesNewRoman" w:hAnsi="TimesNewRoman" w:eastAsia="TimesNewRoman" w:cs="TimesNewRoman"/>
                <w:b w:val="0"/>
                <w:color w:val="00000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color w:val="000000"/>
                <w:sz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7" w:type="dxa"/>
            <w:textDirection w:val="lrTb"/>
            <w:noWrap w:val="false"/>
          </w:tcPr>
          <w:p>
            <w:pPr>
              <w:pStyle w:val="853"/>
              <w:jc w:val="both"/>
              <w:spacing w:before="60" w:after="0" w:line="240" w:lineRule="auto"/>
              <w:rPr>
                <w:rFonts w:ascii="TimesNewRoman" w:hAnsi="TimesNewRoman" w:eastAsia="TimesNewRoman" w:cs="TimesNewRoman"/>
                <w:b w:val="0"/>
                <w:color w:val="000000"/>
                <w:sz w:val="18"/>
              </w:rPr>
            </w:pPr>
            <w:r>
              <w:rPr>
                <w:rFonts w:ascii="TimesNewRoman" w:hAnsi="TimesNewRoman" w:eastAsia="TimesNewRoman" w:cs="TimesNewRoman"/>
                <w:b w:val="0"/>
                <w:color w:val="000000"/>
                <w:sz w:val="18"/>
              </w:rPr>
            </w:r>
            <w:r>
              <w:rPr>
                <w:rFonts w:ascii="TimesNewRoman" w:hAnsi="TimesNewRoman" w:eastAsia="TimesNewRoman" w:cs="TimesNewRoman"/>
                <w:b w:val="0"/>
                <w:color w:val="000000"/>
                <w:sz w:val="18"/>
              </w:rPr>
            </w:r>
            <w:r>
              <w:rPr>
                <w:rFonts w:ascii="TimesNewRoman" w:hAnsi="TimesNewRoman" w:eastAsia="TimesNewRoman" w:cs="TimesNewRoman"/>
                <w:b w:val="0"/>
                <w:color w:val="000000"/>
                <w:sz w:val="1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853"/>
              <w:jc w:val="center"/>
              <w:spacing w:before="60" w:after="0" w:line="240" w:lineRule="auto"/>
              <w:rPr>
                <w:rFonts w:ascii="TimesNewRoman" w:hAnsi="TimesNewRoman" w:eastAsia="TimesNewRoman" w:cs="TimesNewRoman"/>
                <w:b w:val="0"/>
                <w:color w:val="000000"/>
                <w:sz w:val="18"/>
              </w:rPr>
            </w:pPr>
            <w:r>
              <w:rPr>
                <w:rFonts w:ascii="TimesNewRoman" w:hAnsi="TimesNewRoman" w:eastAsia="TimesNewRoman" w:cs="TimesNewRoman"/>
                <w:b w:val="0"/>
                <w:color w:val="000000"/>
                <w:sz w:val="18"/>
              </w:rPr>
              <w:t xml:space="preserve">1 -</w:t>
            </w:r>
            <w:r>
              <w:rPr>
                <w:rFonts w:ascii="TimesNewRoman" w:hAnsi="TimesNewRoman" w:eastAsia="TimesNewRoman" w:cs="TimesNewRoman"/>
                <w:b w:val="0"/>
                <w:color w:val="000000"/>
                <w:sz w:val="18"/>
              </w:rPr>
            </w:r>
            <w:r>
              <w:rPr>
                <w:rFonts w:ascii="TimesNewRoman" w:hAnsi="TimesNewRoman" w:eastAsia="TimesNewRoman" w:cs="TimesNewRoman"/>
                <w:b w:val="0"/>
                <w:color w:val="000000"/>
                <w:sz w:val="1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423" w:type="dxa"/>
            <w:textDirection w:val="lrTb"/>
            <w:noWrap w:val="false"/>
          </w:tcPr>
          <w:p>
            <w:pPr>
              <w:pStyle w:val="853"/>
              <w:jc w:val="both"/>
              <w:spacing w:before="60" w:after="0" w:line="240" w:lineRule="auto"/>
              <w:rPr>
                <w:rFonts w:ascii="TimesNewRoman" w:hAnsi="TimesNewRoman" w:eastAsia="TimesNewRoman" w:cs="TimesNewRoman"/>
                <w:b w:val="0"/>
                <w:color w:val="000000"/>
                <w:sz w:val="18"/>
              </w:rPr>
            </w:pPr>
            <w:r>
              <w:rPr>
                <w:rFonts w:ascii="TimesNewRoman" w:hAnsi="TimesNewRoman" w:eastAsia="TimesNewRoman" w:cs="TimesNewRoman"/>
                <w:b w:val="0"/>
                <w:color w:val="000000"/>
                <w:sz w:val="18"/>
              </w:rPr>
              <w:t xml:space="preserve">Гамма-дефектоскопы.</w:t>
            </w:r>
            <w:r>
              <w:rPr>
                <w:rFonts w:ascii="TimesNewRoman" w:hAnsi="TimesNewRoman" w:eastAsia="TimesNewRoman" w:cs="TimesNewRoman"/>
                <w:b w:val="0"/>
                <w:color w:val="000000"/>
                <w:sz w:val="18"/>
              </w:rPr>
            </w:r>
            <w:r>
              <w:rPr>
                <w:rFonts w:ascii="TimesNewRoman" w:hAnsi="TimesNewRoman" w:eastAsia="TimesNewRoman" w:cs="TimesNewRoman"/>
                <w:b w:val="0"/>
                <w:color w:val="000000"/>
                <w:sz w:val="1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2" w:type="dxa"/>
            <w:textDirection w:val="lrTb"/>
            <w:noWrap w:val="false"/>
          </w:tcPr>
          <w:p>
            <w:pPr>
              <w:pStyle w:val="853"/>
              <w:jc w:val="center"/>
              <w:spacing w:before="60" w:after="0" w:line="240" w:lineRule="auto"/>
              <w:rPr>
                <w:rFonts w:ascii="TimesNewRoman" w:hAnsi="TimesNewRoman" w:eastAsia="TimesNewRoman" w:cs="TimesNewRoman"/>
                <w:b w:val="0"/>
                <w:color w:val="000000"/>
                <w:sz w:val="18"/>
              </w:rPr>
            </w:pPr>
            <w:r>
              <w:rPr>
                <w:rFonts w:ascii="TimesNewRoman" w:hAnsi="TimesNewRoman" w:eastAsia="TimesNewRoman" w:cs="TimesNewRoman"/>
                <w:b w:val="0"/>
                <w:color w:val="000000"/>
                <w:sz w:val="18"/>
              </w:rPr>
              <w:t xml:space="preserve">10 -</w:t>
            </w:r>
            <w:r>
              <w:rPr>
                <w:rFonts w:ascii="TimesNewRoman" w:hAnsi="TimesNewRoman" w:eastAsia="TimesNewRoman" w:cs="TimesNewRoman"/>
                <w:b w:val="0"/>
                <w:color w:val="000000"/>
                <w:sz w:val="18"/>
              </w:rPr>
            </w:r>
            <w:r>
              <w:rPr>
                <w:rFonts w:ascii="TimesNewRoman" w:hAnsi="TimesNewRoman" w:eastAsia="TimesNewRoman" w:cs="TimesNewRoman"/>
                <w:b w:val="0"/>
                <w:color w:val="000000"/>
                <w:sz w:val="1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337" w:type="dxa"/>
            <w:textDirection w:val="lrTb"/>
            <w:noWrap w:val="false"/>
          </w:tcPr>
          <w:p>
            <w:pPr>
              <w:pStyle w:val="853"/>
              <w:jc w:val="both"/>
              <w:spacing w:before="60" w:after="0" w:line="240" w:lineRule="auto"/>
              <w:rPr>
                <w:rFonts w:ascii="TimesNewRoman" w:hAnsi="TimesNewRoman" w:eastAsia="TimesNewRoman" w:cs="TimesNewRoman"/>
                <w:b w:val="0"/>
                <w:color w:val="000000"/>
                <w:sz w:val="18"/>
              </w:rPr>
            </w:pPr>
            <w:r>
              <w:rPr>
                <w:rFonts w:ascii="TimesNewRoman" w:hAnsi="TimesNewRoman" w:eastAsia="TimesNewRoman" w:cs="TimesNewRoman"/>
                <w:b w:val="0"/>
                <w:color w:val="000000"/>
                <w:sz w:val="18"/>
              </w:rPr>
              <w:t xml:space="preserve">Ускорители заряженных частиц (кроме электронов).</w:t>
            </w:r>
            <w:r>
              <w:rPr>
                <w:rFonts w:ascii="TimesNewRoman" w:hAnsi="TimesNewRoman" w:eastAsia="TimesNewRoman" w:cs="TimesNewRoman"/>
                <w:b w:val="0"/>
                <w:color w:val="000000"/>
                <w:sz w:val="18"/>
              </w:rPr>
            </w:r>
            <w:r>
              <w:rPr>
                <w:rFonts w:ascii="TimesNewRoman" w:hAnsi="TimesNewRoman" w:eastAsia="TimesNewRoman" w:cs="TimesNewRoman"/>
                <w:b w:val="0"/>
                <w:color w:val="000000"/>
                <w:sz w:val="1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7" w:type="dxa"/>
            <w:textDirection w:val="lrTb"/>
            <w:noWrap w:val="false"/>
          </w:tcPr>
          <w:p>
            <w:pPr>
              <w:pStyle w:val="853"/>
              <w:jc w:val="both"/>
              <w:spacing w:before="60" w:after="0" w:line="240" w:lineRule="auto"/>
              <w:rPr>
                <w:rFonts w:ascii="TimesNewRoman" w:hAnsi="TimesNewRoman" w:eastAsia="TimesNewRoman" w:cs="TimesNewRoman"/>
                <w:b w:val="0"/>
                <w:color w:val="000000"/>
                <w:sz w:val="18"/>
              </w:rPr>
            </w:pPr>
            <w:r>
              <w:rPr>
                <w:rFonts w:ascii="TimesNewRoman" w:hAnsi="TimesNewRoman" w:eastAsia="TimesNewRoman" w:cs="TimesNewRoman"/>
                <w:b w:val="0"/>
                <w:color w:val="000000"/>
                <w:sz w:val="18"/>
              </w:rPr>
            </w:r>
            <w:r>
              <w:rPr>
                <w:rFonts w:ascii="TimesNewRoman" w:hAnsi="TimesNewRoman" w:eastAsia="TimesNewRoman" w:cs="TimesNewRoman"/>
                <w:b w:val="0"/>
                <w:color w:val="000000"/>
                <w:sz w:val="18"/>
              </w:rPr>
            </w:r>
            <w:r>
              <w:rPr>
                <w:rFonts w:ascii="TimesNewRoman" w:hAnsi="TimesNewRoman" w:eastAsia="TimesNewRoman" w:cs="TimesNewRoman"/>
                <w:b w:val="0"/>
                <w:color w:val="000000"/>
                <w:sz w:val="1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853"/>
              <w:jc w:val="center"/>
              <w:spacing w:before="60" w:after="0" w:line="240" w:lineRule="auto"/>
              <w:rPr>
                <w:rFonts w:ascii="TimesNewRoman" w:hAnsi="TimesNewRoman" w:eastAsia="TimesNewRoman" w:cs="TimesNewRoman"/>
                <w:b w:val="0"/>
                <w:color w:val="000000"/>
                <w:sz w:val="18"/>
              </w:rPr>
            </w:pPr>
            <w:r>
              <w:rPr>
                <w:rFonts w:ascii="TimesNewRoman" w:hAnsi="TimesNewRoman" w:eastAsia="TimesNewRoman" w:cs="TimesNewRoman"/>
                <w:b w:val="0"/>
                <w:color w:val="000000"/>
                <w:sz w:val="18"/>
              </w:rPr>
              <w:t xml:space="preserve">2 -</w:t>
            </w:r>
            <w:r>
              <w:rPr>
                <w:rFonts w:ascii="TimesNewRoman" w:hAnsi="TimesNewRoman" w:eastAsia="TimesNewRoman" w:cs="TimesNewRoman"/>
                <w:b w:val="0"/>
                <w:color w:val="000000"/>
                <w:sz w:val="18"/>
              </w:rPr>
            </w:r>
            <w:r>
              <w:rPr>
                <w:rFonts w:ascii="TimesNewRoman" w:hAnsi="TimesNewRoman" w:eastAsia="TimesNewRoman" w:cs="TimesNewRoman"/>
                <w:b w:val="0"/>
                <w:color w:val="000000"/>
                <w:sz w:val="1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423" w:type="dxa"/>
            <w:textDirection w:val="lrTb"/>
            <w:noWrap w:val="false"/>
          </w:tcPr>
          <w:p>
            <w:pPr>
              <w:pStyle w:val="853"/>
              <w:jc w:val="both"/>
              <w:spacing w:before="60" w:after="0" w:line="240" w:lineRule="auto"/>
              <w:rPr>
                <w:rFonts w:ascii="TimesNewRoman" w:hAnsi="TimesNewRoman" w:eastAsia="TimesNewRoman" w:cs="TimesNewRoman"/>
                <w:b w:val="0"/>
                <w:color w:val="000000"/>
                <w:sz w:val="18"/>
              </w:rPr>
            </w:pPr>
            <w:r>
              <w:rPr>
                <w:rFonts w:ascii="TimesNewRoman" w:hAnsi="TimesNewRoman" w:eastAsia="TimesNewRoman" w:cs="TimesNewRoman"/>
                <w:b w:val="0"/>
                <w:color w:val="000000"/>
                <w:sz w:val="18"/>
              </w:rPr>
              <w:t xml:space="preserve">Дефектоскопы рентгеновские.</w:t>
            </w:r>
            <w:r>
              <w:rPr>
                <w:rFonts w:ascii="TimesNewRoman" w:hAnsi="TimesNewRoman" w:eastAsia="TimesNewRoman" w:cs="TimesNewRoman"/>
                <w:b w:val="0"/>
                <w:color w:val="000000"/>
                <w:sz w:val="18"/>
              </w:rPr>
            </w:r>
            <w:r>
              <w:rPr>
                <w:rFonts w:ascii="TimesNewRoman" w:hAnsi="TimesNewRoman" w:eastAsia="TimesNewRoman" w:cs="TimesNewRoman"/>
                <w:b w:val="0"/>
                <w:color w:val="000000"/>
                <w:sz w:val="1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2" w:type="dxa"/>
            <w:textDirection w:val="lrTb"/>
            <w:noWrap w:val="false"/>
          </w:tcPr>
          <w:p>
            <w:pPr>
              <w:pStyle w:val="853"/>
              <w:jc w:val="center"/>
              <w:spacing w:before="60" w:after="0" w:line="240" w:lineRule="auto"/>
              <w:rPr>
                <w:rFonts w:ascii="TimesNewRoman" w:hAnsi="TimesNewRoman" w:eastAsia="TimesNewRoman" w:cs="TimesNewRoman"/>
                <w:b w:val="0"/>
                <w:color w:val="000000"/>
                <w:sz w:val="18"/>
              </w:rPr>
            </w:pPr>
            <w:r>
              <w:rPr>
                <w:rFonts w:ascii="TimesNewRoman" w:hAnsi="TimesNewRoman" w:eastAsia="TimesNewRoman" w:cs="TimesNewRoman"/>
                <w:b w:val="0"/>
                <w:color w:val="000000"/>
                <w:sz w:val="18"/>
              </w:rPr>
              <w:t xml:space="preserve">11 -</w:t>
            </w:r>
            <w:r>
              <w:rPr>
                <w:rFonts w:ascii="TimesNewRoman" w:hAnsi="TimesNewRoman" w:eastAsia="TimesNewRoman" w:cs="TimesNewRoman"/>
                <w:b w:val="0"/>
                <w:color w:val="000000"/>
                <w:sz w:val="18"/>
              </w:rPr>
            </w:r>
            <w:r>
              <w:rPr>
                <w:rFonts w:ascii="TimesNewRoman" w:hAnsi="TimesNewRoman" w:eastAsia="TimesNewRoman" w:cs="TimesNewRoman"/>
                <w:b w:val="0"/>
                <w:color w:val="000000"/>
                <w:sz w:val="1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337" w:type="dxa"/>
            <w:textDirection w:val="lrTb"/>
            <w:noWrap w:val="false"/>
          </w:tcPr>
          <w:p>
            <w:pPr>
              <w:pStyle w:val="853"/>
              <w:jc w:val="both"/>
              <w:spacing w:before="60" w:after="0" w:line="240" w:lineRule="auto"/>
              <w:rPr>
                <w:rFonts w:ascii="TimesNewRoman" w:hAnsi="TimesNewRoman" w:eastAsia="TimesNewRoman" w:cs="TimesNewRoman"/>
                <w:b w:val="0"/>
                <w:color w:val="000000"/>
                <w:sz w:val="18"/>
              </w:rPr>
            </w:pPr>
            <w:r>
              <w:rPr>
                <w:rFonts w:ascii="TimesNewRoman" w:hAnsi="TimesNewRoman" w:eastAsia="TimesNewRoman" w:cs="TimesNewRoman"/>
                <w:b w:val="0"/>
                <w:color w:val="000000"/>
                <w:sz w:val="18"/>
              </w:rPr>
              <w:t xml:space="preserve">Установки по переработке РАО.</w:t>
            </w:r>
            <w:r>
              <w:rPr>
                <w:rFonts w:ascii="TimesNewRoman" w:hAnsi="TimesNewRoman" w:eastAsia="TimesNewRoman" w:cs="TimesNewRoman"/>
                <w:b w:val="0"/>
                <w:color w:val="000000"/>
                <w:sz w:val="18"/>
              </w:rPr>
            </w:r>
            <w:r>
              <w:rPr>
                <w:rFonts w:ascii="TimesNewRoman" w:hAnsi="TimesNewRoman" w:eastAsia="TimesNewRoman" w:cs="TimesNewRoman"/>
                <w:b w:val="0"/>
                <w:color w:val="000000"/>
                <w:sz w:val="1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7" w:type="dxa"/>
            <w:textDirection w:val="lrTb"/>
            <w:noWrap w:val="false"/>
          </w:tcPr>
          <w:p>
            <w:pPr>
              <w:pStyle w:val="853"/>
              <w:jc w:val="both"/>
              <w:spacing w:before="60" w:after="0" w:line="240" w:lineRule="auto"/>
              <w:rPr>
                <w:rFonts w:ascii="TimesNewRoman" w:hAnsi="TimesNewRoman" w:eastAsia="TimesNewRoman" w:cs="TimesNewRoman"/>
                <w:b w:val="0"/>
                <w:color w:val="000000"/>
                <w:sz w:val="18"/>
              </w:rPr>
            </w:pPr>
            <w:r>
              <w:rPr>
                <w:rFonts w:ascii="TimesNewRoman" w:hAnsi="TimesNewRoman" w:eastAsia="TimesNewRoman" w:cs="TimesNewRoman"/>
                <w:b w:val="0"/>
                <w:color w:val="000000"/>
                <w:sz w:val="18"/>
              </w:rPr>
            </w:r>
            <w:r>
              <w:rPr>
                <w:rFonts w:ascii="TimesNewRoman" w:hAnsi="TimesNewRoman" w:eastAsia="TimesNewRoman" w:cs="TimesNewRoman"/>
                <w:b w:val="0"/>
                <w:color w:val="000000"/>
                <w:sz w:val="18"/>
              </w:rPr>
            </w:r>
            <w:r>
              <w:rPr>
                <w:rFonts w:ascii="TimesNewRoman" w:hAnsi="TimesNewRoman" w:eastAsia="TimesNewRoman" w:cs="TimesNewRoman"/>
                <w:b w:val="0"/>
                <w:color w:val="000000"/>
                <w:sz w:val="1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853"/>
              <w:jc w:val="center"/>
              <w:spacing w:before="60" w:after="0" w:line="240" w:lineRule="auto"/>
              <w:rPr>
                <w:rFonts w:ascii="TimesNewRoman" w:hAnsi="TimesNewRoman" w:eastAsia="TimesNewRoman" w:cs="TimesNewRoman"/>
                <w:b w:val="0"/>
                <w:color w:val="000000"/>
                <w:sz w:val="18"/>
              </w:rPr>
            </w:pPr>
            <w:r>
              <w:rPr>
                <w:rFonts w:ascii="TimesNewRoman" w:hAnsi="TimesNewRoman" w:eastAsia="TimesNewRoman" w:cs="TimesNewRoman"/>
                <w:b w:val="0"/>
                <w:color w:val="000000"/>
                <w:sz w:val="18"/>
              </w:rPr>
              <w:t xml:space="preserve">3 -</w:t>
            </w:r>
            <w:r>
              <w:rPr>
                <w:rFonts w:ascii="TimesNewRoman" w:hAnsi="TimesNewRoman" w:eastAsia="TimesNewRoman" w:cs="TimesNewRoman"/>
                <w:b w:val="0"/>
                <w:color w:val="000000"/>
                <w:sz w:val="18"/>
              </w:rPr>
            </w:r>
            <w:r>
              <w:rPr>
                <w:rFonts w:ascii="TimesNewRoman" w:hAnsi="TimesNewRoman" w:eastAsia="TimesNewRoman" w:cs="TimesNewRoman"/>
                <w:b w:val="0"/>
                <w:color w:val="000000"/>
                <w:sz w:val="1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423" w:type="dxa"/>
            <w:textDirection w:val="lrTb"/>
            <w:noWrap w:val="false"/>
          </w:tcPr>
          <w:p>
            <w:pPr>
              <w:pStyle w:val="853"/>
              <w:jc w:val="both"/>
              <w:spacing w:before="60" w:after="0" w:line="240" w:lineRule="auto"/>
              <w:rPr>
                <w:rFonts w:ascii="TimesNewRoman" w:hAnsi="TimesNewRoman" w:eastAsia="TimesNewRoman" w:cs="TimesNewRoman"/>
                <w:b w:val="0"/>
                <w:color w:val="000000"/>
                <w:sz w:val="18"/>
              </w:rPr>
            </w:pPr>
            <w:r>
              <w:rPr>
                <w:rFonts w:ascii="TimesNewRoman" w:hAnsi="TimesNewRoman" w:eastAsia="TimesNewRoman" w:cs="TimesNewRoman"/>
                <w:b w:val="0"/>
                <w:color w:val="000000"/>
                <w:sz w:val="18"/>
              </w:rPr>
              <w:t xml:space="preserve">Досмотровые рентгеновские установки.</w:t>
            </w:r>
            <w:r>
              <w:rPr>
                <w:rFonts w:ascii="TimesNewRoman" w:hAnsi="TimesNewRoman" w:eastAsia="TimesNewRoman" w:cs="TimesNewRoman"/>
                <w:b w:val="0"/>
                <w:color w:val="000000"/>
                <w:sz w:val="18"/>
              </w:rPr>
            </w:r>
            <w:r>
              <w:rPr>
                <w:rFonts w:ascii="TimesNewRoman" w:hAnsi="TimesNewRoman" w:eastAsia="TimesNewRoman" w:cs="TimesNewRoman"/>
                <w:b w:val="0"/>
                <w:color w:val="000000"/>
                <w:sz w:val="1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2" w:type="dxa"/>
            <w:textDirection w:val="lrTb"/>
            <w:noWrap w:val="false"/>
          </w:tcPr>
          <w:p>
            <w:pPr>
              <w:pStyle w:val="853"/>
              <w:jc w:val="center"/>
              <w:spacing w:before="60" w:after="0" w:line="240" w:lineRule="auto"/>
              <w:rPr>
                <w:rFonts w:ascii="TimesNewRoman" w:hAnsi="TimesNewRoman" w:eastAsia="TimesNewRoman" w:cs="TimesNewRoman"/>
                <w:b w:val="0"/>
                <w:color w:val="000000"/>
                <w:sz w:val="18"/>
              </w:rPr>
            </w:pPr>
            <w:r>
              <w:rPr>
                <w:rFonts w:ascii="TimesNewRoman" w:hAnsi="TimesNewRoman" w:eastAsia="TimesNewRoman" w:cs="TimesNewRoman"/>
                <w:b w:val="0"/>
                <w:color w:val="000000"/>
                <w:sz w:val="18"/>
              </w:rPr>
              <w:t xml:space="preserve">12 -</w:t>
            </w:r>
            <w:r>
              <w:rPr>
                <w:rFonts w:ascii="TimesNewRoman" w:hAnsi="TimesNewRoman" w:eastAsia="TimesNewRoman" w:cs="TimesNewRoman"/>
                <w:b w:val="0"/>
                <w:color w:val="000000"/>
                <w:sz w:val="18"/>
              </w:rPr>
            </w:r>
            <w:r>
              <w:rPr>
                <w:rFonts w:ascii="TimesNewRoman" w:hAnsi="TimesNewRoman" w:eastAsia="TimesNewRoman" w:cs="TimesNewRoman"/>
                <w:b w:val="0"/>
                <w:color w:val="000000"/>
                <w:sz w:val="1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337" w:type="dxa"/>
            <w:textDirection w:val="lrTb"/>
            <w:noWrap w:val="false"/>
          </w:tcPr>
          <w:p>
            <w:pPr>
              <w:pStyle w:val="853"/>
              <w:jc w:val="both"/>
              <w:spacing w:before="60" w:after="0" w:line="240" w:lineRule="auto"/>
              <w:rPr>
                <w:rFonts w:ascii="TimesNewRoman" w:hAnsi="TimesNewRoman" w:eastAsia="TimesNewRoman" w:cs="TimesNewRoman"/>
                <w:b w:val="0"/>
                <w:color w:val="000000"/>
                <w:sz w:val="18"/>
              </w:rPr>
            </w:pPr>
            <w:r>
              <w:rPr>
                <w:rFonts w:ascii="TimesNewRoman" w:hAnsi="TimesNewRoman" w:eastAsia="TimesNewRoman" w:cs="TimesNewRoman"/>
                <w:b w:val="0"/>
                <w:color w:val="000000"/>
                <w:sz w:val="18"/>
              </w:rPr>
              <w:t xml:space="preserve">Установки с ускорителем электронов.</w:t>
            </w:r>
            <w:r>
              <w:rPr>
                <w:rFonts w:ascii="TimesNewRoman" w:hAnsi="TimesNewRoman" w:eastAsia="TimesNewRoman" w:cs="TimesNewRoman"/>
                <w:b w:val="0"/>
                <w:color w:val="000000"/>
                <w:sz w:val="18"/>
              </w:rPr>
            </w:r>
            <w:r>
              <w:rPr>
                <w:rFonts w:ascii="TimesNewRoman" w:hAnsi="TimesNewRoman" w:eastAsia="TimesNewRoman" w:cs="TimesNewRoman"/>
                <w:b w:val="0"/>
                <w:color w:val="000000"/>
                <w:sz w:val="1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7" w:type="dxa"/>
            <w:textDirection w:val="lrTb"/>
            <w:noWrap w:val="false"/>
          </w:tcPr>
          <w:p>
            <w:pPr>
              <w:pStyle w:val="853"/>
              <w:jc w:val="both"/>
              <w:spacing w:before="60" w:after="0" w:line="240" w:lineRule="auto"/>
              <w:rPr>
                <w:rFonts w:ascii="TimesNewRoman" w:hAnsi="TimesNewRoman" w:eastAsia="TimesNewRoman" w:cs="TimesNewRoman"/>
                <w:b w:val="0"/>
                <w:color w:val="000000"/>
                <w:sz w:val="18"/>
              </w:rPr>
            </w:pPr>
            <w:r>
              <w:rPr>
                <w:rFonts w:ascii="TimesNewRoman" w:hAnsi="TimesNewRoman" w:eastAsia="TimesNewRoman" w:cs="TimesNewRoman"/>
                <w:b w:val="0"/>
                <w:color w:val="000000"/>
                <w:sz w:val="18"/>
              </w:rPr>
            </w:r>
            <w:r>
              <w:rPr>
                <w:rFonts w:ascii="TimesNewRoman" w:hAnsi="TimesNewRoman" w:eastAsia="TimesNewRoman" w:cs="TimesNewRoman"/>
                <w:b w:val="0"/>
                <w:color w:val="000000"/>
                <w:sz w:val="18"/>
              </w:rPr>
            </w:r>
            <w:r>
              <w:rPr>
                <w:rFonts w:ascii="TimesNewRoman" w:hAnsi="TimesNewRoman" w:eastAsia="TimesNewRoman" w:cs="TimesNewRoman"/>
                <w:b w:val="0"/>
                <w:color w:val="000000"/>
                <w:sz w:val="1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853"/>
              <w:jc w:val="center"/>
              <w:spacing w:before="60" w:after="0" w:line="240" w:lineRule="auto"/>
              <w:rPr>
                <w:rFonts w:ascii="TimesNewRoman" w:hAnsi="TimesNewRoman" w:eastAsia="TimesNewRoman" w:cs="TimesNewRoman"/>
                <w:b w:val="0"/>
                <w:color w:val="000000"/>
                <w:sz w:val="18"/>
              </w:rPr>
            </w:pPr>
            <w:r>
              <w:rPr>
                <w:rFonts w:ascii="TimesNewRoman" w:hAnsi="TimesNewRoman" w:eastAsia="TimesNewRoman" w:cs="TimesNewRoman"/>
                <w:b w:val="0"/>
                <w:color w:val="000000"/>
                <w:sz w:val="18"/>
              </w:rPr>
              <w:t xml:space="preserve">4 -</w:t>
            </w:r>
            <w:r>
              <w:rPr>
                <w:rFonts w:ascii="TimesNewRoman" w:hAnsi="TimesNewRoman" w:eastAsia="TimesNewRoman" w:cs="TimesNewRoman"/>
                <w:b w:val="0"/>
                <w:color w:val="000000"/>
                <w:sz w:val="18"/>
              </w:rPr>
            </w:r>
            <w:r>
              <w:rPr>
                <w:rFonts w:ascii="TimesNewRoman" w:hAnsi="TimesNewRoman" w:eastAsia="TimesNewRoman" w:cs="TimesNewRoman"/>
                <w:b w:val="0"/>
                <w:color w:val="000000"/>
                <w:sz w:val="1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423" w:type="dxa"/>
            <w:textDirection w:val="lrTb"/>
            <w:noWrap w:val="false"/>
          </w:tcPr>
          <w:p>
            <w:pPr>
              <w:pStyle w:val="853"/>
              <w:jc w:val="both"/>
              <w:spacing w:before="60" w:after="0" w:line="240" w:lineRule="auto"/>
              <w:rPr>
                <w:rFonts w:ascii="TimesNewRoman" w:hAnsi="TimesNewRoman" w:eastAsia="TimesNewRoman" w:cs="TimesNewRoman"/>
                <w:b w:val="0"/>
                <w:color w:val="000000"/>
                <w:sz w:val="18"/>
              </w:rPr>
            </w:pPr>
            <w:r>
              <w:rPr>
                <w:rFonts w:ascii="TimesNewRoman" w:hAnsi="TimesNewRoman" w:eastAsia="TimesNewRoman" w:cs="TimesNewRoman"/>
                <w:b w:val="0"/>
                <w:color w:val="000000"/>
                <w:sz w:val="18"/>
              </w:rPr>
              <w:t xml:space="preserve">Закрытые радионуклидные источники.</w:t>
            </w:r>
            <w:r>
              <w:rPr>
                <w:rFonts w:ascii="TimesNewRoman" w:hAnsi="TimesNewRoman" w:eastAsia="TimesNewRoman" w:cs="TimesNewRoman"/>
                <w:b w:val="0"/>
                <w:color w:val="000000"/>
                <w:sz w:val="18"/>
              </w:rPr>
            </w:r>
            <w:r>
              <w:rPr>
                <w:rFonts w:ascii="TimesNewRoman" w:hAnsi="TimesNewRoman" w:eastAsia="TimesNewRoman" w:cs="TimesNewRoman"/>
                <w:b w:val="0"/>
                <w:color w:val="000000"/>
                <w:sz w:val="1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2" w:type="dxa"/>
            <w:textDirection w:val="lrTb"/>
            <w:noWrap w:val="false"/>
          </w:tcPr>
          <w:p>
            <w:pPr>
              <w:pStyle w:val="853"/>
              <w:jc w:val="center"/>
              <w:spacing w:before="60" w:after="0" w:line="240" w:lineRule="auto"/>
              <w:rPr>
                <w:rFonts w:ascii="TimesNewRoman" w:hAnsi="TimesNewRoman" w:eastAsia="TimesNewRoman" w:cs="TimesNewRoman"/>
                <w:b w:val="0"/>
                <w:color w:val="000000"/>
                <w:sz w:val="18"/>
              </w:rPr>
            </w:pPr>
            <w:r>
              <w:rPr>
                <w:rFonts w:ascii="TimesNewRoman" w:hAnsi="TimesNewRoman" w:eastAsia="TimesNewRoman" w:cs="TimesNewRoman"/>
                <w:b w:val="0"/>
                <w:color w:val="000000"/>
                <w:sz w:val="18"/>
              </w:rPr>
              <w:t xml:space="preserve">13 -</w:t>
            </w:r>
            <w:r>
              <w:rPr>
                <w:rFonts w:ascii="TimesNewRoman" w:hAnsi="TimesNewRoman" w:eastAsia="TimesNewRoman" w:cs="TimesNewRoman"/>
                <w:b w:val="0"/>
                <w:color w:val="000000"/>
                <w:sz w:val="18"/>
              </w:rPr>
            </w:r>
            <w:r>
              <w:rPr>
                <w:rFonts w:ascii="TimesNewRoman" w:hAnsi="TimesNewRoman" w:eastAsia="TimesNewRoman" w:cs="TimesNewRoman"/>
                <w:b w:val="0"/>
                <w:color w:val="000000"/>
                <w:sz w:val="1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337" w:type="dxa"/>
            <w:textDirection w:val="lrTb"/>
            <w:noWrap w:val="false"/>
          </w:tcPr>
          <w:p>
            <w:pPr>
              <w:pStyle w:val="853"/>
              <w:jc w:val="both"/>
              <w:spacing w:before="60" w:after="0" w:line="240" w:lineRule="auto"/>
              <w:rPr>
                <w:rFonts w:ascii="TimesNewRoman" w:hAnsi="TimesNewRoman" w:eastAsia="TimesNewRoman" w:cs="TimesNewRoman"/>
                <w:b w:val="0"/>
                <w:color w:val="000000"/>
                <w:sz w:val="18"/>
              </w:rPr>
            </w:pPr>
            <w:r>
              <w:rPr>
                <w:rFonts w:ascii="TimesNewRoman" w:hAnsi="TimesNewRoman" w:eastAsia="TimesNewRoman" w:cs="TimesNewRoman"/>
                <w:b w:val="0"/>
                <w:color w:val="000000"/>
                <w:sz w:val="18"/>
              </w:rPr>
              <w:t xml:space="preserve">Хранилища отработанного ядерного топлива.</w:t>
            </w:r>
            <w:r>
              <w:rPr>
                <w:rFonts w:ascii="TimesNewRoman" w:hAnsi="TimesNewRoman" w:eastAsia="TimesNewRoman" w:cs="TimesNewRoman"/>
                <w:b w:val="0"/>
                <w:color w:val="000000"/>
                <w:sz w:val="18"/>
              </w:rPr>
            </w:r>
            <w:r>
              <w:rPr>
                <w:rFonts w:ascii="TimesNewRoman" w:hAnsi="TimesNewRoman" w:eastAsia="TimesNewRoman" w:cs="TimesNewRoman"/>
                <w:b w:val="0"/>
                <w:color w:val="000000"/>
                <w:sz w:val="1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7" w:type="dxa"/>
            <w:textDirection w:val="lrTb"/>
            <w:noWrap w:val="false"/>
          </w:tcPr>
          <w:p>
            <w:pPr>
              <w:pStyle w:val="853"/>
              <w:jc w:val="both"/>
              <w:spacing w:before="60" w:after="0" w:line="240" w:lineRule="auto"/>
              <w:rPr>
                <w:rFonts w:ascii="TimesNewRoman" w:hAnsi="TimesNewRoman" w:eastAsia="TimesNewRoman" w:cs="TimesNewRoman"/>
                <w:b w:val="0"/>
                <w:color w:val="000000"/>
                <w:sz w:val="18"/>
              </w:rPr>
            </w:pPr>
            <w:r>
              <w:rPr>
                <w:rFonts w:ascii="TimesNewRoman" w:hAnsi="TimesNewRoman" w:eastAsia="TimesNewRoman" w:cs="TimesNewRoman"/>
                <w:b w:val="0"/>
                <w:color w:val="000000"/>
                <w:sz w:val="18"/>
              </w:rPr>
            </w:r>
            <w:r>
              <w:rPr>
                <w:rFonts w:ascii="TimesNewRoman" w:hAnsi="TimesNewRoman" w:eastAsia="TimesNewRoman" w:cs="TimesNewRoman"/>
                <w:b w:val="0"/>
                <w:color w:val="000000"/>
                <w:sz w:val="18"/>
              </w:rPr>
            </w:r>
            <w:r>
              <w:rPr>
                <w:rFonts w:ascii="TimesNewRoman" w:hAnsi="TimesNewRoman" w:eastAsia="TimesNewRoman" w:cs="TimesNewRoman"/>
                <w:b w:val="0"/>
                <w:color w:val="000000"/>
                <w:sz w:val="1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853"/>
              <w:jc w:val="center"/>
              <w:spacing w:before="60" w:after="0" w:line="240" w:lineRule="auto"/>
              <w:rPr>
                <w:rFonts w:ascii="TimesNewRoman" w:hAnsi="TimesNewRoman" w:eastAsia="TimesNewRoman" w:cs="TimesNewRoman"/>
                <w:b w:val="0"/>
                <w:color w:val="000000"/>
                <w:sz w:val="18"/>
              </w:rPr>
            </w:pPr>
            <w:r>
              <w:rPr>
                <w:rFonts w:ascii="TimesNewRoman" w:hAnsi="TimesNewRoman" w:eastAsia="TimesNewRoman" w:cs="TimesNewRoman"/>
                <w:b w:val="0"/>
                <w:color w:val="000000"/>
                <w:sz w:val="18"/>
              </w:rPr>
              <w:t xml:space="preserve">5 -</w:t>
            </w:r>
            <w:r>
              <w:rPr>
                <w:rFonts w:ascii="TimesNewRoman" w:hAnsi="TimesNewRoman" w:eastAsia="TimesNewRoman" w:cs="TimesNewRoman"/>
                <w:b w:val="0"/>
                <w:color w:val="000000"/>
                <w:sz w:val="18"/>
              </w:rPr>
            </w:r>
            <w:r>
              <w:rPr>
                <w:rFonts w:ascii="TimesNewRoman" w:hAnsi="TimesNewRoman" w:eastAsia="TimesNewRoman" w:cs="TimesNewRoman"/>
                <w:b w:val="0"/>
                <w:color w:val="000000"/>
                <w:sz w:val="1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423" w:type="dxa"/>
            <w:textDirection w:val="lrTb"/>
            <w:noWrap w:val="false"/>
          </w:tcPr>
          <w:p>
            <w:pPr>
              <w:pStyle w:val="853"/>
              <w:jc w:val="both"/>
              <w:spacing w:before="60" w:after="0" w:line="240" w:lineRule="auto"/>
              <w:rPr>
                <w:rFonts w:ascii="TimesNewRoman" w:hAnsi="TimesNewRoman" w:eastAsia="TimesNewRoman" w:cs="TimesNewRoman"/>
                <w:b w:val="0"/>
                <w:color w:val="000000"/>
                <w:sz w:val="18"/>
              </w:rPr>
            </w:pPr>
            <w:r>
              <w:rPr>
                <w:rFonts w:ascii="TimesNewRoman" w:hAnsi="TimesNewRoman" w:eastAsia="TimesNewRoman" w:cs="TimesNewRoman"/>
                <w:b w:val="0"/>
                <w:color w:val="000000"/>
                <w:sz w:val="18"/>
              </w:rPr>
              <w:t xml:space="preserve">Могильники (хранилища) РАО.</w:t>
            </w:r>
            <w:r>
              <w:rPr>
                <w:rFonts w:ascii="TimesNewRoman" w:hAnsi="TimesNewRoman" w:eastAsia="TimesNewRoman" w:cs="TimesNewRoman"/>
                <w:b w:val="0"/>
                <w:color w:val="000000"/>
                <w:sz w:val="18"/>
              </w:rPr>
            </w:r>
            <w:r>
              <w:rPr>
                <w:rFonts w:ascii="TimesNewRoman" w:hAnsi="TimesNewRoman" w:eastAsia="TimesNewRoman" w:cs="TimesNewRoman"/>
                <w:b w:val="0"/>
                <w:color w:val="000000"/>
                <w:sz w:val="1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2" w:type="dxa"/>
            <w:textDirection w:val="lrTb"/>
            <w:noWrap w:val="false"/>
          </w:tcPr>
          <w:p>
            <w:pPr>
              <w:pStyle w:val="853"/>
              <w:jc w:val="center"/>
              <w:spacing w:before="60" w:after="0" w:line="240" w:lineRule="auto"/>
              <w:rPr>
                <w:rFonts w:ascii="TimesNewRoman" w:hAnsi="TimesNewRoman" w:eastAsia="TimesNewRoman" w:cs="TimesNewRoman"/>
                <w:b w:val="0"/>
                <w:color w:val="000000"/>
                <w:sz w:val="18"/>
              </w:rPr>
            </w:pPr>
            <w:r>
              <w:rPr>
                <w:rFonts w:ascii="TimesNewRoman" w:hAnsi="TimesNewRoman" w:eastAsia="TimesNewRoman" w:cs="TimesNewRoman"/>
                <w:b w:val="0"/>
                <w:color w:val="000000"/>
                <w:sz w:val="18"/>
              </w:rPr>
              <w:t xml:space="preserve">14 -</w:t>
            </w:r>
            <w:r>
              <w:rPr>
                <w:rFonts w:ascii="TimesNewRoman" w:hAnsi="TimesNewRoman" w:eastAsia="TimesNewRoman" w:cs="TimesNewRoman"/>
                <w:b w:val="0"/>
                <w:color w:val="000000"/>
                <w:sz w:val="18"/>
              </w:rPr>
            </w:r>
            <w:r>
              <w:rPr>
                <w:rFonts w:ascii="TimesNewRoman" w:hAnsi="TimesNewRoman" w:eastAsia="TimesNewRoman" w:cs="TimesNewRoman"/>
                <w:b w:val="0"/>
                <w:color w:val="000000"/>
                <w:sz w:val="1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337" w:type="dxa"/>
            <w:textDirection w:val="lrTb"/>
            <w:noWrap w:val="false"/>
          </w:tcPr>
          <w:p>
            <w:pPr>
              <w:pStyle w:val="853"/>
              <w:jc w:val="both"/>
              <w:spacing w:before="60" w:after="0" w:line="240" w:lineRule="auto"/>
              <w:rPr>
                <w:rFonts w:ascii="TimesNewRoman" w:hAnsi="TimesNewRoman" w:eastAsia="TimesNewRoman" w:cs="TimesNewRoman"/>
                <w:b w:val="0"/>
                <w:color w:val="000000"/>
                <w:sz w:val="18"/>
              </w:rPr>
            </w:pPr>
            <w:r>
              <w:rPr>
                <w:rFonts w:ascii="TimesNewRoman" w:hAnsi="TimesNewRoman" w:eastAsia="TimesNewRoman" w:cs="TimesNewRoman"/>
                <w:b w:val="0"/>
                <w:color w:val="000000"/>
                <w:sz w:val="18"/>
              </w:rPr>
              <w:t xml:space="preserve">Хранилища радиоактивных веществ.</w:t>
            </w:r>
            <w:r>
              <w:rPr>
                <w:rFonts w:ascii="TimesNewRoman" w:hAnsi="TimesNewRoman" w:eastAsia="TimesNewRoman" w:cs="TimesNewRoman"/>
                <w:b w:val="0"/>
                <w:color w:val="000000"/>
                <w:sz w:val="18"/>
              </w:rPr>
            </w:r>
            <w:r>
              <w:rPr>
                <w:rFonts w:ascii="TimesNewRoman" w:hAnsi="TimesNewRoman" w:eastAsia="TimesNewRoman" w:cs="TimesNewRoman"/>
                <w:b w:val="0"/>
                <w:color w:val="000000"/>
                <w:sz w:val="1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7" w:type="dxa"/>
            <w:textDirection w:val="lrTb"/>
            <w:noWrap w:val="false"/>
          </w:tcPr>
          <w:p>
            <w:pPr>
              <w:pStyle w:val="853"/>
              <w:jc w:val="both"/>
              <w:spacing w:before="60" w:after="0" w:line="240" w:lineRule="auto"/>
              <w:rPr>
                <w:rFonts w:ascii="TimesNewRoman" w:hAnsi="TimesNewRoman" w:eastAsia="TimesNewRoman" w:cs="TimesNewRoman"/>
                <w:b w:val="0"/>
                <w:color w:val="000000"/>
                <w:sz w:val="18"/>
              </w:rPr>
            </w:pPr>
            <w:r>
              <w:rPr>
                <w:rFonts w:ascii="TimesNewRoman" w:hAnsi="TimesNewRoman" w:eastAsia="TimesNewRoman" w:cs="TimesNewRoman"/>
                <w:b w:val="0"/>
                <w:color w:val="000000"/>
                <w:sz w:val="18"/>
              </w:rPr>
            </w:r>
            <w:r>
              <w:rPr>
                <w:rFonts w:ascii="TimesNewRoman" w:hAnsi="TimesNewRoman" w:eastAsia="TimesNewRoman" w:cs="TimesNewRoman"/>
                <w:b w:val="0"/>
                <w:color w:val="000000"/>
                <w:sz w:val="18"/>
              </w:rPr>
            </w:r>
            <w:r>
              <w:rPr>
                <w:rFonts w:ascii="TimesNewRoman" w:hAnsi="TimesNewRoman" w:eastAsia="TimesNewRoman" w:cs="TimesNewRoman"/>
                <w:b w:val="0"/>
                <w:color w:val="000000"/>
                <w:sz w:val="1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853"/>
              <w:jc w:val="center"/>
              <w:spacing w:before="60" w:after="0" w:line="240" w:lineRule="auto"/>
              <w:rPr>
                <w:rFonts w:ascii="TimesNewRoman" w:hAnsi="TimesNewRoman" w:eastAsia="TimesNewRoman" w:cs="TimesNewRoman"/>
                <w:b w:val="0"/>
                <w:color w:val="000000"/>
                <w:sz w:val="18"/>
              </w:rPr>
            </w:pPr>
            <w:r>
              <w:rPr>
                <w:rFonts w:ascii="TimesNewRoman" w:hAnsi="TimesNewRoman" w:eastAsia="TimesNewRoman" w:cs="TimesNewRoman"/>
                <w:b w:val="0"/>
                <w:color w:val="000000"/>
                <w:sz w:val="18"/>
              </w:rPr>
              <w:t xml:space="preserve">6 -</w:t>
            </w:r>
            <w:r>
              <w:rPr>
                <w:rFonts w:ascii="TimesNewRoman" w:hAnsi="TimesNewRoman" w:eastAsia="TimesNewRoman" w:cs="TimesNewRoman"/>
                <w:b w:val="0"/>
                <w:color w:val="000000"/>
                <w:sz w:val="18"/>
              </w:rPr>
            </w:r>
            <w:r>
              <w:rPr>
                <w:rFonts w:ascii="TimesNewRoman" w:hAnsi="TimesNewRoman" w:eastAsia="TimesNewRoman" w:cs="TimesNewRoman"/>
                <w:b w:val="0"/>
                <w:color w:val="000000"/>
                <w:sz w:val="1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423" w:type="dxa"/>
            <w:textDirection w:val="lrTb"/>
            <w:noWrap w:val="false"/>
          </w:tcPr>
          <w:p>
            <w:pPr>
              <w:pStyle w:val="853"/>
              <w:jc w:val="both"/>
              <w:spacing w:before="60" w:after="0" w:line="240" w:lineRule="auto"/>
              <w:rPr>
                <w:rFonts w:ascii="TimesNewRoman" w:hAnsi="TimesNewRoman" w:eastAsia="TimesNewRoman" w:cs="TimesNewRoman"/>
                <w:b w:val="0"/>
                <w:color w:val="000000"/>
                <w:sz w:val="18"/>
              </w:rPr>
            </w:pPr>
            <w:r>
              <w:rPr>
                <w:rFonts w:ascii="TimesNewRoman" w:hAnsi="TimesNewRoman" w:eastAsia="TimesNewRoman" w:cs="TimesNewRoman"/>
                <w:b w:val="0"/>
                <w:color w:val="000000"/>
                <w:sz w:val="18"/>
              </w:rPr>
              <w:t xml:space="preserve">Мощные гамма-установки.</w:t>
            </w:r>
            <w:r>
              <w:rPr>
                <w:rFonts w:ascii="TimesNewRoman" w:hAnsi="TimesNewRoman" w:eastAsia="TimesNewRoman" w:cs="TimesNewRoman"/>
                <w:b w:val="0"/>
                <w:color w:val="000000"/>
                <w:sz w:val="18"/>
              </w:rPr>
            </w:r>
            <w:r>
              <w:rPr>
                <w:rFonts w:ascii="TimesNewRoman" w:hAnsi="TimesNewRoman" w:eastAsia="TimesNewRoman" w:cs="TimesNewRoman"/>
                <w:b w:val="0"/>
                <w:color w:val="000000"/>
                <w:sz w:val="1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2" w:type="dxa"/>
            <w:textDirection w:val="lrTb"/>
            <w:noWrap w:val="false"/>
          </w:tcPr>
          <w:p>
            <w:pPr>
              <w:pStyle w:val="853"/>
              <w:jc w:val="center"/>
              <w:spacing w:before="60" w:after="0" w:line="240" w:lineRule="auto"/>
              <w:rPr>
                <w:rFonts w:ascii="TimesNewRoman" w:hAnsi="TimesNewRoman" w:eastAsia="TimesNewRoman" w:cs="TimesNewRoman"/>
                <w:b w:val="0"/>
                <w:color w:val="000000"/>
                <w:sz w:val="18"/>
              </w:rPr>
            </w:pPr>
            <w:r>
              <w:rPr>
                <w:rFonts w:ascii="TimesNewRoman" w:hAnsi="TimesNewRoman" w:eastAsia="TimesNewRoman" w:cs="TimesNewRoman"/>
                <w:b w:val="0"/>
                <w:color w:val="000000"/>
                <w:sz w:val="18"/>
              </w:rPr>
              <w:t xml:space="preserve">15 -</w:t>
            </w:r>
            <w:r>
              <w:rPr>
                <w:rFonts w:ascii="TimesNewRoman" w:hAnsi="TimesNewRoman" w:eastAsia="TimesNewRoman" w:cs="TimesNewRoman"/>
                <w:b w:val="0"/>
                <w:color w:val="000000"/>
                <w:sz w:val="18"/>
              </w:rPr>
            </w:r>
            <w:r>
              <w:rPr>
                <w:rFonts w:ascii="TimesNewRoman" w:hAnsi="TimesNewRoman" w:eastAsia="TimesNewRoman" w:cs="TimesNewRoman"/>
                <w:b w:val="0"/>
                <w:color w:val="000000"/>
                <w:sz w:val="1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337" w:type="dxa"/>
            <w:textDirection w:val="lrTb"/>
            <w:noWrap w:val="false"/>
          </w:tcPr>
          <w:p>
            <w:pPr>
              <w:pStyle w:val="853"/>
              <w:jc w:val="both"/>
              <w:spacing w:before="60" w:after="0" w:line="240" w:lineRule="auto"/>
              <w:rPr>
                <w:rFonts w:ascii="TimesNewRoman" w:hAnsi="TimesNewRoman" w:eastAsia="TimesNewRoman" w:cs="TimesNewRoman"/>
                <w:b w:val="0"/>
                <w:color w:val="000000"/>
                <w:sz w:val="18"/>
              </w:rPr>
            </w:pPr>
            <w:r>
              <w:rPr>
                <w:rFonts w:ascii="TimesNewRoman" w:hAnsi="TimesNewRoman" w:eastAsia="TimesNewRoman" w:cs="TimesNewRoman"/>
                <w:b w:val="0"/>
                <w:color w:val="000000"/>
                <w:sz w:val="18"/>
              </w:rPr>
              <w:t xml:space="preserve">Ядерные реакторы исследовательские и критсборки.</w:t>
            </w:r>
            <w:r>
              <w:rPr>
                <w:rFonts w:ascii="TimesNewRoman" w:hAnsi="TimesNewRoman" w:eastAsia="TimesNewRoman" w:cs="TimesNewRoman"/>
                <w:b w:val="0"/>
                <w:color w:val="000000"/>
                <w:sz w:val="18"/>
              </w:rPr>
            </w:r>
            <w:r>
              <w:rPr>
                <w:rFonts w:ascii="TimesNewRoman" w:hAnsi="TimesNewRoman" w:eastAsia="TimesNewRoman" w:cs="TimesNewRoman"/>
                <w:b w:val="0"/>
                <w:color w:val="000000"/>
                <w:sz w:val="1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7" w:type="dxa"/>
            <w:textDirection w:val="lrTb"/>
            <w:noWrap w:val="false"/>
          </w:tcPr>
          <w:p>
            <w:pPr>
              <w:pStyle w:val="853"/>
              <w:jc w:val="both"/>
              <w:spacing w:before="60" w:after="0" w:line="240" w:lineRule="auto"/>
              <w:rPr>
                <w:rFonts w:ascii="TimesNewRoman" w:hAnsi="TimesNewRoman" w:eastAsia="TimesNewRoman" w:cs="TimesNewRoman"/>
                <w:b w:val="0"/>
                <w:color w:val="000000"/>
                <w:sz w:val="18"/>
              </w:rPr>
            </w:pPr>
            <w:r>
              <w:rPr>
                <w:rFonts w:ascii="TimesNewRoman" w:hAnsi="TimesNewRoman" w:eastAsia="TimesNewRoman" w:cs="TimesNewRoman"/>
                <w:b w:val="0"/>
                <w:color w:val="000000"/>
                <w:sz w:val="18"/>
              </w:rPr>
            </w:r>
            <w:r>
              <w:rPr>
                <w:rFonts w:ascii="TimesNewRoman" w:hAnsi="TimesNewRoman" w:eastAsia="TimesNewRoman" w:cs="TimesNewRoman"/>
                <w:b w:val="0"/>
                <w:color w:val="000000"/>
                <w:sz w:val="18"/>
              </w:rPr>
            </w:r>
            <w:r>
              <w:rPr>
                <w:rFonts w:ascii="TimesNewRoman" w:hAnsi="TimesNewRoman" w:eastAsia="TimesNewRoman" w:cs="TimesNewRoman"/>
                <w:b w:val="0"/>
                <w:color w:val="000000"/>
                <w:sz w:val="1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853"/>
              <w:jc w:val="center"/>
              <w:spacing w:before="60" w:after="0" w:line="240" w:lineRule="auto"/>
              <w:rPr>
                <w:rFonts w:ascii="TimesNewRoman" w:hAnsi="TimesNewRoman" w:eastAsia="TimesNewRoman" w:cs="TimesNewRoman"/>
                <w:b w:val="0"/>
                <w:color w:val="000000"/>
                <w:sz w:val="18"/>
              </w:rPr>
            </w:pPr>
            <w:r>
              <w:rPr>
                <w:rFonts w:ascii="TimesNewRoman" w:hAnsi="TimesNewRoman" w:eastAsia="TimesNewRoman" w:cs="TimesNewRoman"/>
                <w:b w:val="0"/>
                <w:color w:val="000000"/>
                <w:sz w:val="18"/>
              </w:rPr>
              <w:t xml:space="preserve">7 -</w:t>
            </w:r>
            <w:r>
              <w:rPr>
                <w:rFonts w:ascii="TimesNewRoman" w:hAnsi="TimesNewRoman" w:eastAsia="TimesNewRoman" w:cs="TimesNewRoman"/>
                <w:b w:val="0"/>
                <w:color w:val="000000"/>
                <w:sz w:val="18"/>
              </w:rPr>
            </w:r>
            <w:r>
              <w:rPr>
                <w:rFonts w:ascii="TimesNewRoman" w:hAnsi="TimesNewRoman" w:eastAsia="TimesNewRoman" w:cs="TimesNewRoman"/>
                <w:b w:val="0"/>
                <w:color w:val="000000"/>
                <w:sz w:val="1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423" w:type="dxa"/>
            <w:textDirection w:val="lrTb"/>
            <w:noWrap w:val="false"/>
          </w:tcPr>
          <w:p>
            <w:pPr>
              <w:pStyle w:val="853"/>
              <w:jc w:val="both"/>
              <w:spacing w:before="60" w:after="0" w:line="240" w:lineRule="auto"/>
              <w:rPr>
                <w:rFonts w:ascii="TimesNewRoman" w:hAnsi="TimesNewRoman" w:eastAsia="TimesNewRoman" w:cs="TimesNewRoman"/>
                <w:b w:val="0"/>
                <w:color w:val="000000"/>
                <w:sz w:val="18"/>
              </w:rPr>
            </w:pPr>
            <w:r>
              <w:rPr>
                <w:rFonts w:ascii="TimesNewRoman" w:hAnsi="TimesNewRoman" w:eastAsia="TimesNewRoman" w:cs="TimesNewRoman"/>
                <w:b w:val="0"/>
                <w:color w:val="000000"/>
                <w:sz w:val="18"/>
              </w:rPr>
              <w:t xml:space="preserve">Нейтронные генераторы.</w:t>
            </w:r>
            <w:r>
              <w:rPr>
                <w:rFonts w:ascii="TimesNewRoman" w:hAnsi="TimesNewRoman" w:eastAsia="TimesNewRoman" w:cs="TimesNewRoman"/>
                <w:b w:val="0"/>
                <w:color w:val="000000"/>
                <w:sz w:val="18"/>
              </w:rPr>
            </w:r>
            <w:r>
              <w:rPr>
                <w:rFonts w:ascii="TimesNewRoman" w:hAnsi="TimesNewRoman" w:eastAsia="TimesNewRoman" w:cs="TimesNewRoman"/>
                <w:b w:val="0"/>
                <w:color w:val="000000"/>
                <w:sz w:val="1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2" w:type="dxa"/>
            <w:textDirection w:val="lrTb"/>
            <w:noWrap w:val="false"/>
          </w:tcPr>
          <w:p>
            <w:pPr>
              <w:pStyle w:val="853"/>
              <w:jc w:val="center"/>
              <w:spacing w:before="60" w:after="0" w:line="240" w:lineRule="auto"/>
              <w:rPr>
                <w:rFonts w:ascii="TimesNewRoman" w:hAnsi="TimesNewRoman" w:eastAsia="TimesNewRoman" w:cs="TimesNewRoman"/>
                <w:b w:val="0"/>
                <w:color w:val="000000"/>
                <w:sz w:val="18"/>
              </w:rPr>
            </w:pPr>
            <w:r>
              <w:rPr>
                <w:rFonts w:ascii="TimesNewRoman" w:hAnsi="TimesNewRoman" w:eastAsia="TimesNewRoman" w:cs="TimesNewRoman"/>
                <w:b w:val="0"/>
                <w:color w:val="000000"/>
                <w:sz w:val="18"/>
              </w:rPr>
              <w:t xml:space="preserve">16 -</w:t>
            </w:r>
            <w:r>
              <w:rPr>
                <w:rFonts w:ascii="TimesNewRoman" w:hAnsi="TimesNewRoman" w:eastAsia="TimesNewRoman" w:cs="TimesNewRoman"/>
                <w:b w:val="0"/>
                <w:color w:val="000000"/>
                <w:sz w:val="18"/>
              </w:rPr>
            </w:r>
            <w:r>
              <w:rPr>
                <w:rFonts w:ascii="TimesNewRoman" w:hAnsi="TimesNewRoman" w:eastAsia="TimesNewRoman" w:cs="TimesNewRoman"/>
                <w:b w:val="0"/>
                <w:color w:val="000000"/>
                <w:sz w:val="1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337" w:type="dxa"/>
            <w:textDirection w:val="lrTb"/>
            <w:noWrap w:val="false"/>
          </w:tcPr>
          <w:p>
            <w:pPr>
              <w:pStyle w:val="853"/>
              <w:jc w:val="both"/>
              <w:spacing w:before="60" w:after="0" w:line="240" w:lineRule="auto"/>
              <w:rPr>
                <w:rFonts w:ascii="TimesNewRoman" w:hAnsi="TimesNewRoman" w:eastAsia="TimesNewRoman" w:cs="TimesNewRoman"/>
                <w:b w:val="0"/>
                <w:color w:val="000000"/>
                <w:sz w:val="18"/>
              </w:rPr>
            </w:pPr>
            <w:r>
              <w:rPr>
                <w:rFonts w:ascii="TimesNewRoman" w:hAnsi="TimesNewRoman" w:eastAsia="TimesNewRoman" w:cs="TimesNewRoman"/>
                <w:b w:val="0"/>
                <w:color w:val="000000"/>
                <w:sz w:val="18"/>
              </w:rPr>
              <w:t xml:space="preserve">Ядерные реакторы энергетические и промышленные.</w:t>
            </w:r>
            <w:r>
              <w:rPr>
                <w:rFonts w:ascii="TimesNewRoman" w:hAnsi="TimesNewRoman" w:eastAsia="TimesNewRoman" w:cs="TimesNewRoman"/>
                <w:b w:val="0"/>
                <w:color w:val="000000"/>
                <w:sz w:val="18"/>
              </w:rPr>
            </w:r>
            <w:r>
              <w:rPr>
                <w:rFonts w:ascii="TimesNewRoman" w:hAnsi="TimesNewRoman" w:eastAsia="TimesNewRoman" w:cs="TimesNewRoman"/>
                <w:b w:val="0"/>
                <w:color w:val="000000"/>
                <w:sz w:val="1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7" w:type="dxa"/>
            <w:textDirection w:val="lrTb"/>
            <w:noWrap w:val="false"/>
          </w:tcPr>
          <w:p>
            <w:pPr>
              <w:pStyle w:val="853"/>
              <w:jc w:val="both"/>
              <w:spacing w:before="60" w:after="0" w:line="240" w:lineRule="auto"/>
              <w:rPr>
                <w:rFonts w:ascii="TimesNewRoman" w:hAnsi="TimesNewRoman" w:eastAsia="TimesNewRoman" w:cs="TimesNewRoman"/>
                <w:b w:val="0"/>
                <w:color w:val="000000"/>
                <w:sz w:val="18"/>
              </w:rPr>
            </w:pPr>
            <w:r>
              <w:rPr>
                <w:rFonts w:ascii="TimesNewRoman" w:hAnsi="TimesNewRoman" w:eastAsia="TimesNewRoman" w:cs="TimesNewRoman"/>
                <w:b w:val="0"/>
                <w:color w:val="000000"/>
                <w:sz w:val="18"/>
              </w:rPr>
            </w:r>
            <w:r>
              <w:rPr>
                <w:rFonts w:ascii="TimesNewRoman" w:hAnsi="TimesNewRoman" w:eastAsia="TimesNewRoman" w:cs="TimesNewRoman"/>
                <w:b w:val="0"/>
                <w:color w:val="000000"/>
                <w:sz w:val="18"/>
              </w:rPr>
            </w:r>
            <w:r>
              <w:rPr>
                <w:rFonts w:ascii="TimesNewRoman" w:hAnsi="TimesNewRoman" w:eastAsia="TimesNewRoman" w:cs="TimesNewRoman"/>
                <w:b w:val="0"/>
                <w:color w:val="000000"/>
                <w:sz w:val="1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853"/>
              <w:jc w:val="center"/>
              <w:spacing w:before="60" w:after="0" w:line="240" w:lineRule="auto"/>
              <w:rPr>
                <w:rFonts w:ascii="TimesNewRoman" w:hAnsi="TimesNewRoman" w:eastAsia="TimesNewRoman" w:cs="TimesNewRoman"/>
                <w:b w:val="0"/>
                <w:color w:val="000000"/>
                <w:sz w:val="18"/>
              </w:rPr>
            </w:pPr>
            <w:r>
              <w:rPr>
                <w:rFonts w:ascii="TimesNewRoman" w:hAnsi="TimesNewRoman" w:eastAsia="TimesNewRoman" w:cs="TimesNewRoman"/>
                <w:b w:val="0"/>
                <w:color w:val="000000"/>
                <w:sz w:val="18"/>
              </w:rPr>
              <w:t xml:space="preserve">8 -</w:t>
            </w:r>
            <w:r>
              <w:rPr>
                <w:rFonts w:ascii="TimesNewRoman" w:hAnsi="TimesNewRoman" w:eastAsia="TimesNewRoman" w:cs="TimesNewRoman"/>
                <w:b w:val="0"/>
                <w:color w:val="000000"/>
                <w:sz w:val="18"/>
              </w:rPr>
            </w:r>
            <w:r>
              <w:rPr>
                <w:rFonts w:ascii="TimesNewRoman" w:hAnsi="TimesNewRoman" w:eastAsia="TimesNewRoman" w:cs="TimesNewRoman"/>
                <w:b w:val="0"/>
                <w:color w:val="000000"/>
                <w:sz w:val="1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423" w:type="dxa"/>
            <w:textDirection w:val="lrTb"/>
            <w:noWrap w:val="false"/>
          </w:tcPr>
          <w:p>
            <w:pPr>
              <w:pStyle w:val="853"/>
              <w:jc w:val="both"/>
              <w:spacing w:before="60" w:after="0" w:line="240" w:lineRule="auto"/>
              <w:rPr>
                <w:rFonts w:ascii="TimesNewRoman" w:hAnsi="TimesNewRoman" w:eastAsia="TimesNewRoman" w:cs="TimesNewRoman"/>
                <w:b w:val="0"/>
                <w:color w:val="000000"/>
                <w:sz w:val="18"/>
              </w:rPr>
            </w:pPr>
            <w:r>
              <w:rPr>
                <w:rFonts w:ascii="TimesNewRoman" w:hAnsi="TimesNewRoman" w:eastAsia="TimesNewRoman" w:cs="TimesNewRoman"/>
                <w:b w:val="0"/>
                <w:color w:val="000000"/>
                <w:sz w:val="18"/>
              </w:rPr>
              <w:t xml:space="preserve">Радиоизотопные приборы.</w:t>
            </w:r>
            <w:r>
              <w:rPr>
                <w:rFonts w:ascii="TimesNewRoman" w:hAnsi="TimesNewRoman" w:eastAsia="TimesNewRoman" w:cs="TimesNewRoman"/>
                <w:b w:val="0"/>
                <w:color w:val="000000"/>
                <w:sz w:val="18"/>
              </w:rPr>
            </w:r>
            <w:r>
              <w:rPr>
                <w:rFonts w:ascii="TimesNewRoman" w:hAnsi="TimesNewRoman" w:eastAsia="TimesNewRoman" w:cs="TimesNewRoman"/>
                <w:b w:val="0"/>
                <w:color w:val="000000"/>
                <w:sz w:val="1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2" w:type="dxa"/>
            <w:textDirection w:val="lrTb"/>
            <w:noWrap w:val="false"/>
          </w:tcPr>
          <w:p>
            <w:pPr>
              <w:pStyle w:val="853"/>
              <w:jc w:val="center"/>
              <w:spacing w:before="60" w:after="0" w:line="240" w:lineRule="auto"/>
              <w:rPr>
                <w:rFonts w:ascii="TimesNewRoman" w:hAnsi="TimesNewRoman" w:eastAsia="TimesNewRoman" w:cs="TimesNewRoman"/>
                <w:b w:val="0"/>
                <w:color w:val="000000"/>
                <w:sz w:val="18"/>
              </w:rPr>
            </w:pPr>
            <w:r>
              <w:rPr>
                <w:rFonts w:ascii="TimesNewRoman" w:hAnsi="TimesNewRoman" w:eastAsia="TimesNewRoman" w:cs="TimesNewRoman"/>
                <w:b w:val="0"/>
                <w:color w:val="000000"/>
                <w:sz w:val="18"/>
              </w:rPr>
              <w:t xml:space="preserve">17 -</w:t>
            </w:r>
            <w:r>
              <w:rPr>
                <w:rFonts w:ascii="TimesNewRoman" w:hAnsi="TimesNewRoman" w:eastAsia="TimesNewRoman" w:cs="TimesNewRoman"/>
                <w:b w:val="0"/>
                <w:color w:val="000000"/>
                <w:sz w:val="18"/>
              </w:rPr>
            </w:r>
            <w:r>
              <w:rPr>
                <w:rFonts w:ascii="TimesNewRoman" w:hAnsi="TimesNewRoman" w:eastAsia="TimesNewRoman" w:cs="TimesNewRoman"/>
                <w:b w:val="0"/>
                <w:color w:val="000000"/>
                <w:sz w:val="1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337" w:type="dxa"/>
            <w:textDirection w:val="lrTb"/>
            <w:noWrap w:val="false"/>
          </w:tcPr>
          <w:p>
            <w:pPr>
              <w:pStyle w:val="853"/>
              <w:jc w:val="both"/>
              <w:spacing w:before="60" w:after="0" w:line="240" w:lineRule="auto"/>
              <w:rPr>
                <w:rFonts w:ascii="TimesNewRoman" w:hAnsi="TimesNewRoman" w:eastAsia="TimesNewRoman" w:cs="TimesNewRoman"/>
                <w:b w:val="0"/>
                <w:color w:val="000000"/>
                <w:sz w:val="18"/>
              </w:rPr>
            </w:pPr>
            <w:r>
              <w:rPr>
                <w:rFonts w:ascii="TimesNewRoman" w:hAnsi="TimesNewRoman" w:eastAsia="TimesNewRoman" w:cs="TimesNewRoman"/>
                <w:b w:val="0"/>
                <w:color w:val="000000"/>
                <w:sz w:val="18"/>
              </w:rPr>
              <w:t xml:space="preserve">Прочие.</w:t>
            </w:r>
            <w:r>
              <w:rPr>
                <w:rFonts w:ascii="TimesNewRoman" w:hAnsi="TimesNewRoman" w:eastAsia="TimesNewRoman" w:cs="TimesNewRoman"/>
                <w:b w:val="0"/>
                <w:color w:val="000000"/>
                <w:sz w:val="18"/>
              </w:rPr>
            </w:r>
            <w:r>
              <w:rPr>
                <w:rFonts w:ascii="TimesNewRoman" w:hAnsi="TimesNewRoman" w:eastAsia="TimesNewRoman" w:cs="TimesNewRoman"/>
                <w:b w:val="0"/>
                <w:color w:val="000000"/>
                <w:sz w:val="1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7" w:type="dxa"/>
            <w:textDirection w:val="lrTb"/>
            <w:noWrap w:val="false"/>
          </w:tcPr>
          <w:p>
            <w:pPr>
              <w:pStyle w:val="853"/>
              <w:jc w:val="both"/>
              <w:spacing w:before="60" w:after="0" w:line="240" w:lineRule="auto"/>
              <w:rPr>
                <w:rFonts w:ascii="TimesNewRoman" w:hAnsi="TimesNewRoman" w:eastAsia="TimesNewRoman" w:cs="TimesNewRoman"/>
                <w:b w:val="0"/>
                <w:color w:val="000000"/>
                <w:sz w:val="18"/>
              </w:rPr>
            </w:pPr>
            <w:r>
              <w:rPr>
                <w:rFonts w:ascii="TimesNewRoman" w:hAnsi="TimesNewRoman" w:eastAsia="TimesNewRoman" w:cs="TimesNewRoman"/>
                <w:b w:val="0"/>
                <w:color w:val="000000"/>
                <w:sz w:val="18"/>
              </w:rPr>
            </w:r>
            <w:r>
              <w:rPr>
                <w:rFonts w:ascii="TimesNewRoman" w:hAnsi="TimesNewRoman" w:eastAsia="TimesNewRoman" w:cs="TimesNewRoman"/>
                <w:b w:val="0"/>
                <w:color w:val="000000"/>
                <w:sz w:val="18"/>
              </w:rPr>
            </w:r>
            <w:r>
              <w:rPr>
                <w:rFonts w:ascii="TimesNewRoman" w:hAnsi="TimesNewRoman" w:eastAsia="TimesNewRoman" w:cs="TimesNewRoman"/>
                <w:b w:val="0"/>
                <w:color w:val="000000"/>
                <w:sz w:val="1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853"/>
              <w:jc w:val="center"/>
              <w:spacing w:before="60" w:after="0" w:line="240" w:lineRule="auto"/>
              <w:rPr>
                <w:rFonts w:ascii="TimesNewRoman" w:hAnsi="TimesNewRoman" w:eastAsia="TimesNewRoman" w:cs="TimesNewRoman"/>
                <w:b w:val="0"/>
                <w:color w:val="000000"/>
                <w:sz w:val="18"/>
              </w:rPr>
            </w:pPr>
            <w:r>
              <w:rPr>
                <w:rFonts w:ascii="TimesNewRoman" w:hAnsi="TimesNewRoman" w:eastAsia="TimesNewRoman" w:cs="TimesNewRoman"/>
                <w:b w:val="0"/>
                <w:color w:val="000000"/>
                <w:sz w:val="18"/>
              </w:rPr>
              <w:t xml:space="preserve">9 -</w:t>
            </w:r>
            <w:r>
              <w:rPr>
                <w:rFonts w:ascii="TimesNewRoman" w:hAnsi="TimesNewRoman" w:eastAsia="TimesNewRoman" w:cs="TimesNewRoman"/>
                <w:b w:val="0"/>
                <w:color w:val="000000"/>
                <w:sz w:val="18"/>
              </w:rPr>
            </w:r>
            <w:r>
              <w:rPr>
                <w:rFonts w:ascii="TimesNewRoman" w:hAnsi="TimesNewRoman" w:eastAsia="TimesNewRoman" w:cs="TimesNewRoman"/>
                <w:b w:val="0"/>
                <w:color w:val="000000"/>
                <w:sz w:val="1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423" w:type="dxa"/>
            <w:textDirection w:val="lrTb"/>
            <w:noWrap w:val="false"/>
          </w:tcPr>
          <w:p>
            <w:pPr>
              <w:pStyle w:val="853"/>
              <w:jc w:val="both"/>
              <w:spacing w:before="60" w:after="0" w:line="240" w:lineRule="auto"/>
              <w:rPr>
                <w:rFonts w:ascii="TimesNewRoman" w:hAnsi="TimesNewRoman" w:eastAsia="TimesNewRoman" w:cs="TimesNewRoman"/>
                <w:b w:val="0"/>
                <w:color w:val="000000"/>
                <w:sz w:val="18"/>
              </w:rPr>
            </w:pPr>
            <w:r>
              <w:rPr>
                <w:rFonts w:ascii="TimesNewRoman" w:hAnsi="TimesNewRoman" w:eastAsia="TimesNewRoman" w:cs="TimesNewRoman"/>
                <w:b w:val="0"/>
                <w:color w:val="000000"/>
                <w:sz w:val="18"/>
              </w:rPr>
              <w:t xml:space="preserve">Рентгеновские медицинские аппараты.</w:t>
            </w:r>
            <w:r>
              <w:rPr>
                <w:rFonts w:ascii="TimesNewRoman" w:hAnsi="TimesNewRoman" w:eastAsia="TimesNewRoman" w:cs="TimesNewRoman"/>
                <w:b w:val="0"/>
                <w:color w:val="000000"/>
                <w:sz w:val="18"/>
              </w:rPr>
            </w:r>
            <w:r>
              <w:rPr>
                <w:rFonts w:ascii="TimesNewRoman" w:hAnsi="TimesNewRoman" w:eastAsia="TimesNewRoman" w:cs="TimesNewRoman"/>
                <w:b w:val="0"/>
                <w:color w:val="000000"/>
                <w:sz w:val="1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2" w:type="dxa"/>
            <w:textDirection w:val="lrTb"/>
            <w:noWrap w:val="false"/>
          </w:tcPr>
          <w:p>
            <w:pPr>
              <w:pStyle w:val="853"/>
              <w:jc w:val="center"/>
              <w:spacing w:before="60" w:after="0" w:line="240" w:lineRule="auto"/>
              <w:rPr>
                <w:rFonts w:ascii="TimesNewRoman" w:hAnsi="TimesNewRoman" w:eastAsia="TimesNewRoman" w:cs="TimesNewRoman"/>
                <w:b w:val="0"/>
                <w:color w:val="000000"/>
                <w:sz w:val="18"/>
              </w:rPr>
            </w:pPr>
            <w:r>
              <w:rPr>
                <w:rFonts w:ascii="TimesNewRoman" w:hAnsi="TimesNewRoman" w:eastAsia="TimesNewRoman" w:cs="TimesNewRoman"/>
                <w:b w:val="0"/>
                <w:color w:val="000000"/>
                <w:sz w:val="18"/>
              </w:rPr>
            </w:r>
            <w:r>
              <w:rPr>
                <w:rFonts w:ascii="TimesNewRoman" w:hAnsi="TimesNewRoman" w:eastAsia="TimesNewRoman" w:cs="TimesNewRoman"/>
                <w:b w:val="0"/>
                <w:color w:val="000000"/>
                <w:sz w:val="18"/>
              </w:rPr>
            </w:r>
            <w:r>
              <w:rPr>
                <w:rFonts w:ascii="TimesNewRoman" w:hAnsi="TimesNewRoman" w:eastAsia="TimesNewRoman" w:cs="TimesNewRoman"/>
                <w:b w:val="0"/>
                <w:color w:val="000000"/>
                <w:sz w:val="1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337" w:type="dxa"/>
            <w:textDirection w:val="lrTb"/>
            <w:noWrap w:val="false"/>
          </w:tcPr>
          <w:p>
            <w:pPr>
              <w:pStyle w:val="853"/>
              <w:jc w:val="both"/>
              <w:spacing w:before="60" w:after="0" w:line="240" w:lineRule="auto"/>
              <w:rPr>
                <w:rFonts w:ascii="TimesNewRoman" w:hAnsi="TimesNewRoman" w:eastAsia="TimesNewRoman" w:cs="TimesNewRoman"/>
                <w:b w:val="0"/>
                <w:color w:val="000000"/>
                <w:sz w:val="18"/>
              </w:rPr>
            </w:pPr>
            <w:r>
              <w:rPr>
                <w:rFonts w:ascii="TimesNewRoman" w:hAnsi="TimesNewRoman" w:eastAsia="TimesNewRoman" w:cs="TimesNewRoman"/>
                <w:b w:val="0"/>
                <w:color w:val="000000"/>
                <w:sz w:val="18"/>
              </w:rPr>
            </w:r>
            <w:r>
              <w:rPr>
                <w:rFonts w:ascii="TimesNewRoman" w:hAnsi="TimesNewRoman" w:eastAsia="TimesNewRoman" w:cs="TimesNewRoman"/>
                <w:b w:val="0"/>
                <w:color w:val="000000"/>
                <w:sz w:val="18"/>
              </w:rPr>
            </w:r>
            <w:r>
              <w:rPr>
                <w:rFonts w:ascii="TimesNewRoman" w:hAnsi="TimesNewRoman" w:eastAsia="TimesNewRoman" w:cs="TimesNewRoman"/>
                <w:b w:val="0"/>
                <w:color w:val="000000"/>
                <w:sz w:val="18"/>
              </w:rPr>
            </w:r>
          </w:p>
        </w:tc>
      </w:tr>
    </w:tbl>
    <w:p>
      <w:pPr>
        <w:pStyle w:val="853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color w:val="000000"/>
          <w:sz w:val="22"/>
        </w:rPr>
      </w:pPr>
      <w:r>
        <w:rPr>
          <w:rFonts w:ascii="TimesNewRoman" w:hAnsi="TimesNewRoman" w:eastAsia="TimesNewRoman" w:cs="TimesNewRoman"/>
          <w:b w:val="0"/>
          <w:color w:val="000000"/>
          <w:sz w:val="22"/>
        </w:rPr>
      </w:r>
      <w:r>
        <w:rPr>
          <w:rFonts w:ascii="TimesNewRoman" w:hAnsi="TimesNewRoman" w:eastAsia="TimesNewRoman" w:cs="TimesNewRoman"/>
          <w:b w:val="0"/>
          <w:color w:val="000000"/>
          <w:sz w:val="22"/>
        </w:rPr>
      </w:r>
      <w:r>
        <w:rPr>
          <w:rFonts w:ascii="TimesNewRoman" w:hAnsi="TimesNewRoman" w:eastAsia="TimesNewRoman" w:cs="TimesNewRoman"/>
          <w:b w:val="0"/>
          <w:color w:val="000000"/>
          <w:sz w:val="22"/>
        </w:rPr>
      </w:r>
    </w:p>
    <w:p>
      <w:pPr>
        <w:pStyle w:val="853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color w:val="000000"/>
          <w:sz w:val="22"/>
        </w:rPr>
      </w:pPr>
      <w:r>
        <w:rPr>
          <w:rFonts w:ascii="TimesNewRoman" w:hAnsi="TimesNewRoman" w:eastAsia="TimesNewRoman" w:cs="TimesNewRoman"/>
          <w:b/>
          <w:color w:val="000000"/>
          <w:sz w:val="22"/>
        </w:rPr>
        <w:t xml:space="preserve">3. Характеристика радиоактивного загрязнения окружающей среды</w:t>
      </w:r>
      <w:r>
        <w:rPr>
          <w:rFonts w:ascii="TimesNewRoman" w:hAnsi="TimesNewRoman" w:eastAsia="TimesNewRoman" w:cs="TimesNewRoman"/>
          <w:b w:val="0"/>
          <w:color w:val="000000"/>
          <w:sz w:val="22"/>
        </w:rPr>
      </w:r>
      <w:r>
        <w:rPr>
          <w:rFonts w:ascii="TimesNewRoman" w:hAnsi="TimesNewRoman" w:eastAsia="TimesNewRoman" w:cs="TimesNewRoman"/>
          <w:b w:val="0"/>
          <w:color w:val="000000"/>
          <w:sz w:val="22"/>
        </w:rPr>
      </w:r>
    </w:p>
    <w:p>
      <w:pPr>
        <w:pStyle w:val="853"/>
        <w:jc w:val="left"/>
        <w:spacing w:before="0" w:after="120" w:line="240" w:lineRule="auto"/>
        <w:rPr>
          <w:rFonts w:ascii="TimesNewRoman" w:hAnsi="TimesNewRoman" w:eastAsia="TimesNewRoman" w:cs="TimesNewRoman"/>
          <w:b/>
          <w:color w:val="000000"/>
          <w:sz w:val="20"/>
        </w:rPr>
      </w:pPr>
      <w:r>
        <w:rPr>
          <w:rFonts w:ascii="TimesNewRoman" w:hAnsi="TimesNewRoman" w:eastAsia="TimesNewRoman" w:cs="TimesNewRoman"/>
          <w:b/>
          <w:color w:val="000000"/>
          <w:sz w:val="20"/>
        </w:rPr>
        <w:t xml:space="preserve">3.1. Поверхностная активность техногенных радионуклидов в почве,</w:t>
      </w:r>
      <w:r>
        <w:rPr>
          <w:rFonts w:ascii="TimesNewRoman" w:hAnsi="TimesNewRoman" w:eastAsia="TimesNewRoman" w:cs="TimesNewRoman"/>
          <w:b w:val="0"/>
          <w:color w:val="000000"/>
          <w:sz w:val="20"/>
        </w:rPr>
        <w:t xml:space="preserve"> </w:t>
      </w:r>
      <w:r>
        <w:rPr>
          <w:rFonts w:ascii="TimesNewRoman" w:hAnsi="TimesNewRoman" w:eastAsia="TimesNewRoman" w:cs="TimesNewRoman"/>
          <w:b/>
          <w:color w:val="000000"/>
          <w:sz w:val="20"/>
        </w:rPr>
        <w:t xml:space="preserve">кБк/м</w:t>
      </w:r>
      <w:r>
        <w:rPr>
          <w:rFonts w:ascii="TimesNewRoman" w:hAnsi="TimesNewRoman" w:eastAsia="TimesNewRoman" w:cs="TimesNewRoman"/>
          <w:b/>
          <w:color w:val="000000"/>
          <w:sz w:val="20"/>
          <w:vertAlign w:val="superscript"/>
        </w:rPr>
        <w:t xml:space="preserve">2</w:t>
      </w:r>
      <w:r>
        <w:rPr>
          <w:rFonts w:ascii="TimesNewRoman" w:hAnsi="TimesNewRoman" w:eastAsia="TimesNewRoman" w:cs="TimesNewRoman"/>
          <w:b/>
          <w:color w:val="000000"/>
          <w:sz w:val="20"/>
        </w:rPr>
      </w:r>
      <w:r>
        <w:rPr>
          <w:rFonts w:ascii="TimesNewRoman" w:hAnsi="TimesNewRoman" w:eastAsia="TimesNewRoman" w:cs="TimesNewRoman"/>
          <w:b/>
          <w:color w:val="000000"/>
          <w:sz w:val="20"/>
        </w:rPr>
      </w:r>
    </w:p>
    <w:tbl>
      <w:tblPr>
        <w:tblW w:w="0" w:type="auto"/>
        <w:jc w:val="center"/>
        <w:tblInd w:w="-2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68"/>
        <w:gridCol w:w="2714"/>
        <w:gridCol w:w="2630"/>
      </w:tblGrid>
      <w:tr>
        <w:tblPrEx/>
        <w:trPr>
          <w:jc w:val="center"/>
          <w:trHeight w:val="6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W w:w="1668" w:type="dxa"/>
            <w:textDirection w:val="lrTb"/>
            <w:noWrap w:val="false"/>
          </w:tcPr>
          <w:p>
            <w:pPr>
              <w:pStyle w:val="853"/>
              <w:jc w:val="center"/>
              <w:spacing w:before="80" w:after="80" w:line="240" w:lineRule="auto"/>
              <w:rPr>
                <w:rFonts w:ascii="TimesNewRoman" w:hAnsi="TimesNewRoman" w:eastAsia="TimesNewRoman" w:cs="TimesNewRoman"/>
                <w:b/>
                <w:color w:val="000000"/>
                <w:sz w:val="22"/>
              </w:rPr>
            </w:pPr>
            <w:r>
              <w:rPr>
                <w:rFonts w:ascii="TimesNewRoman" w:hAnsi="TimesNewRoman" w:eastAsia="TimesNewRoman" w:cs="TimesNewRoman"/>
                <w:b/>
                <w:color w:val="000000"/>
                <w:sz w:val="22"/>
              </w:rPr>
              <w:t xml:space="preserve">Радионуклиды</w:t>
            </w:r>
            <w:r>
              <w:rPr>
                <w:rFonts w:ascii="TimesNewRoman" w:hAnsi="TimesNewRoman" w:eastAsia="TimesNewRoman" w:cs="TimesNewRoman"/>
                <w:b/>
                <w:color w:val="000000"/>
                <w:sz w:val="22"/>
              </w:rPr>
            </w:r>
            <w:r>
              <w:rPr>
                <w:rFonts w:ascii="TimesNewRoman" w:hAnsi="TimesNewRoman" w:eastAsia="TimesNewRoman" w:cs="TimesNewRoman"/>
                <w:b/>
                <w:color w:val="000000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2714" w:type="dxa"/>
            <w:textDirection w:val="lrTb"/>
            <w:noWrap w:val="false"/>
          </w:tcPr>
          <w:p>
            <w:pPr>
              <w:pStyle w:val="853"/>
              <w:jc w:val="center"/>
              <w:spacing w:before="80" w:after="80" w:line="240" w:lineRule="auto"/>
              <w:rPr>
                <w:rFonts w:ascii="TimesNewRoman" w:hAnsi="TimesNewRoman" w:eastAsia="TimesNewRoman" w:cs="TimesNewRoman"/>
                <w:b/>
                <w:color w:val="000000"/>
                <w:sz w:val="22"/>
              </w:rPr>
            </w:pPr>
            <w:r>
              <w:rPr>
                <w:rFonts w:ascii="TimesNewRoman" w:hAnsi="TimesNewRoman" w:eastAsia="TimesNewRoman" w:cs="TimesNewRoman"/>
                <w:b/>
                <w:color w:val="000000"/>
                <w:sz w:val="22"/>
              </w:rPr>
              <w:t xml:space="preserve">Среднее значение</w:t>
            </w:r>
            <w:r>
              <w:rPr>
                <w:rFonts w:ascii="TimesNewRoman" w:hAnsi="TimesNewRoman" w:eastAsia="TimesNewRoman" w:cs="TimesNewRoman"/>
                <w:b/>
                <w:color w:val="000000"/>
                <w:sz w:val="22"/>
              </w:rPr>
            </w:r>
            <w:r>
              <w:rPr>
                <w:rFonts w:ascii="TimesNewRoman" w:hAnsi="TimesNewRoman" w:eastAsia="TimesNewRoman" w:cs="TimesNewRoman"/>
                <w:b/>
                <w:color w:val="000000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W w:w="2630" w:type="dxa"/>
            <w:textDirection w:val="lrTb"/>
            <w:noWrap w:val="false"/>
          </w:tcPr>
          <w:p>
            <w:pPr>
              <w:pStyle w:val="853"/>
              <w:jc w:val="center"/>
              <w:spacing w:before="80" w:after="80" w:line="240" w:lineRule="auto"/>
              <w:rPr>
                <w:rFonts w:ascii="TimesNewRoman" w:hAnsi="TimesNewRoman" w:eastAsia="TimesNewRoman" w:cs="TimesNewRoman"/>
                <w:b/>
                <w:color w:val="000000"/>
                <w:sz w:val="22"/>
              </w:rPr>
            </w:pPr>
            <w:r>
              <w:rPr>
                <w:rFonts w:ascii="TimesNewRoman" w:hAnsi="TimesNewRoman" w:eastAsia="TimesNewRoman" w:cs="TimesNewRoman"/>
                <w:b/>
                <w:color w:val="000000"/>
                <w:sz w:val="22"/>
              </w:rPr>
              <w:t xml:space="preserve">Максимальное значение</w:t>
            </w:r>
            <w:r>
              <w:rPr>
                <w:rFonts w:ascii="TimesNewRoman" w:hAnsi="TimesNewRoman" w:eastAsia="TimesNewRoman" w:cs="TimesNewRoman"/>
                <w:b/>
                <w:color w:val="000000"/>
                <w:sz w:val="22"/>
              </w:rPr>
            </w:r>
            <w:r>
              <w:rPr>
                <w:rFonts w:ascii="TimesNewRoman" w:hAnsi="TimesNewRoman" w:eastAsia="TimesNewRoman" w:cs="TimesNewRoman"/>
                <w:b/>
                <w:color w:val="000000"/>
                <w:sz w:val="22"/>
              </w:rPr>
            </w:r>
          </w:p>
        </w:tc>
      </w:tr>
      <w:tr>
        <w:tblPrEx/>
        <w:trPr>
          <w:jc w:val="center"/>
          <w:trHeight w:val="21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W w:w="1668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color w:val="000000" w:themeColor="text1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color w:val="000000" w:themeColor="text1"/>
                <w:sz w:val="20"/>
              </w:rPr>
              <w:t xml:space="preserve">Cs-137*’**</w:t>
            </w:r>
            <w:r>
              <w:rPr>
                <w:rFonts w:ascii="TimesNewRoman" w:hAnsi="TimesNewRoman" w:eastAsia="TimesNewRoman" w:cs="TimesNewRoman"/>
                <w:b w:val="0"/>
                <w:color w:val="000000" w:themeColor="text1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color w:val="000000" w:themeColor="text1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2714" w:type="dxa"/>
            <w:textDirection w:val="lrTb"/>
            <w:noWrap w:val="false"/>
          </w:tcPr>
          <w:p>
            <w:pPr>
              <w:pStyle w:val="8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color w:val="000000" w:themeColor="text1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color w:val="000000" w:themeColor="text1"/>
                <w:sz w:val="20"/>
              </w:rPr>
              <w:t xml:space="preserve">0,</w:t>
            </w:r>
            <w:r>
              <w:rPr>
                <w:rFonts w:ascii="TimesNewRoman" w:hAnsi="TimesNewRoman" w:eastAsia="TimesNewRoman" w:cs="TimesNewRoman"/>
                <w:b w:val="0"/>
                <w:color w:val="000000" w:themeColor="text1"/>
                <w:sz w:val="20"/>
                <w:lang w:val="ru-RU"/>
              </w:rPr>
              <w:t xml:space="preserve">91</w:t>
            </w:r>
            <w:r>
              <w:rPr>
                <w:rFonts w:ascii="TimesNewRoman" w:hAnsi="TimesNewRoman" w:eastAsia="TimesNewRoman" w:cs="TimesNewRoman"/>
                <w:b w:val="0"/>
                <w:color w:val="000000" w:themeColor="text1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color w:val="000000" w:themeColor="text1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W w:w="2630" w:type="dxa"/>
            <w:textDirection w:val="lrTb"/>
            <w:noWrap w:val="false"/>
          </w:tcPr>
          <w:p>
            <w:pPr>
              <w:pStyle w:val="8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color w:val="000000" w:themeColor="text1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color w:val="000000" w:themeColor="text1"/>
                <w:sz w:val="20"/>
                <w:lang w:val="ru-RU"/>
              </w:rPr>
              <w:t xml:space="preserve">1,14</w:t>
            </w:r>
            <w:r>
              <w:rPr>
                <w:rFonts w:ascii="TimesNewRoman" w:hAnsi="TimesNewRoman" w:eastAsia="TimesNewRoman" w:cs="TimesNewRoman"/>
                <w:b w:val="0"/>
                <w:color w:val="000000" w:themeColor="text1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color w:val="000000" w:themeColor="text1"/>
                <w:sz w:val="20"/>
              </w:rPr>
            </w:r>
          </w:p>
        </w:tc>
      </w:tr>
    </w:tbl>
    <w:p>
      <w:pPr>
        <w:pStyle w:val="853"/>
        <w:ind w:left="0" w:firstLine="284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color w:val="000000" w:themeColor="text1"/>
          <w:sz w:val="18"/>
          <w:szCs w:val="18"/>
          <w:highlight w:val="white"/>
        </w:rPr>
      </w:pPr>
      <w:r>
        <w:rPr>
          <w:rFonts w:ascii="Times New Roman" w:hAnsi="Times New Roman" w:eastAsia="Times New Roman" w:cs="Times New Roman"/>
          <w:b w:val="0"/>
          <w:i/>
          <w:color w:val="000000" w:themeColor="text1"/>
          <w:sz w:val="18"/>
          <w:szCs w:val="18"/>
        </w:rPr>
        <w:t xml:space="preserve">Примечания. </w:t>
      </w:r>
      <w:r>
        <w:rPr>
          <w:rFonts w:ascii="Times New Roman" w:hAnsi="Times New Roman" w:eastAsia="Times New Roman" w:cs="Times New Roman"/>
          <w:b w:val="0"/>
          <w:i w:val="0"/>
          <w:color w:val="000000" w:themeColor="text1"/>
          <w:sz w:val="18"/>
          <w:szCs w:val="18"/>
        </w:rPr>
        <w:t xml:space="preserve">* 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sz w:val="18"/>
          <w:lang w:val="ru-RU"/>
        </w:rPr>
        <w:t xml:space="preserve">–</w:t>
      </w:r>
      <w:r>
        <w:rPr>
          <w:rFonts w:ascii="Times New Roman" w:hAnsi="Times New Roman" w:eastAsia="Times New Roman" w:cs="Times New Roman"/>
          <w:b w:val="0"/>
          <w:i w:val="0"/>
          <w:color w:val="000000" w:themeColor="text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color w:val="000000" w:themeColor="text1"/>
          <w:sz w:val="18"/>
          <w:szCs w:val="18"/>
        </w:rPr>
        <w:t xml:space="preserve">пробы почвы для определения радионуклида цезия-137 отбирались в черте населённых пунктов </w:t>
      </w:r>
      <w:r>
        <w:rPr>
          <w:rFonts w:ascii="Times New Roman" w:hAnsi="Times New Roman" w:eastAsia="Times New Roman" w:cs="Times New Roman"/>
          <w:b w:val="0"/>
          <w:i w:val="0"/>
          <w:color w:val="000000" w:themeColor="text1"/>
          <w:sz w:val="18"/>
          <w:szCs w:val="18"/>
        </w:rPr>
        <w:t xml:space="preserve">автономного округа</w:t>
      </w:r>
      <w:r>
        <w:rPr>
          <w:rFonts w:ascii="Times New Roman" w:hAnsi="Times New Roman" w:eastAsia="Times New Roman" w:cs="Times New Roman"/>
          <w:b w:val="0"/>
          <w:i w:val="0"/>
          <w:color w:val="000000" w:themeColor="text1"/>
          <w:sz w:val="18"/>
          <w:szCs w:val="18"/>
        </w:rPr>
        <w:t xml:space="preserve"> (гг. </w:t>
      </w:r>
      <w:r>
        <w:rPr>
          <w:rFonts w:ascii="Times New Roman" w:hAnsi="Times New Roman" w:eastAsia="Times New Roman" w:cs="Times New Roman"/>
          <w:bCs/>
          <w:iCs/>
          <w:color w:val="000000" w:themeColor="text1"/>
          <w:sz w:val="18"/>
          <w:szCs w:val="18"/>
        </w:rPr>
        <w:t xml:space="preserve">Сургут;</w:t>
      </w:r>
      <w:r>
        <w:rPr>
          <w:rFonts w:ascii="Times New Roman" w:hAnsi="Times New Roman" w:eastAsia="Times New Roman" w:cs="Times New Roman"/>
          <w:bCs/>
          <w:iCs/>
          <w:color w:val="000000" w:themeColor="text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bCs/>
          <w:iCs/>
          <w:color w:val="000000" w:themeColor="text1"/>
          <w:sz w:val="18"/>
          <w:szCs w:val="18"/>
        </w:rPr>
        <w:t xml:space="preserve">Мегион</w:t>
      </w:r>
      <w:r>
        <w:rPr>
          <w:rFonts w:ascii="Times New Roman" w:hAnsi="Times New Roman" w:eastAsia="Times New Roman" w:cs="Times New Roman"/>
          <w:bCs/>
          <w:iCs/>
          <w:color w:val="000000" w:themeColor="text1"/>
          <w:sz w:val="18"/>
          <w:szCs w:val="18"/>
        </w:rPr>
        <w:t xml:space="preserve">;</w:t>
      </w:r>
      <w:r>
        <w:rPr>
          <w:rFonts w:ascii="Times New Roman" w:hAnsi="Times New Roman" w:eastAsia="Times New Roman" w:cs="Times New Roman"/>
          <w:bCs/>
          <w:iCs/>
          <w:color w:val="000000" w:themeColor="text1"/>
          <w:sz w:val="18"/>
          <w:szCs w:val="18"/>
          <w:lang w:val="ru-RU"/>
        </w:rPr>
        <w:t xml:space="preserve"> </w:t>
      </w:r>
      <w:r>
        <w:rPr>
          <w:rFonts w:ascii="Times New Roman" w:hAnsi="Times New Roman" w:eastAsia="Times New Roman" w:cs="Times New Roman"/>
          <w:bCs/>
          <w:iCs/>
          <w:color w:val="000000" w:themeColor="text1"/>
          <w:sz w:val="18"/>
          <w:szCs w:val="18"/>
        </w:rPr>
        <w:t xml:space="preserve">Лангепас</w:t>
      </w:r>
      <w:r>
        <w:rPr>
          <w:rFonts w:ascii="Times New Roman" w:hAnsi="Times New Roman" w:eastAsia="Times New Roman" w:cs="Times New Roman"/>
          <w:bCs/>
          <w:iCs/>
          <w:color w:val="000000" w:themeColor="text1"/>
          <w:sz w:val="18"/>
          <w:szCs w:val="18"/>
        </w:rPr>
        <w:t xml:space="preserve">;</w:t>
      </w:r>
      <w:r>
        <w:rPr>
          <w:rFonts w:ascii="Times New Roman" w:hAnsi="Times New Roman" w:eastAsia="Times New Roman" w:cs="Times New Roman"/>
          <w:bCs/>
          <w:iCs/>
          <w:color w:val="000000" w:themeColor="text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bCs/>
          <w:iCs/>
          <w:color w:val="000000" w:themeColor="text1"/>
          <w:sz w:val="18"/>
          <w:szCs w:val="18"/>
        </w:rPr>
        <w:t xml:space="preserve">Урай</w:t>
      </w:r>
      <w:r>
        <w:rPr>
          <w:rFonts w:ascii="Times New Roman" w:hAnsi="Times New Roman" w:eastAsia="Times New Roman" w:cs="Times New Roman"/>
          <w:bCs/>
          <w:iCs/>
          <w:color w:val="000000" w:themeColor="text1"/>
          <w:sz w:val="18"/>
          <w:szCs w:val="18"/>
        </w:rPr>
        <w:t xml:space="preserve">; </w:t>
      </w:r>
      <w:r>
        <w:rPr>
          <w:rFonts w:ascii="Times New Roman" w:hAnsi="Times New Roman" w:eastAsia="Times New Roman" w:cs="Times New Roman"/>
          <w:bCs/>
          <w:iCs/>
          <w:color w:val="000000" w:themeColor="text1"/>
          <w:sz w:val="18"/>
          <w:szCs w:val="18"/>
        </w:rPr>
        <w:t xml:space="preserve">п.г.т</w:t>
      </w:r>
      <w:r>
        <w:rPr>
          <w:rFonts w:ascii="Times New Roman" w:hAnsi="Times New Roman" w:eastAsia="Times New Roman" w:cs="Times New Roman"/>
          <w:bCs/>
          <w:iCs/>
          <w:color w:val="000000" w:themeColor="text1"/>
          <w:sz w:val="18"/>
          <w:szCs w:val="18"/>
        </w:rPr>
        <w:t xml:space="preserve">. </w:t>
      </w:r>
      <w:r>
        <w:rPr>
          <w:rFonts w:ascii="Times New Roman" w:hAnsi="Times New Roman" w:eastAsia="Times New Roman" w:cs="Times New Roman"/>
          <w:bCs/>
          <w:iCs/>
          <w:color w:val="000000" w:themeColor="text1"/>
          <w:sz w:val="18"/>
          <w:szCs w:val="18"/>
        </w:rPr>
        <w:t xml:space="preserve">Октябрьское</w:t>
      </w:r>
      <w:r>
        <w:rPr>
          <w:rFonts w:ascii="Times New Roman" w:hAnsi="Times New Roman" w:eastAsia="Times New Roman" w:cs="Times New Roman"/>
          <w:bCs/>
          <w:iCs/>
          <w:color w:val="000000" w:themeColor="text1"/>
          <w:sz w:val="18"/>
          <w:szCs w:val="18"/>
        </w:rPr>
        <w:t xml:space="preserve">,</w:t>
      </w:r>
      <w:r>
        <w:rPr>
          <w:rFonts w:ascii="Times New Roman" w:hAnsi="Times New Roman" w:eastAsia="Times New Roman" w:cs="Times New Roman"/>
          <w:bCs/>
          <w:iCs/>
          <w:color w:val="000000" w:themeColor="text1"/>
          <w:sz w:val="18"/>
          <w:szCs w:val="18"/>
          <w:lang w:val="ru-RU"/>
        </w:rPr>
        <w:t xml:space="preserve"> </w:t>
      </w:r>
      <w:r>
        <w:rPr>
          <w:rFonts w:ascii="Times New Roman" w:hAnsi="Times New Roman" w:eastAsia="Times New Roman" w:cs="Times New Roman"/>
          <w:bCs/>
          <w:iCs/>
          <w:color w:val="000000" w:themeColor="text1"/>
          <w:sz w:val="18"/>
          <w:szCs w:val="18"/>
        </w:rPr>
        <w:t xml:space="preserve">п.г.т</w:t>
      </w:r>
      <w:r>
        <w:rPr>
          <w:rFonts w:ascii="Times New Roman" w:hAnsi="Times New Roman" w:eastAsia="Times New Roman" w:cs="Times New Roman"/>
          <w:bCs/>
          <w:iCs/>
          <w:color w:val="000000" w:themeColor="text1"/>
          <w:sz w:val="18"/>
          <w:szCs w:val="18"/>
        </w:rPr>
        <w:t xml:space="preserve">. </w:t>
      </w:r>
      <w:r>
        <w:rPr>
          <w:rFonts w:ascii="Times New Roman" w:hAnsi="Times New Roman" w:eastAsia="Times New Roman" w:cs="Times New Roman"/>
          <w:bCs/>
          <w:iCs/>
          <w:color w:val="000000" w:themeColor="text1"/>
          <w:sz w:val="18"/>
          <w:szCs w:val="18"/>
        </w:rPr>
        <w:t xml:space="preserve">Андра</w:t>
      </w:r>
      <w:r>
        <w:rPr>
          <w:rFonts w:ascii="Times New Roman" w:hAnsi="Times New Roman" w:eastAsia="Times New Roman" w:cs="Times New Roman"/>
          <w:bCs/>
          <w:iCs/>
          <w:color w:val="000000" w:themeColor="text1"/>
          <w:sz w:val="18"/>
          <w:szCs w:val="18"/>
        </w:rPr>
        <w:t xml:space="preserve">,</w:t>
      </w:r>
      <w:r>
        <w:rPr>
          <w:rFonts w:ascii="Times New Roman" w:hAnsi="Times New Roman" w:eastAsia="Times New Roman" w:cs="Times New Roman"/>
          <w:bCs/>
          <w:iCs/>
          <w:color w:val="000000" w:themeColor="text1"/>
          <w:sz w:val="18"/>
          <w:szCs w:val="18"/>
        </w:rPr>
        <w:t xml:space="preserve"> п.</w:t>
      </w:r>
      <w:r>
        <w:rPr>
          <w:rFonts w:ascii="Times New Roman" w:hAnsi="Times New Roman" w:eastAsia="Times New Roman" w:cs="Times New Roman"/>
          <w:bCs/>
          <w:iCs/>
          <w:color w:val="000000" w:themeColor="text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bCs/>
          <w:iCs/>
          <w:color w:val="000000" w:themeColor="text1"/>
          <w:sz w:val="18"/>
          <w:szCs w:val="18"/>
        </w:rPr>
        <w:t xml:space="preserve">Перегрёбное</w:t>
      </w:r>
      <w:r>
        <w:rPr>
          <w:rFonts w:ascii="Times New Roman" w:hAnsi="Times New Roman" w:eastAsia="Times New Roman" w:cs="Times New Roman"/>
          <w:bCs/>
          <w:iCs/>
          <w:color w:val="000000" w:themeColor="text1"/>
          <w:sz w:val="18"/>
          <w:szCs w:val="18"/>
        </w:rPr>
        <w:t xml:space="preserve"> Октябрьского</w:t>
      </w:r>
      <w:r>
        <w:rPr>
          <w:rFonts w:ascii="Times New Roman" w:hAnsi="Times New Roman" w:eastAsia="Times New Roman" w:cs="Times New Roman"/>
          <w:bCs/>
          <w:iCs/>
          <w:color w:val="000000" w:themeColor="text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bCs/>
          <w:iCs/>
          <w:color w:val="000000" w:themeColor="text1"/>
          <w:sz w:val="18"/>
          <w:szCs w:val="18"/>
        </w:rPr>
        <w:t xml:space="preserve">района;</w:t>
      </w:r>
      <w:r>
        <w:rPr>
          <w:rFonts w:ascii="Times New Roman" w:hAnsi="Times New Roman" w:eastAsia="Times New Roman" w:cs="Times New Roman"/>
          <w:bCs/>
          <w:iCs/>
          <w:color w:val="000000" w:themeColor="text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bCs/>
          <w:iCs/>
          <w:color w:val="000000" w:themeColor="text1"/>
          <w:sz w:val="18"/>
          <w:szCs w:val="18"/>
        </w:rPr>
        <w:t xml:space="preserve">п.г.т</w:t>
      </w:r>
      <w:r>
        <w:rPr>
          <w:rFonts w:ascii="Times New Roman" w:hAnsi="Times New Roman" w:eastAsia="Times New Roman" w:cs="Times New Roman"/>
          <w:bCs/>
          <w:iCs/>
          <w:color w:val="000000" w:themeColor="text1"/>
          <w:sz w:val="18"/>
          <w:szCs w:val="18"/>
        </w:rPr>
        <w:t xml:space="preserve">. </w:t>
      </w:r>
      <w:r>
        <w:rPr>
          <w:rFonts w:ascii="Times New Roman" w:hAnsi="Times New Roman" w:eastAsia="Times New Roman" w:cs="Times New Roman"/>
          <w:bCs/>
          <w:iCs/>
          <w:color w:val="000000" w:themeColor="text1"/>
          <w:sz w:val="18"/>
          <w:szCs w:val="18"/>
        </w:rPr>
        <w:t xml:space="preserve">Агириш, </w:t>
      </w:r>
      <w:r>
        <w:rPr>
          <w:rFonts w:ascii="Times New Roman" w:hAnsi="Times New Roman" w:eastAsia="Times New Roman" w:cs="Times New Roman"/>
          <w:bCs/>
          <w:iCs/>
          <w:color w:val="000000" w:themeColor="text1"/>
          <w:sz w:val="18"/>
          <w:szCs w:val="18"/>
        </w:rPr>
        <w:t xml:space="preserve">п.г.т</w:t>
      </w:r>
      <w:r>
        <w:rPr>
          <w:rFonts w:ascii="Times New Roman" w:hAnsi="Times New Roman" w:eastAsia="Times New Roman" w:cs="Times New Roman"/>
          <w:bCs/>
          <w:iCs/>
          <w:color w:val="000000" w:themeColor="text1"/>
          <w:sz w:val="18"/>
          <w:szCs w:val="18"/>
        </w:rPr>
        <w:t xml:space="preserve">. </w:t>
      </w:r>
      <w:r>
        <w:rPr>
          <w:rFonts w:ascii="Times New Roman" w:hAnsi="Times New Roman" w:eastAsia="Times New Roman" w:cs="Times New Roman"/>
          <w:bCs/>
          <w:iCs/>
          <w:color w:val="000000" w:themeColor="text1"/>
          <w:sz w:val="18"/>
          <w:szCs w:val="18"/>
        </w:rPr>
        <w:t xml:space="preserve">Зеленоборск</w:t>
      </w:r>
      <w:r>
        <w:rPr>
          <w:rFonts w:ascii="Times New Roman" w:hAnsi="Times New Roman" w:eastAsia="Times New Roman" w:cs="Times New Roman"/>
          <w:bCs/>
          <w:iCs/>
          <w:color w:val="000000" w:themeColor="text1"/>
          <w:sz w:val="18"/>
          <w:szCs w:val="18"/>
        </w:rPr>
        <w:t xml:space="preserve">,</w:t>
      </w:r>
      <w:r>
        <w:rPr>
          <w:rFonts w:ascii="Times New Roman" w:hAnsi="Times New Roman" w:eastAsia="Times New Roman" w:cs="Times New Roman"/>
          <w:bCs/>
          <w:iCs/>
          <w:color w:val="000000" w:themeColor="text1"/>
          <w:sz w:val="18"/>
          <w:szCs w:val="18"/>
          <w:lang w:val="ru-RU"/>
        </w:rPr>
        <w:t xml:space="preserve"> </w:t>
      </w:r>
      <w:r>
        <w:rPr>
          <w:rFonts w:ascii="Times New Roman" w:hAnsi="Times New Roman" w:eastAsia="Times New Roman" w:cs="Times New Roman"/>
          <w:bCs/>
          <w:iCs/>
          <w:color w:val="000000" w:themeColor="text1"/>
          <w:sz w:val="18"/>
          <w:szCs w:val="18"/>
        </w:rPr>
        <w:t xml:space="preserve">п.г</w:t>
      </w:r>
      <w:r>
        <w:rPr>
          <w:rFonts w:ascii="Times New Roman" w:hAnsi="Times New Roman" w:eastAsia="Times New Roman" w:cs="Times New Roman"/>
          <w:bCs/>
          <w:iCs/>
          <w:color w:val="000000" w:themeColor="text1"/>
          <w:sz w:val="18"/>
          <w:szCs w:val="18"/>
        </w:rPr>
        <w:t xml:space="preserve">.т</w:t>
      </w:r>
      <w:r>
        <w:rPr>
          <w:rFonts w:ascii="Times New Roman" w:hAnsi="Times New Roman" w:eastAsia="Times New Roman" w:cs="Times New Roman"/>
          <w:bCs/>
          <w:iCs/>
          <w:color w:val="000000" w:themeColor="text1"/>
          <w:sz w:val="18"/>
          <w:szCs w:val="18"/>
        </w:rPr>
        <w:t xml:space="preserve">. Таёжный Советского района;</w:t>
      </w:r>
      <w:r>
        <w:rPr>
          <w:rFonts w:ascii="Times New Roman" w:hAnsi="Times New Roman" w:eastAsia="Times New Roman" w:cs="Times New Roman"/>
          <w:bCs/>
          <w:iCs/>
          <w:color w:val="000000" w:themeColor="text1"/>
          <w:sz w:val="18"/>
          <w:szCs w:val="18"/>
          <w:lang w:val="ru-RU"/>
        </w:rPr>
        <w:t xml:space="preserve"> </w:t>
      </w:r>
      <w:r>
        <w:rPr>
          <w:rFonts w:ascii="Times New Roman" w:hAnsi="Times New Roman" w:eastAsia="Times New Roman" w:cs="Times New Roman"/>
          <w:bCs/>
          <w:iCs/>
          <w:color w:val="000000" w:themeColor="text1"/>
          <w:sz w:val="18"/>
          <w:szCs w:val="18"/>
        </w:rPr>
        <w:t xml:space="preserve">п. Горноправдинск, п. </w:t>
      </w:r>
      <w:r>
        <w:rPr>
          <w:rFonts w:ascii="Times New Roman" w:hAnsi="Times New Roman" w:eastAsia="Times New Roman" w:cs="Times New Roman"/>
          <w:bCs/>
          <w:iCs/>
          <w:color w:val="000000" w:themeColor="text1"/>
          <w:sz w:val="18"/>
          <w:szCs w:val="18"/>
        </w:rPr>
        <w:t xml:space="preserve">Выкатной</w:t>
      </w:r>
      <w:r>
        <w:rPr>
          <w:rFonts w:ascii="Times New Roman" w:hAnsi="Times New Roman" w:eastAsia="Times New Roman" w:cs="Times New Roman"/>
          <w:bCs/>
          <w:iCs/>
          <w:color w:val="000000" w:themeColor="text1"/>
          <w:sz w:val="18"/>
          <w:szCs w:val="18"/>
        </w:rPr>
        <w:t xml:space="preserve">, </w:t>
      </w:r>
      <w:r>
        <w:rPr>
          <w:rFonts w:ascii="Times New Roman" w:hAnsi="Times New Roman" w:eastAsia="Times New Roman" w:cs="Times New Roman"/>
          <w:bCs/>
          <w:iCs/>
          <w:color w:val="000000" w:themeColor="text1"/>
          <w:sz w:val="18"/>
          <w:szCs w:val="18"/>
        </w:rPr>
        <w:t xml:space="preserve">п. </w:t>
      </w:r>
      <w:r>
        <w:rPr>
          <w:rFonts w:ascii="Times New Roman" w:hAnsi="Times New Roman" w:eastAsia="Times New Roman" w:cs="Times New Roman"/>
          <w:bCs/>
          <w:iCs/>
          <w:color w:val="000000" w:themeColor="text1"/>
          <w:sz w:val="18"/>
          <w:szCs w:val="18"/>
        </w:rPr>
        <w:t xml:space="preserve">Ци</w:t>
      </w:r>
      <w:r>
        <w:rPr>
          <w:rFonts w:ascii="Times New Roman" w:hAnsi="Times New Roman" w:eastAsia="Times New Roman" w:cs="Times New Roman"/>
          <w:bCs/>
          <w:iCs/>
          <w:color w:val="000000" w:themeColor="text1"/>
          <w:sz w:val="18"/>
          <w:szCs w:val="18"/>
        </w:rPr>
        <w:t xml:space="preserve">нгалы</w:t>
      </w:r>
      <w:r>
        <w:rPr>
          <w:rFonts w:ascii="Times New Roman" w:hAnsi="Times New Roman" w:eastAsia="Times New Roman" w:cs="Times New Roman"/>
          <w:bCs/>
          <w:iCs/>
          <w:color w:val="000000" w:themeColor="text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bCs/>
          <w:iCs/>
          <w:color w:val="000000" w:themeColor="text1"/>
          <w:sz w:val="18"/>
          <w:szCs w:val="18"/>
        </w:rPr>
        <w:t xml:space="preserve">Ханты-Мансийского района;</w:t>
      </w:r>
      <w:r>
        <w:rPr>
          <w:rFonts w:ascii="Times New Roman" w:hAnsi="Times New Roman" w:eastAsia="Times New Roman" w:cs="Times New Roman"/>
          <w:bCs/>
          <w:iCs/>
          <w:color w:val="000000" w:themeColor="text1"/>
          <w:sz w:val="18"/>
          <w:szCs w:val="18"/>
          <w:lang w:val="ru-RU"/>
        </w:rPr>
        <w:t xml:space="preserve"> </w:t>
      </w:r>
      <w:r>
        <w:rPr>
          <w:rFonts w:ascii="Times New Roman" w:hAnsi="Times New Roman" w:eastAsia="Times New Roman" w:cs="Times New Roman"/>
          <w:bCs/>
          <w:iCs/>
          <w:color w:val="000000" w:themeColor="text1"/>
          <w:sz w:val="18"/>
          <w:szCs w:val="18"/>
        </w:rPr>
        <w:t xml:space="preserve">п. </w:t>
      </w:r>
      <w:r>
        <w:rPr>
          <w:rFonts w:ascii="Times New Roman" w:hAnsi="Times New Roman" w:eastAsia="Times New Roman" w:cs="Times New Roman"/>
          <w:bCs/>
          <w:iCs/>
          <w:color w:val="000000" w:themeColor="text1"/>
          <w:sz w:val="18"/>
          <w:szCs w:val="18"/>
        </w:rPr>
        <w:t xml:space="preserve">Верхнеказымский</w:t>
      </w:r>
      <w:r>
        <w:rPr>
          <w:rFonts w:ascii="Times New Roman" w:hAnsi="Times New Roman" w:eastAsia="Times New Roman" w:cs="Times New Roman"/>
          <w:bCs/>
          <w:iCs/>
          <w:color w:val="000000" w:themeColor="text1"/>
          <w:sz w:val="18"/>
          <w:szCs w:val="18"/>
        </w:rPr>
        <w:t xml:space="preserve">, п. </w:t>
      </w:r>
      <w:r>
        <w:rPr>
          <w:rFonts w:ascii="Times New Roman" w:hAnsi="Times New Roman" w:eastAsia="Times New Roman" w:cs="Times New Roman"/>
          <w:bCs/>
          <w:iCs/>
          <w:color w:val="000000" w:themeColor="text1"/>
          <w:sz w:val="18"/>
          <w:szCs w:val="18"/>
        </w:rPr>
        <w:t xml:space="preserve">Сорум</w:t>
      </w:r>
      <w:r>
        <w:rPr>
          <w:rFonts w:ascii="Times New Roman" w:hAnsi="Times New Roman" w:eastAsia="Times New Roman" w:cs="Times New Roman"/>
          <w:bCs/>
          <w:iCs/>
          <w:color w:val="000000" w:themeColor="text1"/>
          <w:sz w:val="18"/>
          <w:szCs w:val="18"/>
        </w:rPr>
        <w:t xml:space="preserve">, п. </w:t>
      </w:r>
      <w:r>
        <w:rPr>
          <w:rFonts w:ascii="Times New Roman" w:hAnsi="Times New Roman" w:eastAsia="Times New Roman" w:cs="Times New Roman"/>
          <w:bCs/>
          <w:iCs/>
          <w:color w:val="000000" w:themeColor="text1"/>
          <w:sz w:val="18"/>
          <w:szCs w:val="18"/>
        </w:rPr>
        <w:t xml:space="preserve">Лыхма</w:t>
      </w:r>
      <w:r>
        <w:rPr>
          <w:rFonts w:ascii="Times New Roman" w:hAnsi="Times New Roman" w:eastAsia="Times New Roman" w:cs="Times New Roman"/>
          <w:bCs/>
          <w:iCs/>
          <w:color w:val="000000" w:themeColor="text1"/>
          <w:sz w:val="18"/>
          <w:szCs w:val="18"/>
        </w:rPr>
        <w:t xml:space="preserve"> Бел</w:t>
      </w:r>
      <w:r>
        <w:rPr>
          <w:rFonts w:ascii="Times New Roman" w:hAnsi="Times New Roman" w:eastAsia="Times New Roman" w:cs="Times New Roman"/>
          <w:bCs/>
          <w:iCs/>
          <w:color w:val="000000" w:themeColor="text1"/>
          <w:sz w:val="18"/>
          <w:szCs w:val="18"/>
        </w:rPr>
        <w:t xml:space="preserve">оярского района;</w:t>
      </w:r>
      <w:r>
        <w:rPr>
          <w:rFonts w:ascii="Times New Roman" w:hAnsi="Times New Roman" w:eastAsia="Times New Roman" w:cs="Times New Roman"/>
          <w:bCs/>
          <w:iCs/>
          <w:color w:val="000000" w:themeColor="text1"/>
          <w:sz w:val="18"/>
          <w:szCs w:val="18"/>
        </w:rPr>
        <w:t xml:space="preserve"> п. </w:t>
      </w:r>
      <w:r>
        <w:rPr>
          <w:rFonts w:ascii="Times New Roman" w:hAnsi="Times New Roman" w:eastAsia="Times New Roman" w:cs="Times New Roman"/>
          <w:bCs/>
          <w:iCs/>
          <w:color w:val="000000" w:themeColor="text1"/>
          <w:sz w:val="18"/>
          <w:szCs w:val="18"/>
        </w:rPr>
        <w:t xml:space="preserve">Саранпауль</w:t>
      </w:r>
      <w:r>
        <w:rPr>
          <w:rFonts w:ascii="Times New Roman" w:hAnsi="Times New Roman" w:eastAsia="Times New Roman" w:cs="Times New Roman"/>
          <w:bCs/>
          <w:iCs/>
          <w:color w:val="000000" w:themeColor="text1"/>
          <w:sz w:val="18"/>
          <w:szCs w:val="18"/>
        </w:rPr>
        <w:t xml:space="preserve">,</w:t>
      </w:r>
      <w:r>
        <w:rPr>
          <w:rFonts w:ascii="Times New Roman" w:hAnsi="Times New Roman" w:eastAsia="Times New Roman" w:cs="Times New Roman"/>
          <w:bCs/>
          <w:iCs/>
          <w:color w:val="000000" w:themeColor="text1"/>
          <w:sz w:val="18"/>
          <w:szCs w:val="18"/>
          <w:lang w:val="ru-RU"/>
        </w:rPr>
        <w:t xml:space="preserve"> </w:t>
      </w:r>
      <w:r>
        <w:rPr>
          <w:rFonts w:ascii="Times New Roman" w:hAnsi="Times New Roman" w:eastAsia="Times New Roman" w:cs="Times New Roman"/>
          <w:bCs/>
          <w:iCs/>
          <w:color w:val="000000" w:themeColor="text1"/>
          <w:sz w:val="18"/>
          <w:szCs w:val="18"/>
        </w:rPr>
        <w:t xml:space="preserve">п. </w:t>
      </w:r>
      <w:r>
        <w:rPr>
          <w:rFonts w:ascii="Times New Roman" w:hAnsi="Times New Roman" w:eastAsia="Times New Roman" w:cs="Times New Roman"/>
          <w:bCs/>
          <w:iCs/>
          <w:color w:val="000000" w:themeColor="text1"/>
          <w:sz w:val="18"/>
          <w:szCs w:val="18"/>
        </w:rPr>
        <w:t xml:space="preserve">Хулимсу</w:t>
      </w:r>
      <w:r>
        <w:rPr>
          <w:rFonts w:ascii="Times New Roman" w:hAnsi="Times New Roman" w:eastAsia="Times New Roman" w:cs="Times New Roman"/>
          <w:bCs/>
          <w:iCs/>
          <w:color w:val="000000" w:themeColor="text1"/>
          <w:sz w:val="18"/>
          <w:szCs w:val="18"/>
        </w:rPr>
        <w:t xml:space="preserve">н</w:t>
      </w:r>
      <w:r>
        <w:rPr>
          <w:rFonts w:ascii="Times New Roman" w:hAnsi="Times New Roman" w:eastAsia="Times New Roman" w:cs="Times New Roman"/>
          <w:bCs/>
          <w:iCs/>
          <w:color w:val="000000" w:themeColor="text1"/>
          <w:sz w:val="18"/>
          <w:szCs w:val="18"/>
        </w:rPr>
        <w:t xml:space="preserve">т</w:t>
      </w:r>
      <w:r>
        <w:rPr>
          <w:rFonts w:ascii="Times New Roman" w:hAnsi="Times New Roman" w:eastAsia="Times New Roman" w:cs="Times New Roman"/>
          <w:bCs/>
          <w:iCs/>
          <w:color w:val="000000" w:themeColor="text1"/>
          <w:sz w:val="18"/>
          <w:szCs w:val="18"/>
        </w:rPr>
        <w:t xml:space="preserve">,</w:t>
      </w:r>
      <w:r>
        <w:rPr>
          <w:rFonts w:ascii="Times New Roman" w:hAnsi="Times New Roman" w:eastAsia="Times New Roman" w:cs="Times New Roman"/>
          <w:bCs/>
          <w:iCs/>
          <w:color w:val="000000" w:themeColor="text1"/>
          <w:sz w:val="18"/>
          <w:szCs w:val="18"/>
          <w:lang w:val="ru-RU"/>
        </w:rPr>
        <w:t xml:space="preserve"> </w:t>
        <w:br/>
      </w:r>
      <w:r>
        <w:rPr>
          <w:rFonts w:ascii="Times New Roman" w:hAnsi="Times New Roman" w:eastAsia="Times New Roman" w:cs="Times New Roman"/>
          <w:bCs/>
          <w:iCs/>
          <w:color w:val="000000" w:themeColor="text1"/>
          <w:sz w:val="18"/>
          <w:szCs w:val="18"/>
        </w:rPr>
        <w:t xml:space="preserve">д.</w:t>
      </w:r>
      <w:r>
        <w:rPr>
          <w:rFonts w:ascii="Times New Roman" w:hAnsi="Times New Roman" w:eastAsia="Times New Roman" w:cs="Times New Roman"/>
          <w:bCs/>
          <w:iCs/>
          <w:color w:val="000000" w:themeColor="text1"/>
          <w:sz w:val="18"/>
          <w:szCs w:val="18"/>
          <w:lang w:val="ru-RU"/>
        </w:rPr>
        <w:t xml:space="preserve"> </w:t>
      </w:r>
      <w:r>
        <w:rPr>
          <w:rFonts w:ascii="Times New Roman" w:hAnsi="Times New Roman" w:eastAsia="Times New Roman" w:cs="Times New Roman"/>
          <w:bCs/>
          <w:iCs/>
          <w:color w:val="000000" w:themeColor="text1"/>
          <w:sz w:val="18"/>
          <w:szCs w:val="18"/>
        </w:rPr>
        <w:t xml:space="preserve">Анеева</w:t>
      </w:r>
      <w:r>
        <w:rPr>
          <w:rFonts w:ascii="Times New Roman" w:hAnsi="Times New Roman" w:eastAsia="Times New Roman" w:cs="Times New Roman"/>
          <w:bCs/>
          <w:iCs/>
          <w:color w:val="000000" w:themeColor="text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bCs/>
          <w:iCs/>
          <w:color w:val="000000" w:themeColor="text1"/>
          <w:sz w:val="18"/>
          <w:szCs w:val="18"/>
        </w:rPr>
        <w:t xml:space="preserve">Берёзовского</w:t>
      </w:r>
      <w:r>
        <w:rPr>
          <w:rFonts w:ascii="Times New Roman" w:hAnsi="Times New Roman" w:eastAsia="Times New Roman" w:cs="Times New Roman"/>
          <w:bCs/>
          <w:iCs/>
          <w:color w:val="000000" w:themeColor="text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bCs/>
          <w:iCs/>
          <w:color w:val="000000" w:themeColor="text1"/>
          <w:sz w:val="18"/>
          <w:szCs w:val="18"/>
        </w:rPr>
        <w:t xml:space="preserve">рай</w:t>
      </w:r>
      <w:r>
        <w:rPr>
          <w:rFonts w:ascii="Times New Roman" w:hAnsi="Times New Roman" w:eastAsia="Times New Roman" w:cs="Times New Roman"/>
          <w:bCs/>
          <w:iCs/>
          <w:color w:val="000000" w:themeColor="text1"/>
          <w:sz w:val="18"/>
          <w:szCs w:val="18"/>
        </w:rPr>
        <w:t xml:space="preserve">она </w:t>
      </w:r>
      <w:r>
        <w:rPr>
          <w:rFonts w:ascii="Times New Roman" w:hAnsi="Times New Roman" w:eastAsia="Times New Roman" w:cs="Times New Roman"/>
          <w:b w:val="0"/>
          <w:i w:val="0"/>
          <w:color w:val="000000" w:themeColor="text1"/>
          <w:sz w:val="18"/>
          <w:szCs w:val="18"/>
        </w:rPr>
        <w:t xml:space="preserve">(максимальн</w:t>
      </w:r>
      <w:r>
        <w:rPr>
          <w:rFonts w:ascii="Times New Roman" w:hAnsi="Times New Roman" w:eastAsia="Times New Roman" w:cs="Times New Roman"/>
          <w:b w:val="0"/>
          <w:i w:val="0"/>
          <w:color w:val="000000" w:themeColor="text1"/>
          <w:sz w:val="18"/>
          <w:szCs w:val="18"/>
          <w:lang w:val="ru-RU"/>
        </w:rPr>
        <w:t xml:space="preserve">ые</w:t>
      </w:r>
      <w:r>
        <w:rPr>
          <w:rFonts w:ascii="Times New Roman" w:hAnsi="Times New Roman" w:eastAsia="Times New Roman" w:cs="Times New Roman"/>
          <w:b w:val="0"/>
          <w:i w:val="0"/>
          <w:color w:val="000000" w:themeColor="text1"/>
          <w:sz w:val="18"/>
          <w:szCs w:val="18"/>
        </w:rPr>
        <w:t xml:space="preserve"> значени</w:t>
      </w:r>
      <w:r>
        <w:rPr>
          <w:rFonts w:ascii="Times New Roman" w:hAnsi="Times New Roman" w:eastAsia="Times New Roman" w:cs="Times New Roman"/>
          <w:b w:val="0"/>
          <w:i w:val="0"/>
          <w:color w:val="000000" w:themeColor="text1"/>
          <w:sz w:val="18"/>
          <w:szCs w:val="18"/>
          <w:lang w:val="ru-RU"/>
        </w:rPr>
        <w:t xml:space="preserve">я</w:t>
      </w:r>
      <w:r>
        <w:rPr>
          <w:rFonts w:ascii="Times New Roman" w:hAnsi="Times New Roman" w:eastAsia="Times New Roman" w:cs="Times New Roman"/>
          <w:b w:val="0"/>
          <w:i w:val="0"/>
          <w:color w:val="000000" w:themeColor="text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color w:val="000000" w:themeColor="text1"/>
          <w:sz w:val="18"/>
          <w:szCs w:val="18"/>
          <w:lang w:val="ru-RU"/>
        </w:rPr>
        <w:t xml:space="preserve">поверхностной активности </w:t>
      </w:r>
      <w:r>
        <w:rPr>
          <w:rFonts w:ascii="Times New Roman" w:hAnsi="Times New Roman" w:eastAsia="Times New Roman" w:cs="Times New Roman"/>
          <w:b w:val="0"/>
          <w:color w:val="000000" w:themeColor="text1"/>
          <w:sz w:val="18"/>
          <w:szCs w:val="18"/>
          <w:lang w:val="ru-RU"/>
        </w:rPr>
        <w:t xml:space="preserve">цезия</w:t>
      </w:r>
      <w:r>
        <w:rPr>
          <w:rFonts w:ascii="Times New Roman" w:hAnsi="Times New Roman" w:eastAsia="Times New Roman" w:cs="Times New Roman"/>
          <w:b w:val="0"/>
          <w:color w:val="000000" w:themeColor="text1"/>
          <w:sz w:val="18"/>
          <w:szCs w:val="18"/>
        </w:rPr>
        <w:t xml:space="preserve">-13</w:t>
      </w:r>
      <w:r>
        <w:rPr>
          <w:rFonts w:ascii="Times New Roman" w:hAnsi="Times New Roman" w:eastAsia="Times New Roman" w:cs="Times New Roman"/>
          <w:b w:val="0"/>
          <w:color w:val="000000" w:themeColor="text1"/>
          <w:sz w:val="18"/>
          <w:szCs w:val="18"/>
          <w:lang w:val="ru-RU"/>
        </w:rPr>
        <w:t xml:space="preserve">7</w:t>
      </w:r>
      <w:r>
        <w:rPr>
          <w:rFonts w:ascii="Times New Roman" w:hAnsi="Times New Roman" w:eastAsia="Times New Roman" w:cs="Times New Roman"/>
          <w:b w:val="0"/>
          <w:i w:val="0"/>
          <w:color w:val="000000" w:themeColor="text1"/>
          <w:sz w:val="18"/>
          <w:szCs w:val="18"/>
        </w:rPr>
        <w:t xml:space="preserve">, </w:t>
      </w:r>
      <w:r>
        <w:rPr>
          <w:rFonts w:ascii="Times New Roman" w:hAnsi="Times New Roman" w:eastAsia="Times New Roman" w:cs="Times New Roman"/>
          <w:b w:val="0"/>
          <w:i w:val="0"/>
          <w:color w:val="000000" w:themeColor="text1"/>
          <w:sz w:val="18"/>
          <w:szCs w:val="18"/>
          <w:highlight w:val="white"/>
        </w:rPr>
        <w:t xml:space="preserve">равн</w:t>
      </w:r>
      <w:r>
        <w:rPr>
          <w:rFonts w:ascii="Times New Roman" w:hAnsi="Times New Roman" w:eastAsia="Times New Roman" w:cs="Times New Roman"/>
          <w:b w:val="0"/>
          <w:i w:val="0"/>
          <w:color w:val="000000" w:themeColor="text1"/>
          <w:sz w:val="18"/>
          <w:szCs w:val="18"/>
          <w:highlight w:val="white"/>
          <w:lang w:val="ru-RU"/>
        </w:rPr>
        <w:t xml:space="preserve">ы</w:t>
      </w:r>
      <w:r>
        <w:rPr>
          <w:rFonts w:ascii="Times New Roman" w:hAnsi="Times New Roman" w:eastAsia="Times New Roman" w:cs="Times New Roman"/>
          <w:b w:val="0"/>
          <w:i w:val="0"/>
          <w:color w:val="000000" w:themeColor="text1"/>
          <w:sz w:val="18"/>
          <w:szCs w:val="18"/>
          <w:highlight w:val="white"/>
        </w:rPr>
        <w:t xml:space="preserve">е </w:t>
      </w:r>
      <w:r>
        <w:rPr>
          <w:rFonts w:ascii="Times New Roman" w:hAnsi="Times New Roman" w:eastAsia="Times New Roman" w:cs="Times New Roman"/>
          <w:b w:val="0"/>
          <w:i w:val="0"/>
          <w:color w:val="000000" w:themeColor="text1"/>
          <w:sz w:val="18"/>
          <w:szCs w:val="18"/>
          <w:highlight w:val="white"/>
          <w:lang w:val="ru-RU"/>
        </w:rPr>
        <w:t xml:space="preserve">1</w:t>
      </w:r>
      <w:r>
        <w:rPr>
          <w:rFonts w:ascii="Times New Roman" w:hAnsi="Times New Roman" w:eastAsia="Times New Roman" w:cs="Times New Roman"/>
          <w:b w:val="0"/>
          <w:i w:val="0"/>
          <w:color w:val="000000" w:themeColor="text1"/>
          <w:sz w:val="18"/>
          <w:szCs w:val="18"/>
          <w:highlight w:val="white"/>
        </w:rPr>
        <w:t xml:space="preserve">,</w:t>
      </w:r>
      <w:r>
        <w:rPr>
          <w:rFonts w:ascii="Times New Roman" w:hAnsi="Times New Roman" w:eastAsia="Times New Roman" w:cs="Times New Roman"/>
          <w:b w:val="0"/>
          <w:i w:val="0"/>
          <w:color w:val="000000" w:themeColor="text1"/>
          <w:sz w:val="18"/>
          <w:szCs w:val="18"/>
          <w:highlight w:val="white"/>
          <w:lang w:val="ru-RU"/>
        </w:rPr>
        <w:t xml:space="preserve">14</w:t>
      </w:r>
      <w:r>
        <w:rPr>
          <w:rFonts w:ascii="Times New Roman" w:hAnsi="Times New Roman" w:eastAsia="Times New Roman" w:cs="Times New Roman"/>
          <w:b w:val="0"/>
          <w:i w:val="0"/>
          <w:color w:val="000000" w:themeColor="text1"/>
          <w:sz w:val="18"/>
          <w:szCs w:val="1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color w:val="000000" w:themeColor="text1"/>
          <w:sz w:val="18"/>
          <w:szCs w:val="18"/>
          <w:highlight w:val="white"/>
          <w:lang w:val="ru-RU"/>
        </w:rPr>
        <w:t xml:space="preserve">к</w:t>
      </w:r>
      <w:r>
        <w:rPr>
          <w:rFonts w:ascii="Times New Roman" w:hAnsi="Times New Roman" w:eastAsia="Times New Roman" w:cs="Times New Roman"/>
          <w:b w:val="0"/>
          <w:i w:val="0"/>
          <w:color w:val="000000" w:themeColor="text1"/>
          <w:sz w:val="18"/>
          <w:szCs w:val="18"/>
          <w:highlight w:val="white"/>
        </w:rPr>
        <w:t xml:space="preserve">Бк/</w:t>
      </w:r>
      <w:r>
        <w:rPr>
          <w:rFonts w:ascii="Times New Roman" w:hAnsi="Times New Roman" w:eastAsia="Times New Roman" w:cs="Times New Roman"/>
          <w:b w:val="0"/>
          <w:i w:val="0"/>
          <w:color w:val="000000" w:themeColor="text1"/>
          <w:sz w:val="18"/>
          <w:szCs w:val="18"/>
          <w:highlight w:val="white"/>
          <w:lang w:val="ru-RU"/>
        </w:rPr>
        <w:t xml:space="preserve">м</w:t>
      </w:r>
      <w:r>
        <w:rPr>
          <w:rFonts w:ascii="Times New Roman" w:hAnsi="Times New Roman" w:eastAsia="Times New Roman" w:cs="Times New Roman"/>
          <w:b w:val="0"/>
          <w:i w:val="0"/>
          <w:color w:val="000000" w:themeColor="text1"/>
          <w:sz w:val="18"/>
          <w:szCs w:val="18"/>
          <w:highlight w:val="white"/>
          <w:vertAlign w:val="superscript"/>
          <w:lang w:val="ru-RU"/>
        </w:rPr>
        <w:t xml:space="preserve">2</w:t>
      </w:r>
      <w:r>
        <w:rPr>
          <w:rFonts w:ascii="Times New Roman" w:hAnsi="Times New Roman" w:eastAsia="Times New Roman" w:cs="Times New Roman"/>
          <w:b w:val="0"/>
          <w:i w:val="0"/>
          <w:color w:val="000000" w:themeColor="text1"/>
          <w:sz w:val="18"/>
          <w:szCs w:val="18"/>
          <w:highlight w:val="white"/>
        </w:rPr>
        <w:t xml:space="preserve">,</w:t>
      </w:r>
      <w:r>
        <w:rPr>
          <w:rFonts w:ascii="Times New Roman" w:hAnsi="Times New Roman" w:eastAsia="Times New Roman" w:cs="Times New Roman"/>
          <w:b w:val="0"/>
          <w:i w:val="0"/>
          <w:color w:val="000000" w:themeColor="text1"/>
          <w:sz w:val="18"/>
          <w:szCs w:val="1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color w:val="000000" w:themeColor="text1"/>
          <w:sz w:val="18"/>
          <w:szCs w:val="18"/>
        </w:rPr>
        <w:t xml:space="preserve">зарегистрирован</w:t>
      </w:r>
      <w:r>
        <w:rPr>
          <w:rFonts w:ascii="Times New Roman" w:hAnsi="Times New Roman" w:eastAsia="Times New Roman" w:cs="Times New Roman"/>
          <w:b w:val="0"/>
          <w:i w:val="0"/>
          <w:color w:val="000000" w:themeColor="text1"/>
          <w:sz w:val="18"/>
          <w:szCs w:val="18"/>
          <w:lang w:val="ru-RU"/>
        </w:rPr>
        <w:t xml:space="preserve">ы </w:t>
      </w:r>
      <w:r>
        <w:rPr>
          <w:rFonts w:ascii="Times New Roman" w:hAnsi="Times New Roman" w:eastAsia="Times New Roman" w:cs="Times New Roman"/>
          <w:color w:val="000000" w:themeColor="text1"/>
          <w:sz w:val="18"/>
          <w:szCs w:val="18"/>
        </w:rPr>
        <w:t xml:space="preserve">в</w:t>
      </w:r>
      <w:r>
        <w:rPr>
          <w:rFonts w:ascii="Times New Roman" w:hAnsi="Times New Roman" w:eastAsia="Times New Roman" w:cs="Times New Roman"/>
          <w:color w:val="000000" w:themeColor="text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18"/>
          <w:szCs w:val="18"/>
        </w:rPr>
        <w:t xml:space="preserve">п.</w:t>
      </w:r>
      <w:r>
        <w:rPr>
          <w:rFonts w:ascii="Times New Roman" w:hAnsi="Times New Roman" w:eastAsia="Times New Roman" w:cs="Times New Roman"/>
          <w:color w:val="000000" w:themeColor="text1"/>
          <w:sz w:val="18"/>
          <w:szCs w:val="18"/>
        </w:rPr>
        <w:t xml:space="preserve">г.</w:t>
      </w:r>
      <w:r>
        <w:rPr>
          <w:rFonts w:ascii="Times New Roman" w:hAnsi="Times New Roman" w:eastAsia="Times New Roman" w:cs="Times New Roman"/>
          <w:color w:val="000000" w:themeColor="text1"/>
          <w:sz w:val="18"/>
          <w:szCs w:val="18"/>
        </w:rPr>
        <w:t xml:space="preserve">т. Андра</w:t>
      </w:r>
      <w:r>
        <w:rPr>
          <w:rFonts w:ascii="Times New Roman" w:hAnsi="Times New Roman" w:eastAsia="Times New Roman" w:cs="Times New Roman"/>
          <w:color w:val="000000" w:themeColor="text1"/>
          <w:sz w:val="18"/>
          <w:szCs w:val="18"/>
          <w:lang w:val="ru-RU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18"/>
          <w:szCs w:val="18"/>
        </w:rPr>
        <w:t xml:space="preserve">и п. Перегрёбное Октябрьского </w:t>
      </w:r>
      <w:r>
        <w:rPr>
          <w:rFonts w:ascii="Times New Roman" w:hAnsi="Times New Roman" w:eastAsia="Times New Roman" w:cs="Times New Roman"/>
          <w:color w:val="000000" w:themeColor="text1"/>
          <w:sz w:val="18"/>
          <w:szCs w:val="18"/>
        </w:rPr>
        <w:t xml:space="preserve">района</w:t>
      </w:r>
      <w:r>
        <w:rPr>
          <w:rFonts w:ascii="Times New Roman" w:hAnsi="Times New Roman" w:eastAsia="Times New Roman" w:cs="Times New Roman"/>
          <w:b w:val="0"/>
          <w:i w:val="0"/>
          <w:color w:val="000000" w:themeColor="text1"/>
          <w:sz w:val="18"/>
          <w:szCs w:val="18"/>
        </w:rPr>
        <w:t xml:space="preserve">); </w:t>
      </w:r>
      <w:r>
        <w:rPr>
          <w:rFonts w:ascii="Times New Roman" w:hAnsi="Times New Roman" w:eastAsia="Times New Roman" w:cs="Times New Roman"/>
          <w:b w:val="0"/>
          <w:i w:val="0"/>
          <w:color w:val="000000" w:themeColor="text1"/>
          <w:sz w:val="18"/>
          <w:szCs w:val="18"/>
        </w:rPr>
        <w:t xml:space="preserve">** </w:t>
      </w:r>
      <w:r>
        <w:rPr>
          <w:rFonts w:ascii="Times New Roman" w:hAnsi="Times New Roman" w:eastAsia="Times New Roman" w:cs="Times New Roman"/>
          <w:b w:val="0"/>
          <w:i w:val="0"/>
          <w:color w:val="000000" w:themeColor="text1"/>
          <w:sz w:val="18"/>
          <w:szCs w:val="18"/>
          <w:lang w:val="ru-RU"/>
        </w:rPr>
        <w:t xml:space="preserve">–</w:t>
      </w:r>
      <w:r>
        <w:rPr>
          <w:rFonts w:ascii="Times New Roman" w:hAnsi="Times New Roman" w:eastAsia="Times New Roman" w:cs="Times New Roman"/>
          <w:b w:val="0"/>
          <w:i w:val="0"/>
          <w:color w:val="000000" w:themeColor="text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color w:val="000000" w:themeColor="text1"/>
          <w:sz w:val="18"/>
          <w:szCs w:val="18"/>
        </w:rPr>
        <w:t xml:space="preserve">пробы почвы для определения</w:t>
      </w:r>
      <w:r>
        <w:rPr>
          <w:rFonts w:ascii="Times New Roman" w:hAnsi="Times New Roman" w:eastAsia="Times New Roman" w:cs="Times New Roman"/>
          <w:b w:val="0"/>
          <w:i w:val="0"/>
          <w:color w:val="000000" w:themeColor="text1"/>
          <w:sz w:val="18"/>
          <w:szCs w:val="18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color w:val="000000" w:themeColor="text1"/>
          <w:sz w:val="18"/>
          <w:szCs w:val="18"/>
        </w:rPr>
        <w:t xml:space="preserve">радионуклида цезия-137 отбирались</w:t>
      </w:r>
      <w:r>
        <w:rPr>
          <w:rFonts w:ascii="Times New Roman" w:hAnsi="Times New Roman" w:eastAsia="Times New Roman" w:cs="Times New Roman"/>
          <w:b w:val="0"/>
          <w:i w:val="0"/>
          <w:color w:val="000000" w:themeColor="text1"/>
          <w:sz w:val="18"/>
          <w:szCs w:val="18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color w:val="000000" w:themeColor="text1"/>
          <w:sz w:val="18"/>
          <w:szCs w:val="18"/>
        </w:rPr>
        <w:t xml:space="preserve">на территории </w:t>
      </w:r>
      <w:r>
        <w:rPr>
          <w:rFonts w:ascii="Times New Roman" w:hAnsi="Times New Roman" w:eastAsia="Times New Roman" w:cs="Times New Roman"/>
          <w:b w:val="0"/>
          <w:i w:val="0"/>
          <w:color w:val="000000" w:themeColor="text1"/>
          <w:sz w:val="18"/>
          <w:szCs w:val="18"/>
          <w:lang w:val="ru-RU"/>
        </w:rPr>
        <w:t xml:space="preserve">с</w:t>
      </w:r>
      <w:r>
        <w:rPr>
          <w:rFonts w:ascii="Times New Roman" w:hAnsi="Times New Roman" w:eastAsia="Times New Roman" w:cs="Times New Roman"/>
          <w:b w:val="0"/>
          <w:i w:val="0"/>
          <w:color w:val="000000" w:themeColor="text1"/>
          <w:sz w:val="18"/>
          <w:szCs w:val="18"/>
        </w:rPr>
        <w:t xml:space="preserve">. Л</w:t>
      </w:r>
      <w:r>
        <w:rPr>
          <w:rFonts w:ascii="Times New Roman" w:hAnsi="Times New Roman" w:eastAsia="Times New Roman" w:cs="Times New Roman"/>
          <w:b w:val="0"/>
          <w:i w:val="0"/>
          <w:color w:val="000000" w:themeColor="text1"/>
          <w:sz w:val="18"/>
          <w:szCs w:val="18"/>
          <w:lang w:val="ru-RU"/>
        </w:rPr>
        <w:t xml:space="preserve">емпино</w:t>
      </w:r>
      <w:r>
        <w:rPr>
          <w:rFonts w:ascii="Times New Roman" w:hAnsi="Times New Roman" w:eastAsia="Times New Roman" w:cs="Times New Roman"/>
          <w:b w:val="0"/>
          <w:i w:val="0"/>
          <w:color w:val="000000" w:themeColor="text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color w:val="000000" w:themeColor="text1"/>
          <w:sz w:val="18"/>
          <w:szCs w:val="18"/>
          <w:lang w:val="ru-RU"/>
        </w:rPr>
        <w:t xml:space="preserve">Нефтеюганского </w:t>
      </w:r>
      <w:r>
        <w:rPr>
          <w:rFonts w:ascii="Times New Roman" w:hAnsi="Times New Roman" w:eastAsia="Times New Roman" w:cs="Times New Roman"/>
          <w:b w:val="0"/>
          <w:i w:val="0"/>
          <w:color w:val="000000" w:themeColor="text1"/>
          <w:sz w:val="18"/>
          <w:szCs w:val="18"/>
        </w:rPr>
        <w:t xml:space="preserve">района</w:t>
      </w:r>
      <w:r>
        <w:rPr>
          <w:rFonts w:ascii="Times New Roman" w:hAnsi="Times New Roman" w:eastAsia="Times New Roman" w:cs="Times New Roman"/>
          <w:b w:val="0"/>
          <w:i w:val="0"/>
          <w:color w:val="000000" w:themeColor="text1"/>
          <w:sz w:val="18"/>
          <w:szCs w:val="18"/>
        </w:rPr>
        <w:t xml:space="preserve">,</w:t>
      </w:r>
      <w:r>
        <w:rPr>
          <w:rFonts w:ascii="Times New Roman" w:hAnsi="Times New Roman" w:eastAsia="Times New Roman" w:cs="Times New Roman"/>
          <w:b w:val="0"/>
          <w:i w:val="0"/>
          <w:color w:val="000000" w:themeColor="text1"/>
          <w:sz w:val="18"/>
          <w:szCs w:val="18"/>
        </w:rPr>
        <w:t xml:space="preserve"> прилегающего к месту проведения «мирного» </w:t>
      </w:r>
      <w:r>
        <w:rPr>
          <w:rFonts w:ascii="Times New Roman" w:hAnsi="Times New Roman" w:eastAsia="Times New Roman" w:cs="Times New Roman"/>
          <w:b w:val="0"/>
          <w:i w:val="0"/>
          <w:color w:val="000000" w:themeColor="text1"/>
          <w:sz w:val="18"/>
          <w:szCs w:val="18"/>
        </w:rPr>
        <w:t xml:space="preserve">п</w:t>
      </w:r>
      <w:r>
        <w:rPr>
          <w:rFonts w:ascii="Times New Roman" w:hAnsi="Times New Roman" w:eastAsia="Times New Roman" w:cs="Times New Roman"/>
          <w:b w:val="0"/>
          <w:i w:val="0"/>
          <w:color w:val="000000" w:themeColor="text1"/>
          <w:sz w:val="18"/>
          <w:szCs w:val="18"/>
        </w:rPr>
        <w:t xml:space="preserve">одземного ядерного взрыва «К</w:t>
      </w:r>
      <w:r>
        <w:rPr>
          <w:rFonts w:ascii="Times New Roman" w:hAnsi="Times New Roman" w:eastAsia="Times New Roman" w:cs="Times New Roman"/>
          <w:b w:val="0"/>
          <w:i w:val="0"/>
          <w:color w:val="000000" w:themeColor="text1"/>
          <w:sz w:val="18"/>
          <w:szCs w:val="18"/>
          <w:lang w:val="ru-RU"/>
        </w:rPr>
        <w:t xml:space="preserve">имберлит-1</w:t>
      </w:r>
      <w:r>
        <w:rPr>
          <w:rFonts w:ascii="Times New Roman" w:hAnsi="Times New Roman" w:eastAsia="Times New Roman" w:cs="Times New Roman"/>
          <w:b w:val="0"/>
          <w:i w:val="0"/>
          <w:color w:val="000000" w:themeColor="text1"/>
          <w:sz w:val="18"/>
          <w:szCs w:val="18"/>
        </w:rPr>
        <w:t xml:space="preserve">» (ПЯВ)</w:t>
      </w:r>
      <w:r>
        <w:rPr>
          <w:rFonts w:ascii="Times New Roman" w:hAnsi="Times New Roman" w:eastAsia="Times New Roman" w:cs="Times New Roman"/>
          <w:b w:val="0"/>
          <w:i w:val="0"/>
          <w:color w:val="000000" w:themeColor="text1"/>
          <w:sz w:val="18"/>
          <w:szCs w:val="18"/>
          <w:lang w:val="ru-RU"/>
        </w:rPr>
        <w:t xml:space="preserve">,</w:t>
      </w:r>
      <w:r>
        <w:rPr>
          <w:rFonts w:ascii="Times New Roman" w:hAnsi="Times New Roman" w:eastAsia="Times New Roman" w:cs="Times New Roman"/>
          <w:b w:val="0"/>
          <w:i w:val="0"/>
          <w:color w:val="000000" w:themeColor="text1"/>
          <w:sz w:val="18"/>
          <w:szCs w:val="18"/>
        </w:rPr>
        <w:t xml:space="preserve"> и на территории объекта ПЯВ</w:t>
      </w:r>
      <w:r>
        <w:rPr>
          <w:rFonts w:ascii="Times New Roman" w:hAnsi="Times New Roman" w:eastAsia="Times New Roman" w:cs="Times New Roman"/>
          <w:b w:val="0"/>
          <w:i w:val="0"/>
          <w:color w:val="000000" w:themeColor="text1"/>
          <w:sz w:val="18"/>
          <w:szCs w:val="18"/>
          <w:highlight w:val="white"/>
        </w:rPr>
        <w:t xml:space="preserve"> (</w:t>
      </w:r>
      <w:r>
        <w:rPr>
          <w:rFonts w:ascii="Times New Roman" w:hAnsi="Times New Roman" w:eastAsia="Times New Roman" w:cs="Times New Roman"/>
          <w:b w:val="0"/>
          <w:i w:val="0"/>
          <w:color w:val="000000" w:themeColor="text1"/>
          <w:sz w:val="18"/>
          <w:szCs w:val="18"/>
          <w:highlight w:val="white"/>
        </w:rPr>
        <w:t xml:space="preserve">на территории объекта ПЯВ зарегистрировано максимальное значение </w:t>
      </w:r>
      <w:r>
        <w:rPr>
          <w:rFonts w:ascii="Times New Roman" w:hAnsi="Times New Roman" w:eastAsia="Times New Roman" w:cs="Times New Roman"/>
          <w:b w:val="0"/>
          <w:i w:val="0"/>
          <w:color w:val="000000" w:themeColor="text1"/>
          <w:sz w:val="18"/>
          <w:szCs w:val="18"/>
          <w:lang w:val="ru-RU"/>
        </w:rPr>
        <w:t xml:space="preserve">поверхностной активности </w:t>
      </w:r>
      <w:r>
        <w:rPr>
          <w:rFonts w:ascii="Times New Roman" w:hAnsi="Times New Roman" w:eastAsia="Times New Roman" w:cs="Times New Roman"/>
          <w:b w:val="0"/>
          <w:color w:val="000000" w:themeColor="text1"/>
          <w:sz w:val="18"/>
          <w:szCs w:val="18"/>
          <w:lang w:val="ru-RU"/>
        </w:rPr>
        <w:t xml:space="preserve">цезия</w:t>
      </w:r>
      <w:r>
        <w:rPr>
          <w:rFonts w:ascii="Times New Roman" w:hAnsi="Times New Roman" w:eastAsia="Times New Roman" w:cs="Times New Roman"/>
          <w:b w:val="0"/>
          <w:color w:val="000000" w:themeColor="text1"/>
          <w:sz w:val="18"/>
          <w:szCs w:val="18"/>
        </w:rPr>
        <w:t xml:space="preserve">-13</w:t>
      </w:r>
      <w:r>
        <w:rPr>
          <w:rFonts w:ascii="Times New Roman" w:hAnsi="Times New Roman" w:eastAsia="Times New Roman" w:cs="Times New Roman"/>
          <w:b w:val="0"/>
          <w:color w:val="000000" w:themeColor="text1"/>
          <w:sz w:val="18"/>
          <w:szCs w:val="18"/>
          <w:lang w:val="ru-RU"/>
        </w:rPr>
        <w:t xml:space="preserve">7</w:t>
      </w:r>
      <w:r>
        <w:rPr>
          <w:rFonts w:ascii="Times New Roman" w:hAnsi="Times New Roman" w:eastAsia="Times New Roman" w:cs="Times New Roman"/>
          <w:b w:val="0"/>
          <w:i w:val="0"/>
          <w:color w:val="000000" w:themeColor="text1"/>
          <w:sz w:val="18"/>
          <w:szCs w:val="18"/>
          <w:highlight w:val="white"/>
        </w:rPr>
        <w:t xml:space="preserve">, равное </w:t>
      </w:r>
      <w:r>
        <w:rPr>
          <w:rFonts w:ascii="Times New Roman" w:hAnsi="Times New Roman" w:eastAsia="Times New Roman" w:cs="Times New Roman"/>
          <w:b w:val="0"/>
          <w:i w:val="0"/>
          <w:color w:val="000000" w:themeColor="text1"/>
          <w:sz w:val="18"/>
          <w:szCs w:val="18"/>
          <w:highlight w:val="white"/>
          <w:lang w:val="ru-RU"/>
        </w:rPr>
        <w:t xml:space="preserve">0</w:t>
      </w:r>
      <w:r>
        <w:rPr>
          <w:rFonts w:ascii="Times New Roman" w:hAnsi="Times New Roman" w:eastAsia="Times New Roman" w:cs="Times New Roman"/>
          <w:b w:val="0"/>
          <w:i w:val="0"/>
          <w:color w:val="000000" w:themeColor="text1"/>
          <w:sz w:val="18"/>
          <w:szCs w:val="18"/>
          <w:highlight w:val="white"/>
        </w:rPr>
        <w:t xml:space="preserve">,</w:t>
      </w:r>
      <w:r>
        <w:rPr>
          <w:rFonts w:ascii="Times New Roman" w:hAnsi="Times New Roman" w:eastAsia="Times New Roman" w:cs="Times New Roman"/>
          <w:b w:val="0"/>
          <w:i w:val="0"/>
          <w:color w:val="000000" w:themeColor="text1"/>
          <w:sz w:val="18"/>
          <w:szCs w:val="18"/>
          <w:highlight w:val="white"/>
          <w:lang w:val="ru-RU"/>
        </w:rPr>
        <w:t xml:space="preserve">93</w:t>
      </w:r>
      <w:r>
        <w:rPr>
          <w:rFonts w:ascii="Times New Roman" w:hAnsi="Times New Roman" w:eastAsia="Times New Roman" w:cs="Times New Roman"/>
          <w:b w:val="0"/>
          <w:i w:val="0"/>
          <w:color w:val="000000" w:themeColor="text1"/>
          <w:sz w:val="18"/>
          <w:szCs w:val="1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color w:val="000000" w:themeColor="text1"/>
          <w:sz w:val="18"/>
          <w:szCs w:val="18"/>
          <w:highlight w:val="white"/>
          <w:lang w:val="ru-RU"/>
        </w:rPr>
        <w:t xml:space="preserve">к</w:t>
      </w:r>
      <w:r>
        <w:rPr>
          <w:rFonts w:ascii="Times New Roman" w:hAnsi="Times New Roman" w:eastAsia="Times New Roman" w:cs="Times New Roman"/>
          <w:b w:val="0"/>
          <w:i w:val="0"/>
          <w:color w:val="000000" w:themeColor="text1"/>
          <w:sz w:val="18"/>
          <w:szCs w:val="18"/>
          <w:highlight w:val="white"/>
        </w:rPr>
        <w:t xml:space="preserve">Бк/</w:t>
      </w:r>
      <w:r>
        <w:rPr>
          <w:rFonts w:ascii="Times New Roman" w:hAnsi="Times New Roman" w:eastAsia="Times New Roman" w:cs="Times New Roman"/>
          <w:b w:val="0"/>
          <w:i w:val="0"/>
          <w:color w:val="000000" w:themeColor="text1"/>
          <w:sz w:val="18"/>
          <w:szCs w:val="18"/>
          <w:highlight w:val="white"/>
          <w:lang w:val="ru-RU"/>
        </w:rPr>
        <w:t xml:space="preserve">м</w:t>
      </w:r>
      <w:r>
        <w:rPr>
          <w:rFonts w:ascii="Times New Roman" w:hAnsi="Times New Roman" w:eastAsia="Times New Roman" w:cs="Times New Roman"/>
          <w:b w:val="0"/>
          <w:i w:val="0"/>
          <w:color w:val="000000" w:themeColor="text1"/>
          <w:sz w:val="18"/>
          <w:szCs w:val="18"/>
          <w:highlight w:val="white"/>
          <w:vertAlign w:val="superscript"/>
          <w:lang w:val="ru-RU"/>
        </w:rPr>
        <w:t xml:space="preserve">2</w:t>
      </w:r>
      <w:r>
        <w:rPr>
          <w:rFonts w:ascii="Times New Roman" w:hAnsi="Times New Roman" w:eastAsia="Times New Roman" w:cs="Times New Roman"/>
          <w:b w:val="0"/>
          <w:i w:val="0"/>
          <w:color w:val="000000" w:themeColor="text1"/>
          <w:sz w:val="18"/>
          <w:szCs w:val="18"/>
          <w:highlight w:val="white"/>
        </w:rPr>
        <w:t xml:space="preserve">).</w:t>
      </w:r>
      <w:r>
        <w:rPr>
          <w:rFonts w:ascii="Times New Roman" w:hAnsi="Times New Roman" w:cs="Times New Roman"/>
          <w:b w:val="0"/>
          <w:i w:val="0"/>
          <w:color w:val="000000" w:themeColor="text1"/>
          <w:sz w:val="18"/>
          <w:szCs w:val="18"/>
          <w:highlight w:val="white"/>
        </w:rPr>
      </w:r>
      <w:r>
        <w:rPr>
          <w:rFonts w:ascii="Times New Roman" w:hAnsi="Times New Roman" w:cs="Times New Roman"/>
          <w:b w:val="0"/>
          <w:i w:val="0"/>
          <w:color w:val="000000" w:themeColor="text1"/>
          <w:sz w:val="18"/>
          <w:szCs w:val="18"/>
          <w:highlight w:val="white"/>
        </w:rPr>
      </w:r>
    </w:p>
    <w:p>
      <w:pPr>
        <w:pStyle w:val="853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color w:val="000000" w:themeColor="text1"/>
          <w:sz w:val="22"/>
        </w:rPr>
      </w:pPr>
      <w:r>
        <w:rPr>
          <w:rFonts w:ascii="TimesNewRoman" w:hAnsi="TimesNewRoman" w:eastAsia="TimesNewRoman" w:cs="TimesNewRoman"/>
          <w:b w:val="0"/>
          <w:i w:val="0"/>
          <w:color w:val="000000" w:themeColor="text1"/>
          <w:sz w:val="22"/>
        </w:rPr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sz w:val="22"/>
        </w:rPr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sz w:val="22"/>
        </w:rPr>
      </w:r>
    </w:p>
    <w:p>
      <w:pPr>
        <w:pStyle w:val="853"/>
        <w:jc w:val="both"/>
        <w:spacing w:before="0" w:after="120" w:line="240" w:lineRule="auto"/>
        <w:rPr>
          <w:rFonts w:ascii="TimesNewRoman" w:hAnsi="TimesNewRoman" w:eastAsia="TimesNewRoman" w:cs="TimesNewRoman"/>
          <w:b/>
          <w:i w:val="0"/>
          <w:color w:val="000000"/>
          <w:sz w:val="20"/>
        </w:rPr>
      </w:pPr>
      <w:r>
        <w:rPr>
          <w:rFonts w:ascii="TimesNewRoman" w:hAnsi="TimesNewRoman" w:eastAsia="TimesNewRoman" w:cs="TimesNewRoman"/>
          <w:b/>
          <w:i w:val="0"/>
          <w:color w:val="000000"/>
          <w:sz w:val="20"/>
        </w:rPr>
        <w:t xml:space="preserve">3.2. Объемная активность радиоактивных веществ в атмосферном воздухе, Бк/м3</w:t>
      </w:r>
      <w:r>
        <w:rPr>
          <w:rFonts w:ascii="TimesNewRoman" w:hAnsi="TimesNewRoman" w:eastAsia="TimesNewRoman" w:cs="TimesNewRoman"/>
          <w:b/>
          <w:i w:val="0"/>
          <w:color w:val="000000"/>
          <w:sz w:val="20"/>
        </w:rPr>
      </w:r>
      <w:r>
        <w:rPr>
          <w:rFonts w:ascii="TimesNewRoman" w:hAnsi="TimesNewRoman" w:eastAsia="TimesNewRoman" w:cs="TimesNewRoman"/>
          <w:b/>
          <w:i w:val="0"/>
          <w:color w:val="000000"/>
          <w:sz w:val="20"/>
        </w:rPr>
      </w:r>
    </w:p>
    <w:tbl>
      <w:tblPr>
        <w:tblW w:w="0" w:type="auto"/>
        <w:jc w:val="center"/>
        <w:tblInd w:w="-2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42"/>
        <w:gridCol w:w="2693"/>
        <w:gridCol w:w="1134"/>
        <w:gridCol w:w="425"/>
        <w:gridCol w:w="851"/>
        <w:gridCol w:w="1134"/>
        <w:gridCol w:w="425"/>
        <w:gridCol w:w="863"/>
      </w:tblGrid>
      <w:tr>
        <w:tblPrEx/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W w:w="2142" w:type="dxa"/>
            <w:textDirection w:val="lrTb"/>
            <w:noWrap w:val="false"/>
          </w:tcPr>
          <w:p>
            <w:pPr>
              <w:pStyle w:val="853"/>
              <w:jc w:val="center"/>
              <w:spacing w:before="80" w:after="80" w:line="240" w:lineRule="auto"/>
              <w:rPr>
                <w:rFonts w:ascii="TimesNewRoman" w:hAnsi="TimesNewRoman" w:eastAsia="TimesNewRoman" w:cs="TimesNewRoman"/>
                <w:b/>
                <w:i w:val="0"/>
                <w:color w:val="000000"/>
                <w:sz w:val="22"/>
              </w:rPr>
            </w:pPr>
            <w:r>
              <w:rPr>
                <w:rFonts w:ascii="TimesNewRoman" w:hAnsi="TimesNewRoman" w:eastAsia="TimesNewRoman" w:cs="TimesNewRoman"/>
                <w:b/>
                <w:i w:val="0"/>
                <w:color w:val="000000"/>
                <w:sz w:val="22"/>
              </w:rPr>
              <w:t xml:space="preserve">Радионуклиды</w:t>
            </w:r>
            <w:r>
              <w:rPr>
                <w:rFonts w:ascii="TimesNewRoman" w:hAnsi="TimesNewRoman" w:eastAsia="TimesNewRoman" w:cs="TimesNewRoman"/>
                <w:b/>
                <w:i w:val="0"/>
                <w:color w:val="000000"/>
                <w:sz w:val="22"/>
              </w:rPr>
            </w:r>
            <w:r>
              <w:rPr>
                <w:rFonts w:ascii="TimesNewRoman" w:hAnsi="TimesNewRoman" w:eastAsia="TimesNewRoman" w:cs="TimesNewRoman"/>
                <w:b/>
                <w:i w:val="0"/>
                <w:color w:val="000000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2693" w:type="dxa"/>
            <w:textDirection w:val="lrTb"/>
            <w:noWrap w:val="false"/>
          </w:tcPr>
          <w:p>
            <w:pPr>
              <w:pStyle w:val="853"/>
              <w:jc w:val="center"/>
              <w:spacing w:before="80" w:after="80" w:line="240" w:lineRule="auto"/>
              <w:rPr>
                <w:rFonts w:ascii="TimesNewRoman" w:hAnsi="TimesNewRoman" w:eastAsia="TimesNewRoman" w:cs="TimesNewRoman"/>
                <w:b/>
                <w:i w:val="0"/>
                <w:color w:val="000000"/>
                <w:sz w:val="22"/>
              </w:rPr>
            </w:pPr>
            <w:r>
              <w:rPr>
                <w:rFonts w:ascii="TimesNewRoman" w:hAnsi="TimesNewRoman" w:eastAsia="TimesNewRoman" w:cs="TimesNewRoman"/>
                <w:b/>
                <w:i w:val="0"/>
                <w:color w:val="000000"/>
                <w:sz w:val="22"/>
              </w:rPr>
              <w:t xml:space="preserve">Число исследованных проб</w:t>
            </w:r>
            <w:r>
              <w:rPr>
                <w:rFonts w:ascii="TimesNewRoman" w:hAnsi="TimesNewRoman" w:eastAsia="TimesNewRoman" w:cs="TimesNewRoman"/>
                <w:b/>
                <w:i w:val="0"/>
                <w:color w:val="000000"/>
                <w:sz w:val="22"/>
              </w:rPr>
            </w:r>
            <w:r>
              <w:rPr>
                <w:rFonts w:ascii="TimesNewRoman" w:hAnsi="TimesNewRoman" w:eastAsia="TimesNewRoman" w:cs="TimesNewRoman"/>
                <w:b/>
                <w:i w:val="0"/>
                <w:color w:val="000000"/>
                <w:sz w:val="22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2410" w:type="dxa"/>
            <w:textDirection w:val="lrTb"/>
            <w:noWrap w:val="false"/>
          </w:tcPr>
          <w:p>
            <w:pPr>
              <w:pStyle w:val="853"/>
              <w:jc w:val="center"/>
              <w:spacing w:before="80" w:after="80" w:line="240" w:lineRule="auto"/>
              <w:rPr>
                <w:rFonts w:ascii="TimesNewRoman" w:hAnsi="TimesNewRoman" w:eastAsia="TimesNewRoman" w:cs="TimesNewRoman"/>
                <w:b/>
                <w:i w:val="0"/>
                <w:color w:val="000000"/>
                <w:sz w:val="22"/>
              </w:rPr>
            </w:pPr>
            <w:r>
              <w:rPr>
                <w:rFonts w:ascii="TimesNewRoman" w:hAnsi="TimesNewRoman" w:eastAsia="TimesNewRoman" w:cs="TimesNewRoman"/>
                <w:b/>
                <w:i w:val="0"/>
                <w:color w:val="000000"/>
                <w:sz w:val="22"/>
              </w:rPr>
              <w:t xml:space="preserve">Среднее значение</w:t>
            </w:r>
            <w:r>
              <w:rPr>
                <w:rFonts w:ascii="TimesNewRoman" w:hAnsi="TimesNewRoman" w:eastAsia="TimesNewRoman" w:cs="TimesNewRoman"/>
                <w:b/>
                <w:i w:val="0"/>
                <w:color w:val="000000"/>
                <w:sz w:val="22"/>
              </w:rPr>
            </w:r>
            <w:r>
              <w:rPr>
                <w:rFonts w:ascii="TimesNewRoman" w:hAnsi="TimesNewRoman" w:eastAsia="TimesNewRoman" w:cs="TimesNewRoman"/>
                <w:b/>
                <w:i w:val="0"/>
                <w:color w:val="000000"/>
                <w:sz w:val="22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W w:w="2422" w:type="dxa"/>
            <w:textDirection w:val="lrTb"/>
            <w:noWrap w:val="false"/>
          </w:tcPr>
          <w:p>
            <w:pPr>
              <w:pStyle w:val="853"/>
              <w:jc w:val="center"/>
              <w:spacing w:before="80" w:after="80" w:line="240" w:lineRule="auto"/>
              <w:rPr>
                <w:rFonts w:ascii="TimesNewRoman" w:hAnsi="TimesNewRoman" w:eastAsia="TimesNewRoman" w:cs="TimesNewRoman"/>
                <w:b/>
                <w:i w:val="0"/>
                <w:color w:val="000000"/>
                <w:sz w:val="22"/>
              </w:rPr>
            </w:pPr>
            <w:r>
              <w:rPr>
                <w:rFonts w:ascii="TimesNewRoman" w:hAnsi="TimesNewRoman" w:eastAsia="TimesNewRoman" w:cs="TimesNewRoman"/>
                <w:b/>
                <w:i w:val="0"/>
                <w:color w:val="000000"/>
                <w:sz w:val="22"/>
              </w:rPr>
              <w:t xml:space="preserve">Максимальное значение</w:t>
            </w:r>
            <w:r>
              <w:rPr>
                <w:rFonts w:ascii="TimesNewRoman" w:hAnsi="TimesNewRoman" w:eastAsia="TimesNewRoman" w:cs="TimesNewRoman"/>
                <w:b/>
                <w:i w:val="0"/>
                <w:color w:val="000000"/>
                <w:sz w:val="22"/>
              </w:rPr>
            </w:r>
            <w:r>
              <w:rPr>
                <w:rFonts w:ascii="TimesNewRoman" w:hAnsi="TimesNewRoman" w:eastAsia="TimesNewRoman" w:cs="TimesNewRoman"/>
                <w:b/>
                <w:i w:val="0"/>
                <w:color w:val="000000"/>
                <w:sz w:val="22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W w:w="2142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sz w:val="20"/>
              </w:rPr>
              <w:t xml:space="preserve">Суммарная 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sz w:val="20"/>
              </w:rPr>
              <w:br/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sz w:val="20"/>
              </w:rPr>
              <w:t xml:space="preserve">бета-активность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2693" w:type="dxa"/>
            <w:textDirection w:val="lrTb"/>
            <w:noWrap w:val="false"/>
          </w:tcPr>
          <w:p>
            <w:pPr>
              <w:pStyle w:val="8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sz w:val="20"/>
              </w:rPr>
              <w:t xml:space="preserve">1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sz w:val="20"/>
                <w:lang w:val="ru-RU"/>
              </w:rPr>
              <w:t xml:space="preserve">9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non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53"/>
              <w:jc w:val="righ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sz w:val="20"/>
                <w:lang w:val="ru-RU"/>
              </w:rPr>
              <w:t xml:space="preserve">5,4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sz w:val="20"/>
              </w:rPr>
            </w:r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425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sz w:val="20"/>
              </w:rPr>
              <w:t xml:space="preserve">х 10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sz w:val="20"/>
              </w:rPr>
            </w:r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4" w:space="0"/>
              <w:right w:val="single" w:color="000000" w:sz="6" w:space="0"/>
            </w:tcBorders>
            <w:tcW w:w="851" w:type="dxa"/>
            <w:textDirection w:val="lrTb"/>
            <w:noWrap w:val="false"/>
          </w:tcPr>
          <w:p>
            <w:pPr>
              <w:pStyle w:val="853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sz w:val="20"/>
                <w:vertAlign w:val="superscript"/>
              </w:rPr>
              <w:t xml:space="preserve">-4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non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53"/>
              <w:jc w:val="righ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sz w:val="20"/>
                <w:lang w:val="ru-RU"/>
              </w:rPr>
              <w:t xml:space="preserve">8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sz w:val="20"/>
              </w:rPr>
              <w:t xml:space="preserve">,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sz w:val="20"/>
                <w:lang w:val="ru-RU"/>
              </w:rPr>
              <w:t xml:space="preserve">5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sz w:val="20"/>
              </w:rPr>
            </w:r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425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sz w:val="20"/>
              </w:rPr>
              <w:t xml:space="preserve">х 10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sz w:val="20"/>
              </w:rPr>
            </w:r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63" w:type="dxa"/>
            <w:textDirection w:val="lrTb"/>
            <w:noWrap w:val="false"/>
          </w:tcPr>
          <w:p>
            <w:pPr>
              <w:pStyle w:val="853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sz w:val="20"/>
                <w:vertAlign w:val="superscript"/>
              </w:rPr>
              <w:t xml:space="preserve">-4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sz w:val="20"/>
              </w:rPr>
            </w:r>
          </w:p>
        </w:tc>
      </w:tr>
    </w:tbl>
    <w:p>
      <w:pPr>
        <w:pStyle w:val="853"/>
        <w:ind w:firstLine="284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color w:val="000000" w:themeColor="text1"/>
          <w:sz w:val="18"/>
        </w:rPr>
      </w:pPr>
      <w:r>
        <w:rPr>
          <w:rFonts w:ascii="TimesNewRoman" w:hAnsi="TimesNewRoman" w:eastAsia="TimesNewRoman" w:cs="TimesNewRoman"/>
          <w:b w:val="0"/>
          <w:i/>
          <w:color w:val="000000" w:themeColor="text1"/>
          <w:sz w:val="18"/>
        </w:rPr>
        <w:t xml:space="preserve">Примечание.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sz w:val="18"/>
        </w:rPr>
        <w:t xml:space="preserve"> Максимальное значение зафиксировано в п.г.т. 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sz w:val="18"/>
          <w:lang w:val="ru-RU"/>
        </w:rPr>
        <w:t xml:space="preserve">Андра 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sz w:val="18"/>
          <w:lang w:val="ru-RU"/>
        </w:rPr>
        <w:t xml:space="preserve">Октябрьского 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sz w:val="18"/>
        </w:rPr>
        <w:t xml:space="preserve">района.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sz w:val="18"/>
        </w:rPr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sz w:val="18"/>
        </w:rPr>
      </w:r>
    </w:p>
    <w:p>
      <w:pPr>
        <w:pStyle w:val="853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color w:val="000000" w:themeColor="text1"/>
          <w:sz w:val="22"/>
        </w:rPr>
      </w:pPr>
      <w:r>
        <w:rPr>
          <w:rFonts w:ascii="TimesNewRoman" w:hAnsi="TimesNewRoman" w:eastAsia="TimesNewRoman" w:cs="TimesNewRoman"/>
          <w:b w:val="0"/>
          <w:i w:val="0"/>
          <w:color w:val="000000" w:themeColor="text1"/>
          <w:sz w:val="22"/>
        </w:rPr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sz w:val="22"/>
        </w:rPr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sz w:val="22"/>
        </w:rPr>
      </w:r>
    </w:p>
    <w:p>
      <w:pPr>
        <w:pStyle w:val="853"/>
        <w:jc w:val="both"/>
        <w:spacing w:before="0" w:after="120" w:line="240" w:lineRule="auto"/>
        <w:rPr>
          <w:rFonts w:ascii="TimesNewRoman" w:hAnsi="TimesNewRoman" w:eastAsia="TimesNewRoman" w:cs="TimesNewRoman"/>
          <w:b/>
          <w:i w:val="0"/>
          <w:color w:val="000000"/>
          <w:sz w:val="20"/>
        </w:rPr>
      </w:pPr>
      <w:r>
        <w:rPr>
          <w:rFonts w:ascii="TimesNewRoman" w:hAnsi="TimesNewRoman" w:eastAsia="TimesNewRoman" w:cs="TimesNewRoman"/>
          <w:b/>
          <w:i w:val="0"/>
          <w:color w:val="000000"/>
          <w:sz w:val="20"/>
        </w:rPr>
        <w:t xml:space="preserve">3.3. Удельная активность радиоактивных веществ в воде открытых водоемов, Бк/л</w:t>
      </w:r>
      <w:r>
        <w:rPr>
          <w:rFonts w:ascii="TimesNewRoman" w:hAnsi="TimesNewRoman" w:eastAsia="TimesNewRoman" w:cs="TimesNewRoman"/>
          <w:b/>
          <w:i w:val="0"/>
          <w:color w:val="000000"/>
          <w:sz w:val="20"/>
        </w:rPr>
      </w:r>
      <w:r>
        <w:rPr>
          <w:rFonts w:ascii="TimesNewRoman" w:hAnsi="TimesNewRoman" w:eastAsia="TimesNewRoman" w:cs="TimesNewRoman"/>
          <w:b/>
          <w:i w:val="0"/>
          <w:color w:val="000000"/>
          <w:sz w:val="20"/>
        </w:rPr>
      </w:r>
    </w:p>
    <w:tbl>
      <w:tblPr>
        <w:tblW w:w="0" w:type="auto"/>
        <w:jc w:val="center"/>
        <w:tblInd w:w="-2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42"/>
        <w:gridCol w:w="2693"/>
        <w:gridCol w:w="939"/>
        <w:gridCol w:w="26"/>
        <w:gridCol w:w="594"/>
        <w:gridCol w:w="851"/>
        <w:gridCol w:w="1134"/>
        <w:gridCol w:w="425"/>
        <w:gridCol w:w="863"/>
      </w:tblGrid>
      <w:tr>
        <w:tblPrEx/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W w:w="2142" w:type="dxa"/>
            <w:textDirection w:val="lrTb"/>
            <w:noWrap w:val="false"/>
          </w:tcPr>
          <w:p>
            <w:pPr>
              <w:pStyle w:val="853"/>
              <w:jc w:val="center"/>
              <w:spacing w:before="80" w:after="80" w:line="240" w:lineRule="auto"/>
              <w:rPr>
                <w:rFonts w:ascii="TimesNewRoman" w:hAnsi="TimesNewRoman" w:eastAsia="TimesNewRoman" w:cs="TimesNewRoman"/>
                <w:b/>
                <w:i w:val="0"/>
                <w:color w:val="000000"/>
                <w:sz w:val="22"/>
              </w:rPr>
            </w:pPr>
            <w:r>
              <w:rPr>
                <w:rFonts w:ascii="TimesNewRoman" w:hAnsi="TimesNewRoman" w:eastAsia="TimesNewRoman" w:cs="TimesNewRoman"/>
                <w:b/>
                <w:i w:val="0"/>
                <w:color w:val="000000"/>
                <w:sz w:val="22"/>
              </w:rPr>
              <w:t xml:space="preserve">Радионуклиды</w:t>
            </w:r>
            <w:r>
              <w:rPr>
                <w:rFonts w:ascii="TimesNewRoman" w:hAnsi="TimesNewRoman" w:eastAsia="TimesNewRoman" w:cs="TimesNewRoman"/>
                <w:b/>
                <w:i w:val="0"/>
                <w:color w:val="000000"/>
                <w:sz w:val="22"/>
              </w:rPr>
            </w:r>
            <w:r>
              <w:rPr>
                <w:rFonts w:ascii="TimesNewRoman" w:hAnsi="TimesNewRoman" w:eastAsia="TimesNewRoman" w:cs="TimesNewRoman"/>
                <w:b/>
                <w:i w:val="0"/>
                <w:color w:val="000000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2693" w:type="dxa"/>
            <w:textDirection w:val="lrTb"/>
            <w:noWrap w:val="false"/>
          </w:tcPr>
          <w:p>
            <w:pPr>
              <w:pStyle w:val="853"/>
              <w:jc w:val="center"/>
              <w:spacing w:before="80" w:after="80" w:line="240" w:lineRule="auto"/>
              <w:rPr>
                <w:rFonts w:ascii="TimesNewRoman" w:hAnsi="TimesNewRoman" w:eastAsia="TimesNewRoman" w:cs="TimesNewRoman"/>
                <w:b/>
                <w:i w:val="0"/>
                <w:color w:val="000000"/>
                <w:sz w:val="22"/>
              </w:rPr>
            </w:pPr>
            <w:r>
              <w:rPr>
                <w:rFonts w:ascii="TimesNewRoman" w:hAnsi="TimesNewRoman" w:eastAsia="TimesNewRoman" w:cs="TimesNewRoman"/>
                <w:b/>
                <w:i w:val="0"/>
                <w:color w:val="000000"/>
                <w:sz w:val="22"/>
              </w:rPr>
              <w:t xml:space="preserve">Число исследованных проб</w:t>
            </w:r>
            <w:r>
              <w:rPr>
                <w:rFonts w:ascii="TimesNewRoman" w:hAnsi="TimesNewRoman" w:eastAsia="TimesNewRoman" w:cs="TimesNewRoman"/>
                <w:b/>
                <w:i w:val="0"/>
                <w:color w:val="000000"/>
                <w:sz w:val="22"/>
              </w:rPr>
            </w:r>
            <w:r>
              <w:rPr>
                <w:rFonts w:ascii="TimesNewRoman" w:hAnsi="TimesNewRoman" w:eastAsia="TimesNewRoman" w:cs="TimesNewRoman"/>
                <w:b/>
                <w:i w:val="0"/>
                <w:color w:val="000000"/>
                <w:sz w:val="22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2410" w:type="dxa"/>
            <w:textDirection w:val="lrTb"/>
            <w:noWrap w:val="false"/>
          </w:tcPr>
          <w:p>
            <w:pPr>
              <w:pStyle w:val="853"/>
              <w:jc w:val="center"/>
              <w:spacing w:before="80" w:after="80" w:line="240" w:lineRule="auto"/>
              <w:rPr>
                <w:rFonts w:ascii="TimesNewRoman" w:hAnsi="TimesNewRoman" w:eastAsia="TimesNewRoman" w:cs="TimesNewRoman"/>
                <w:b/>
                <w:i w:val="0"/>
                <w:color w:val="000000"/>
                <w:sz w:val="22"/>
              </w:rPr>
            </w:pPr>
            <w:r>
              <w:rPr>
                <w:rFonts w:ascii="TimesNewRoman" w:hAnsi="TimesNewRoman" w:eastAsia="TimesNewRoman" w:cs="TimesNewRoman"/>
                <w:b/>
                <w:i w:val="0"/>
                <w:color w:val="000000"/>
                <w:sz w:val="22"/>
              </w:rPr>
              <w:t xml:space="preserve">Среднее значение</w:t>
            </w:r>
            <w:r>
              <w:rPr>
                <w:rFonts w:ascii="TimesNewRoman" w:hAnsi="TimesNewRoman" w:eastAsia="TimesNewRoman" w:cs="TimesNewRoman"/>
                <w:b/>
                <w:i w:val="0"/>
                <w:color w:val="000000"/>
                <w:sz w:val="22"/>
              </w:rPr>
            </w:r>
            <w:r>
              <w:rPr>
                <w:rFonts w:ascii="TimesNewRoman" w:hAnsi="TimesNewRoman" w:eastAsia="TimesNewRoman" w:cs="TimesNewRoman"/>
                <w:b/>
                <w:i w:val="0"/>
                <w:color w:val="000000"/>
                <w:sz w:val="22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W w:w="2422" w:type="dxa"/>
            <w:textDirection w:val="lrTb"/>
            <w:noWrap w:val="false"/>
          </w:tcPr>
          <w:p>
            <w:pPr>
              <w:pStyle w:val="853"/>
              <w:jc w:val="center"/>
              <w:spacing w:before="80" w:after="80" w:line="240" w:lineRule="auto"/>
              <w:rPr>
                <w:rFonts w:ascii="TimesNewRoman" w:hAnsi="TimesNewRoman" w:eastAsia="TimesNewRoman" w:cs="TimesNewRoman"/>
                <w:b/>
                <w:i w:val="0"/>
                <w:color w:val="000000"/>
                <w:sz w:val="22"/>
              </w:rPr>
            </w:pPr>
            <w:r>
              <w:rPr>
                <w:rFonts w:ascii="TimesNewRoman" w:hAnsi="TimesNewRoman" w:eastAsia="TimesNewRoman" w:cs="TimesNewRoman"/>
                <w:b/>
                <w:i w:val="0"/>
                <w:color w:val="000000"/>
                <w:sz w:val="22"/>
              </w:rPr>
              <w:t xml:space="preserve">Максимальное значение</w:t>
            </w:r>
            <w:r>
              <w:rPr>
                <w:rFonts w:ascii="TimesNewRoman" w:hAnsi="TimesNewRoman" w:eastAsia="TimesNewRoman" w:cs="TimesNewRoman"/>
                <w:b/>
                <w:i w:val="0"/>
                <w:color w:val="000000"/>
                <w:sz w:val="22"/>
              </w:rPr>
            </w:r>
            <w:r>
              <w:rPr>
                <w:rFonts w:ascii="TimesNewRoman" w:hAnsi="TimesNewRoman" w:eastAsia="TimesNewRoman" w:cs="TimesNewRoman"/>
                <w:b/>
                <w:i w:val="0"/>
                <w:color w:val="000000"/>
                <w:sz w:val="22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W w:w="2142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sz w:val="20"/>
              </w:rPr>
              <w:t xml:space="preserve">Cs-137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sz w:val="20"/>
              </w:rPr>
              <w:t xml:space="preserve">*’**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2693" w:type="dxa"/>
            <w:textDirection w:val="lrTb"/>
            <w:noWrap w:val="false"/>
          </w:tcPr>
          <w:p>
            <w:pPr>
              <w:pStyle w:val="8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sz w:val="20"/>
                <w:lang w:val="ru-RU"/>
              </w:rPr>
              <w:t xml:space="preserve">21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none" w:color="000000" w:sz="4" w:space="0"/>
            </w:tcBorders>
            <w:tcW w:w="939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sz w:val="20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620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sz w:val="20"/>
                <w:lang w:val="ru-RU"/>
              </w:rPr>
              <w:t xml:space="preserve">0,42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sz w:val="20"/>
              </w:rPr>
            </w:r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4" w:space="0"/>
              <w:right w:val="single" w:color="000000" w:sz="6" w:space="0"/>
            </w:tcBorders>
            <w:tcW w:w="851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non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sz w:val="20"/>
              </w:rPr>
            </w:r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425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sz w:val="20"/>
                <w:lang w:val="ru-RU"/>
              </w:rPr>
              <w:t xml:space="preserve">0,67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sz w:val="20"/>
              </w:rPr>
            </w:r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63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sz w:val="20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W w:w="2142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sz w:val="20"/>
              </w:rPr>
              <w:t xml:space="preserve">H-3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sz w:val="20"/>
              </w:rPr>
              <w:t xml:space="preserve">*’**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8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sz w:val="20"/>
                <w:lang w:val="ru-RU"/>
              </w:rPr>
              <w:t xml:space="preserve">22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sz w:val="20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sz w:val="20"/>
              </w:rPr>
              <w:t xml:space="preserve">5,0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sz w:val="20"/>
              </w:rPr>
            </w:r>
          </w:p>
        </w:tc>
        <w:tc>
          <w:tcPr>
            <w:gridSpan w:val="3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2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sz w:val="20"/>
                <w:lang w:val="ru-RU"/>
              </w:rPr>
              <w:t xml:space="preserve">    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sz w:val="20"/>
              </w:rPr>
              <w:t xml:space="preserve">5,0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sz w:val="20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W w:w="2142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sz w:val="20"/>
              </w:rPr>
              <w:t xml:space="preserve">Sr-90*’**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2693" w:type="dxa"/>
            <w:textDirection w:val="lrTb"/>
            <w:noWrap w:val="false"/>
          </w:tcPr>
          <w:p>
            <w:pPr>
              <w:pStyle w:val="8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sz w:val="20"/>
                <w:lang w:val="ru-RU"/>
              </w:rPr>
              <w:t xml:space="preserve">21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sz w:val="20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none" w:color="000000" w:sz="4" w:space="0"/>
            </w:tcBorders>
            <w:tcW w:w="965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sz w:val="20"/>
              </w:rPr>
            </w:r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594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sz w:val="20"/>
              </w:rPr>
              <w:t xml:space="preserve">0,4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sz w:val="20"/>
                <w:lang w:val="ru-RU"/>
              </w:rPr>
              <w:t xml:space="preserve">0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sz w:val="20"/>
              </w:rPr>
            </w:r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4" w:space="0"/>
              <w:right w:val="single" w:color="000000" w:sz="6" w:space="0"/>
            </w:tcBorders>
            <w:tcW w:w="851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non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sz w:val="20"/>
              </w:rPr>
            </w:r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425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sz w:val="20"/>
              </w:rPr>
              <w:t xml:space="preserve">0,6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sz w:val="20"/>
                <w:lang w:val="ru-RU"/>
              </w:rPr>
              <w:t xml:space="preserve">0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sz w:val="20"/>
              </w:rPr>
            </w:r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63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sz w:val="20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W w:w="2142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sz w:val="20"/>
              </w:rPr>
              <w:t xml:space="preserve">Суммарная альфа-активность***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2693" w:type="dxa"/>
            <w:textDirection w:val="lrTb"/>
            <w:noWrap w:val="false"/>
          </w:tcPr>
          <w:p>
            <w:pPr>
              <w:pStyle w:val="8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sz w:val="20"/>
              </w:rPr>
              <w:t xml:space="preserve">3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sz w:val="20"/>
                <w:lang w:val="ru-RU"/>
              </w:rPr>
              <w:t xml:space="preserve">7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sz w:val="20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none" w:color="000000" w:sz="4" w:space="0"/>
            </w:tcBorders>
            <w:tcW w:w="965" w:type="dxa"/>
            <w:textDirection w:val="lrTb"/>
            <w:noWrap w:val="false"/>
          </w:tcPr>
          <w:p>
            <w:pPr>
              <w:pStyle w:val="853"/>
              <w:jc w:val="righ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sz w:val="20"/>
                <w:lang w:val="ru-RU"/>
              </w:rPr>
              <w:t xml:space="preserve">1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sz w:val="20"/>
              </w:rPr>
              <w:t xml:space="preserve">,0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sz w:val="20"/>
              </w:rPr>
            </w:r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594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sz w:val="20"/>
              </w:rPr>
              <w:t xml:space="preserve">х 10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sz w:val="20"/>
              </w:rPr>
            </w:r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4" w:space="0"/>
              <w:right w:val="single" w:color="000000" w:sz="6" w:space="0"/>
            </w:tcBorders>
            <w:tcW w:w="851" w:type="dxa"/>
            <w:textDirection w:val="lrTb"/>
            <w:noWrap w:val="false"/>
          </w:tcPr>
          <w:p>
            <w:pPr>
              <w:pStyle w:val="853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sz w:val="20"/>
                <w:vertAlign w:val="superscript"/>
              </w:rPr>
              <w:t xml:space="preserve">-2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non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53"/>
              <w:jc w:val="righ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sz w:val="20"/>
                <w:lang w:val="ru-RU"/>
              </w:rPr>
              <w:t xml:space="preserve">6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sz w:val="20"/>
              </w:rPr>
              <w:t xml:space="preserve">,0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sz w:val="20"/>
              </w:rPr>
            </w:r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425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sz w:val="20"/>
              </w:rPr>
              <w:t xml:space="preserve">х 10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sz w:val="20"/>
              </w:rPr>
            </w:r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63" w:type="dxa"/>
            <w:textDirection w:val="lrTb"/>
            <w:noWrap w:val="false"/>
          </w:tcPr>
          <w:p>
            <w:pPr>
              <w:pStyle w:val="853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sz w:val="20"/>
                <w:vertAlign w:val="superscript"/>
              </w:rPr>
              <w:t xml:space="preserve">-2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sz w:val="20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W w:w="2142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sz w:val="20"/>
              </w:rPr>
              <w:t xml:space="preserve">Суммарная бета-активность***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2693" w:type="dxa"/>
            <w:textDirection w:val="lrTb"/>
            <w:noWrap w:val="false"/>
          </w:tcPr>
          <w:p>
            <w:pPr>
              <w:pStyle w:val="8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sz w:val="20"/>
              </w:rPr>
              <w:t xml:space="preserve">3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sz w:val="20"/>
                <w:lang w:val="ru-RU"/>
              </w:rPr>
              <w:t xml:space="preserve">7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sz w:val="20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none" w:color="000000" w:sz="4" w:space="0"/>
            </w:tcBorders>
            <w:tcW w:w="965" w:type="dxa"/>
            <w:textDirection w:val="lrTb"/>
            <w:noWrap w:val="false"/>
          </w:tcPr>
          <w:p>
            <w:pPr>
              <w:pStyle w:val="853"/>
              <w:jc w:val="righ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sz w:val="20"/>
                <w:lang w:val="ru-RU"/>
              </w:rPr>
              <w:t xml:space="preserve">8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sz w:val="20"/>
              </w:rPr>
              <w:t xml:space="preserve">,0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sz w:val="20"/>
              </w:rPr>
            </w:r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594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sz w:val="20"/>
              </w:rPr>
              <w:t xml:space="preserve">х 10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sz w:val="20"/>
              </w:rPr>
            </w:r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4" w:space="0"/>
              <w:right w:val="single" w:color="000000" w:sz="6" w:space="0"/>
            </w:tcBorders>
            <w:tcW w:w="851" w:type="dxa"/>
            <w:textDirection w:val="lrTb"/>
            <w:noWrap w:val="false"/>
          </w:tcPr>
          <w:p>
            <w:pPr>
              <w:pStyle w:val="853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sz w:val="20"/>
                <w:vertAlign w:val="superscript"/>
              </w:rPr>
              <w:t xml:space="preserve">-2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non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53"/>
              <w:jc w:val="righ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sz w:val="20"/>
                <w:lang w:val="ru-RU"/>
              </w:rPr>
              <w:t xml:space="preserve">25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sz w:val="20"/>
              </w:rPr>
              <w:t xml:space="preserve">,0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sz w:val="20"/>
              </w:rPr>
            </w:r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425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sz w:val="20"/>
              </w:rPr>
              <w:t xml:space="preserve">х 10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sz w:val="20"/>
              </w:rPr>
            </w:r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63" w:type="dxa"/>
            <w:textDirection w:val="lrTb"/>
            <w:noWrap w:val="false"/>
          </w:tcPr>
          <w:p>
            <w:pPr>
              <w:pStyle w:val="853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sz w:val="20"/>
                <w:vertAlign w:val="superscript"/>
              </w:rPr>
              <w:t xml:space="preserve">-2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sz w:val="20"/>
              </w:rPr>
            </w:r>
          </w:p>
        </w:tc>
      </w:tr>
    </w:tbl>
    <w:p>
      <w:pPr>
        <w:pStyle w:val="853"/>
        <w:ind w:firstLine="284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color w:val="000000" w:themeColor="text1"/>
          <w:sz w:val="18"/>
        </w:rPr>
      </w:pPr>
      <w:r>
        <w:rPr>
          <w:rFonts w:ascii="TimesNewRoman" w:hAnsi="TimesNewRoman" w:eastAsia="TimesNewRoman" w:cs="TimesNewRoman"/>
          <w:b w:val="0"/>
          <w:i/>
          <w:color w:val="000000" w:themeColor="text1"/>
          <w:sz w:val="18"/>
        </w:rPr>
        <w:t xml:space="preserve">Примечания.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sz w:val="18"/>
        </w:rPr>
        <w:t xml:space="preserve"> * 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sz w:val="18"/>
          <w:lang w:val="ru-RU"/>
        </w:rPr>
        <w:t xml:space="preserve">– 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sz w:val="18"/>
        </w:rPr>
        <w:t xml:space="preserve">пробы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sz w:val="18"/>
          <w:lang w:val="ru-RU"/>
        </w:rPr>
        <w:t xml:space="preserve"> 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sz w:val="18"/>
        </w:rPr>
        <w:t xml:space="preserve">воды для определения радионуклидов цезия-137 и стронция-90 отбирались из открытых водоёмов бассейна Обь-Иртышской речной системы в границах автономного округа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sz w:val="18"/>
        </w:rPr>
        <w:t xml:space="preserve"> (рек 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sz w:val="18"/>
          <w:lang w:val="ru-RU"/>
        </w:rPr>
        <w:t xml:space="preserve">Обь, Конда,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sz w:val="18"/>
          <w:lang w:val="ru-RU"/>
        </w:rPr>
        <w:t xml:space="preserve"> 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sz w:val="18"/>
        </w:rPr>
        <w:t xml:space="preserve">Иртыш, 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sz w:val="18"/>
          <w:lang w:val="ru-RU"/>
        </w:rPr>
        <w:t xml:space="preserve">Казым, Бобровка, Ляп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sz w:val="18"/>
          <w:lang w:val="ru-RU"/>
        </w:rPr>
        <w:t xml:space="preserve">ин, 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sz w:val="18"/>
        </w:rPr>
        <w:t xml:space="preserve">а также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sz w:val="18"/>
        </w:rPr>
        <w:t xml:space="preserve"> 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sz w:val="18"/>
        </w:rPr>
        <w:t xml:space="preserve">проток 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sz w:val="18"/>
          <w:lang w:val="ru-RU"/>
        </w:rPr>
        <w:t xml:space="preserve">Мега, Каюковска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sz w:val="18"/>
          <w:lang w:val="ru-RU"/>
        </w:rPr>
        <w:t xml:space="preserve">я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sz w:val="18"/>
        </w:rPr>
        <w:t xml:space="preserve">) вблизи или в черте населённых пунктов гг.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sz w:val="18"/>
        </w:rPr>
        <w:t xml:space="preserve"> </w:t>
      </w:r>
      <w:r>
        <w:rPr>
          <w:rFonts w:ascii="Times New Roman" w:hAnsi="Times New Roman" w:eastAsia="Times New Roman" w:cs="Times New Roman"/>
          <w:bCs/>
          <w:iCs/>
          <w:color w:val="000000" w:themeColor="text1"/>
          <w:sz w:val="18"/>
          <w:szCs w:val="18"/>
        </w:rPr>
        <w:t xml:space="preserve">Сургут</w:t>
      </w:r>
      <w:r>
        <w:rPr>
          <w:rFonts w:ascii="Times New Roman" w:hAnsi="Times New Roman" w:eastAsia="Times New Roman" w:cs="Times New Roman"/>
          <w:bCs/>
          <w:iCs/>
          <w:color w:val="000000" w:themeColor="text1"/>
          <w:sz w:val="18"/>
          <w:szCs w:val="18"/>
          <w:lang w:val="ru-RU"/>
        </w:rPr>
        <w:t xml:space="preserve">, </w:t>
      </w:r>
      <w:r>
        <w:rPr>
          <w:rFonts w:ascii="Times New Roman" w:hAnsi="Times New Roman" w:eastAsia="Times New Roman" w:cs="Times New Roman"/>
          <w:bCs/>
          <w:iCs/>
          <w:color w:val="000000" w:themeColor="text1"/>
          <w:sz w:val="18"/>
          <w:szCs w:val="18"/>
        </w:rPr>
        <w:t xml:space="preserve">Мегион</w:t>
      </w:r>
      <w:r>
        <w:rPr>
          <w:rFonts w:ascii="Times New Roman" w:hAnsi="Times New Roman" w:eastAsia="Times New Roman" w:cs="Times New Roman"/>
          <w:bCs/>
          <w:iCs/>
          <w:color w:val="000000" w:themeColor="text1"/>
          <w:sz w:val="18"/>
          <w:szCs w:val="18"/>
          <w:lang w:val="ru-RU"/>
        </w:rPr>
        <w:t xml:space="preserve">, </w:t>
      </w:r>
      <w:r>
        <w:rPr>
          <w:rFonts w:ascii="Times New Roman" w:hAnsi="Times New Roman" w:eastAsia="Times New Roman" w:cs="Times New Roman"/>
          <w:bCs/>
          <w:iCs/>
          <w:color w:val="000000" w:themeColor="text1"/>
          <w:sz w:val="18"/>
          <w:szCs w:val="18"/>
        </w:rPr>
        <w:t xml:space="preserve">Лангепас</w:t>
      </w:r>
      <w:r>
        <w:rPr>
          <w:rFonts w:ascii="Times New Roman" w:hAnsi="Times New Roman" w:eastAsia="Times New Roman" w:cs="Times New Roman"/>
          <w:bCs/>
          <w:iCs/>
          <w:color w:val="000000" w:themeColor="text1"/>
          <w:sz w:val="18"/>
          <w:szCs w:val="18"/>
          <w:lang w:val="ru-RU"/>
        </w:rPr>
        <w:t xml:space="preserve">, </w:t>
      </w:r>
      <w:r>
        <w:rPr>
          <w:rFonts w:ascii="Times New Roman" w:hAnsi="Times New Roman" w:eastAsia="Times New Roman" w:cs="Times New Roman"/>
          <w:bCs/>
          <w:iCs/>
          <w:color w:val="000000" w:themeColor="text1"/>
          <w:sz w:val="18"/>
          <w:szCs w:val="18"/>
        </w:rPr>
        <w:t xml:space="preserve">Урай</w:t>
      </w:r>
      <w:r>
        <w:rPr>
          <w:rFonts w:ascii="Times New Roman" w:hAnsi="Times New Roman" w:eastAsia="Times New Roman" w:cs="Times New Roman"/>
          <w:bCs/>
          <w:iCs/>
          <w:color w:val="000000" w:themeColor="text1"/>
          <w:sz w:val="18"/>
          <w:szCs w:val="18"/>
          <w:lang w:val="ru-RU"/>
        </w:rPr>
        <w:t xml:space="preserve">, п</w:t>
      </w:r>
      <w:r>
        <w:rPr>
          <w:rFonts w:ascii="Times New Roman" w:hAnsi="Times New Roman" w:eastAsia="Times New Roman" w:cs="Times New Roman"/>
          <w:bCs/>
          <w:iCs/>
          <w:color w:val="000000" w:themeColor="text1"/>
          <w:sz w:val="18"/>
          <w:szCs w:val="18"/>
        </w:rPr>
        <w:t xml:space="preserve">.г.т</w:t>
      </w:r>
      <w:r>
        <w:rPr>
          <w:rFonts w:ascii="Times New Roman" w:hAnsi="Times New Roman" w:eastAsia="Times New Roman" w:cs="Times New Roman"/>
          <w:bCs/>
          <w:iCs/>
          <w:color w:val="000000" w:themeColor="text1"/>
          <w:sz w:val="18"/>
          <w:szCs w:val="18"/>
        </w:rPr>
        <w:t xml:space="preserve">. </w:t>
      </w:r>
      <w:r>
        <w:rPr>
          <w:rFonts w:ascii="Times New Roman" w:hAnsi="Times New Roman" w:eastAsia="Times New Roman" w:cs="Times New Roman"/>
          <w:bCs/>
          <w:iCs/>
          <w:color w:val="000000" w:themeColor="text1"/>
          <w:sz w:val="18"/>
          <w:szCs w:val="18"/>
        </w:rPr>
        <w:t xml:space="preserve">Октябрьское</w:t>
      </w:r>
      <w:r>
        <w:rPr>
          <w:rFonts w:ascii="Times New Roman" w:hAnsi="Times New Roman" w:eastAsia="Times New Roman" w:cs="Times New Roman"/>
          <w:bCs/>
          <w:iCs/>
          <w:color w:val="000000" w:themeColor="text1"/>
          <w:sz w:val="18"/>
          <w:szCs w:val="18"/>
        </w:rPr>
        <w:t xml:space="preserve">,</w:t>
      </w:r>
      <w:r>
        <w:rPr>
          <w:rFonts w:ascii="Times New Roman" w:hAnsi="Times New Roman" w:eastAsia="Times New Roman" w:cs="Times New Roman"/>
          <w:bCs/>
          <w:iCs/>
          <w:color w:val="000000" w:themeColor="text1"/>
          <w:sz w:val="18"/>
          <w:szCs w:val="18"/>
          <w:lang w:val="ru-RU"/>
        </w:rPr>
        <w:t xml:space="preserve"> </w:t>
      </w:r>
      <w:r>
        <w:rPr>
          <w:rFonts w:ascii="Times New Roman" w:hAnsi="Times New Roman" w:eastAsia="Times New Roman" w:cs="Times New Roman"/>
          <w:bCs/>
          <w:iCs/>
          <w:color w:val="000000" w:themeColor="text1"/>
          <w:sz w:val="18"/>
          <w:szCs w:val="18"/>
        </w:rPr>
        <w:t xml:space="preserve">п.г.т</w:t>
      </w:r>
      <w:r>
        <w:rPr>
          <w:rFonts w:ascii="Times New Roman" w:hAnsi="Times New Roman" w:eastAsia="Times New Roman" w:cs="Times New Roman"/>
          <w:bCs/>
          <w:iCs/>
          <w:color w:val="000000" w:themeColor="text1"/>
          <w:sz w:val="18"/>
          <w:szCs w:val="18"/>
        </w:rPr>
        <w:t xml:space="preserve">. </w:t>
      </w:r>
      <w:r>
        <w:rPr>
          <w:rFonts w:ascii="Times New Roman" w:hAnsi="Times New Roman" w:eastAsia="Times New Roman" w:cs="Times New Roman"/>
          <w:bCs/>
          <w:iCs/>
          <w:color w:val="000000" w:themeColor="text1"/>
          <w:sz w:val="18"/>
          <w:szCs w:val="18"/>
        </w:rPr>
        <w:t xml:space="preserve">Андра</w:t>
      </w:r>
      <w:r>
        <w:rPr>
          <w:rFonts w:ascii="Times New Roman" w:hAnsi="Times New Roman" w:eastAsia="Times New Roman" w:cs="Times New Roman"/>
          <w:bCs/>
          <w:iCs/>
          <w:color w:val="000000" w:themeColor="text1"/>
          <w:sz w:val="18"/>
          <w:szCs w:val="18"/>
        </w:rPr>
        <w:t xml:space="preserve">,</w:t>
      </w:r>
      <w:r>
        <w:rPr>
          <w:rFonts w:ascii="Times New Roman" w:hAnsi="Times New Roman" w:eastAsia="Times New Roman" w:cs="Times New Roman"/>
          <w:bCs/>
          <w:iCs/>
          <w:color w:val="000000" w:themeColor="text1"/>
          <w:sz w:val="18"/>
          <w:szCs w:val="18"/>
        </w:rPr>
        <w:t xml:space="preserve"> п.</w:t>
      </w:r>
      <w:r>
        <w:rPr>
          <w:rFonts w:ascii="Times New Roman" w:hAnsi="Times New Roman" w:eastAsia="Times New Roman" w:cs="Times New Roman"/>
          <w:bCs/>
          <w:iCs/>
          <w:color w:val="000000" w:themeColor="text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bCs/>
          <w:iCs/>
          <w:color w:val="000000" w:themeColor="text1"/>
          <w:sz w:val="18"/>
          <w:szCs w:val="18"/>
        </w:rPr>
        <w:t xml:space="preserve">Перегрёбное</w:t>
      </w:r>
      <w:r>
        <w:rPr>
          <w:rFonts w:ascii="Times New Roman" w:hAnsi="Times New Roman" w:eastAsia="Times New Roman" w:cs="Times New Roman"/>
          <w:bCs/>
          <w:iCs/>
          <w:color w:val="000000" w:themeColor="text1"/>
          <w:sz w:val="18"/>
          <w:szCs w:val="18"/>
        </w:rPr>
        <w:t xml:space="preserve"> Октябрьского</w:t>
      </w:r>
      <w:r>
        <w:rPr>
          <w:rFonts w:ascii="Times New Roman" w:hAnsi="Times New Roman" w:eastAsia="Times New Roman" w:cs="Times New Roman"/>
          <w:bCs/>
          <w:iCs/>
          <w:color w:val="000000" w:themeColor="text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bCs/>
          <w:iCs/>
          <w:color w:val="000000" w:themeColor="text1"/>
          <w:sz w:val="18"/>
          <w:szCs w:val="18"/>
        </w:rPr>
        <w:t xml:space="preserve">района</w:t>
      </w:r>
      <w:r>
        <w:rPr>
          <w:rFonts w:ascii="Times New Roman" w:hAnsi="Times New Roman" w:eastAsia="Times New Roman" w:cs="Times New Roman"/>
          <w:bCs/>
          <w:iCs/>
          <w:color w:val="000000" w:themeColor="text1"/>
          <w:sz w:val="18"/>
          <w:szCs w:val="18"/>
          <w:lang w:val="ru-RU"/>
        </w:rPr>
        <w:t xml:space="preserve">,</w:t>
      </w:r>
      <w:r>
        <w:rPr>
          <w:rFonts w:ascii="Times New Roman" w:hAnsi="Times New Roman" w:eastAsia="Times New Roman" w:cs="Times New Roman"/>
          <w:bCs/>
          <w:iCs/>
          <w:color w:val="000000" w:themeColor="text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bCs/>
          <w:iCs/>
          <w:color w:val="000000" w:themeColor="text1"/>
          <w:sz w:val="18"/>
          <w:szCs w:val="18"/>
        </w:rPr>
        <w:t xml:space="preserve">п.г.т</w:t>
      </w:r>
      <w:r>
        <w:rPr>
          <w:rFonts w:ascii="Times New Roman" w:hAnsi="Times New Roman" w:eastAsia="Times New Roman" w:cs="Times New Roman"/>
          <w:bCs/>
          <w:iCs/>
          <w:color w:val="000000" w:themeColor="text1"/>
          <w:sz w:val="18"/>
          <w:szCs w:val="18"/>
        </w:rPr>
        <w:t xml:space="preserve">. </w:t>
      </w:r>
      <w:r>
        <w:rPr>
          <w:rFonts w:ascii="Times New Roman" w:hAnsi="Times New Roman" w:eastAsia="Times New Roman" w:cs="Times New Roman"/>
          <w:bCs/>
          <w:iCs/>
          <w:color w:val="000000" w:themeColor="text1"/>
          <w:sz w:val="18"/>
          <w:szCs w:val="18"/>
        </w:rPr>
        <w:t xml:space="preserve">Агириш, </w:t>
      </w:r>
      <w:r>
        <w:rPr>
          <w:rFonts w:ascii="Times New Roman" w:hAnsi="Times New Roman" w:eastAsia="Times New Roman" w:cs="Times New Roman"/>
          <w:bCs/>
          <w:iCs/>
          <w:color w:val="000000" w:themeColor="text1"/>
          <w:sz w:val="18"/>
          <w:szCs w:val="18"/>
        </w:rPr>
        <w:t xml:space="preserve">п.г.т</w:t>
      </w:r>
      <w:r>
        <w:rPr>
          <w:rFonts w:ascii="Times New Roman" w:hAnsi="Times New Roman" w:eastAsia="Times New Roman" w:cs="Times New Roman"/>
          <w:bCs/>
          <w:iCs/>
          <w:color w:val="000000" w:themeColor="text1"/>
          <w:sz w:val="18"/>
          <w:szCs w:val="18"/>
        </w:rPr>
        <w:t xml:space="preserve">. </w:t>
      </w:r>
      <w:r>
        <w:rPr>
          <w:rFonts w:ascii="Times New Roman" w:hAnsi="Times New Roman" w:eastAsia="Times New Roman" w:cs="Times New Roman"/>
          <w:bCs/>
          <w:iCs/>
          <w:color w:val="000000" w:themeColor="text1"/>
          <w:sz w:val="18"/>
          <w:szCs w:val="18"/>
        </w:rPr>
        <w:t xml:space="preserve">Зеленоборск</w:t>
      </w:r>
      <w:r>
        <w:rPr>
          <w:rFonts w:ascii="Times New Roman" w:hAnsi="Times New Roman" w:eastAsia="Times New Roman" w:cs="Times New Roman"/>
          <w:bCs/>
          <w:iCs/>
          <w:color w:val="000000" w:themeColor="text1"/>
          <w:sz w:val="18"/>
          <w:szCs w:val="18"/>
        </w:rPr>
        <w:t xml:space="preserve">,</w:t>
      </w:r>
      <w:r>
        <w:rPr>
          <w:rFonts w:ascii="Times New Roman" w:hAnsi="Times New Roman" w:eastAsia="Times New Roman" w:cs="Times New Roman"/>
          <w:bCs/>
          <w:iCs/>
          <w:color w:val="000000" w:themeColor="text1"/>
          <w:sz w:val="18"/>
          <w:szCs w:val="18"/>
          <w:lang w:val="ru-RU"/>
        </w:rPr>
        <w:t xml:space="preserve"> </w:t>
      </w:r>
      <w:r>
        <w:rPr>
          <w:rFonts w:ascii="Times New Roman" w:hAnsi="Times New Roman" w:eastAsia="Times New Roman" w:cs="Times New Roman"/>
          <w:bCs/>
          <w:iCs/>
          <w:color w:val="000000" w:themeColor="text1"/>
          <w:sz w:val="18"/>
          <w:szCs w:val="18"/>
        </w:rPr>
        <w:br/>
        <w:t xml:space="preserve">п.г</w:t>
      </w:r>
      <w:r>
        <w:rPr>
          <w:rFonts w:ascii="Times New Roman" w:hAnsi="Times New Roman" w:eastAsia="Times New Roman" w:cs="Times New Roman"/>
          <w:bCs/>
          <w:iCs/>
          <w:color w:val="000000" w:themeColor="text1"/>
          <w:sz w:val="18"/>
          <w:szCs w:val="18"/>
        </w:rPr>
        <w:t xml:space="preserve">.т</w:t>
      </w:r>
      <w:r>
        <w:rPr>
          <w:rFonts w:ascii="Times New Roman" w:hAnsi="Times New Roman" w:eastAsia="Times New Roman" w:cs="Times New Roman"/>
          <w:bCs/>
          <w:iCs/>
          <w:color w:val="000000" w:themeColor="text1"/>
          <w:sz w:val="18"/>
          <w:szCs w:val="18"/>
        </w:rPr>
        <w:t xml:space="preserve">. Таёжный Советского района</w:t>
      </w:r>
      <w:r>
        <w:rPr>
          <w:rFonts w:ascii="Times New Roman" w:hAnsi="Times New Roman" w:eastAsia="Times New Roman" w:cs="Times New Roman"/>
          <w:bCs/>
          <w:iCs/>
          <w:color w:val="000000" w:themeColor="text1"/>
          <w:sz w:val="18"/>
          <w:szCs w:val="18"/>
          <w:lang w:val="ru-RU"/>
        </w:rPr>
        <w:t xml:space="preserve">,</w:t>
      </w:r>
      <w:r>
        <w:rPr>
          <w:rFonts w:ascii="Times New Roman" w:hAnsi="Times New Roman" w:eastAsia="Times New Roman" w:cs="Times New Roman"/>
          <w:bCs/>
          <w:iCs/>
          <w:color w:val="000000" w:themeColor="text1"/>
          <w:sz w:val="18"/>
          <w:szCs w:val="18"/>
          <w:lang w:val="ru-RU"/>
        </w:rPr>
        <w:t xml:space="preserve"> </w:t>
      </w:r>
      <w:r>
        <w:rPr>
          <w:rFonts w:ascii="Times New Roman" w:hAnsi="Times New Roman" w:eastAsia="Times New Roman" w:cs="Times New Roman"/>
          <w:bCs/>
          <w:iCs/>
          <w:color w:val="000000" w:themeColor="text1"/>
          <w:sz w:val="18"/>
          <w:szCs w:val="18"/>
        </w:rPr>
        <w:t xml:space="preserve">п. Горноправдинск, п. </w:t>
      </w:r>
      <w:r>
        <w:rPr>
          <w:rFonts w:ascii="Times New Roman" w:hAnsi="Times New Roman" w:eastAsia="Times New Roman" w:cs="Times New Roman"/>
          <w:bCs/>
          <w:iCs/>
          <w:color w:val="000000" w:themeColor="text1"/>
          <w:sz w:val="18"/>
          <w:szCs w:val="18"/>
        </w:rPr>
        <w:t xml:space="preserve">Выкатной</w:t>
      </w:r>
      <w:r>
        <w:rPr>
          <w:rFonts w:ascii="Times New Roman" w:hAnsi="Times New Roman" w:eastAsia="Times New Roman" w:cs="Times New Roman"/>
          <w:bCs/>
          <w:iCs/>
          <w:color w:val="000000" w:themeColor="text1"/>
          <w:sz w:val="18"/>
          <w:szCs w:val="18"/>
        </w:rPr>
        <w:t xml:space="preserve">, </w:t>
      </w:r>
      <w:r>
        <w:rPr>
          <w:rFonts w:ascii="Times New Roman" w:hAnsi="Times New Roman" w:eastAsia="Times New Roman" w:cs="Times New Roman"/>
          <w:bCs/>
          <w:iCs/>
          <w:color w:val="000000" w:themeColor="text1"/>
          <w:sz w:val="18"/>
          <w:szCs w:val="18"/>
        </w:rPr>
        <w:t xml:space="preserve">п. </w:t>
      </w:r>
      <w:r>
        <w:rPr>
          <w:rFonts w:ascii="Times New Roman" w:hAnsi="Times New Roman" w:eastAsia="Times New Roman" w:cs="Times New Roman"/>
          <w:bCs/>
          <w:iCs/>
          <w:color w:val="000000" w:themeColor="text1"/>
          <w:sz w:val="18"/>
          <w:szCs w:val="18"/>
        </w:rPr>
        <w:t xml:space="preserve">Ци</w:t>
      </w:r>
      <w:r>
        <w:rPr>
          <w:rFonts w:ascii="Times New Roman" w:hAnsi="Times New Roman" w:eastAsia="Times New Roman" w:cs="Times New Roman"/>
          <w:bCs/>
          <w:iCs/>
          <w:color w:val="000000" w:themeColor="text1"/>
          <w:sz w:val="18"/>
          <w:szCs w:val="18"/>
        </w:rPr>
        <w:t xml:space="preserve">нгалы</w:t>
      </w:r>
      <w:r>
        <w:rPr>
          <w:rFonts w:ascii="Times New Roman" w:hAnsi="Times New Roman" w:eastAsia="Times New Roman" w:cs="Times New Roman"/>
          <w:bCs/>
          <w:iCs/>
          <w:color w:val="000000" w:themeColor="text1"/>
          <w:sz w:val="18"/>
          <w:szCs w:val="18"/>
        </w:rPr>
        <w:t xml:space="preserve"> Ханты-Мансийского района</w:t>
      </w:r>
      <w:r>
        <w:rPr>
          <w:rFonts w:ascii="Times New Roman" w:hAnsi="Times New Roman" w:eastAsia="Times New Roman" w:cs="Times New Roman"/>
          <w:bCs/>
          <w:iCs/>
          <w:color w:val="000000" w:themeColor="text1"/>
          <w:sz w:val="18"/>
          <w:szCs w:val="18"/>
          <w:lang w:val="ru-RU"/>
        </w:rPr>
        <w:t xml:space="preserve">,</w:t>
      </w:r>
      <w:r>
        <w:rPr>
          <w:rFonts w:ascii="Times New Roman" w:hAnsi="Times New Roman" w:eastAsia="Times New Roman" w:cs="Times New Roman"/>
          <w:bCs/>
          <w:iCs/>
          <w:color w:val="000000" w:themeColor="text1"/>
          <w:sz w:val="18"/>
          <w:szCs w:val="18"/>
          <w:lang w:val="ru-RU"/>
        </w:rPr>
        <w:t xml:space="preserve"> </w:t>
        <w:br/>
      </w:r>
      <w:r>
        <w:rPr>
          <w:rFonts w:ascii="Times New Roman" w:hAnsi="Times New Roman" w:eastAsia="Times New Roman" w:cs="Times New Roman"/>
          <w:bCs/>
          <w:iCs/>
          <w:color w:val="000000" w:themeColor="text1"/>
          <w:sz w:val="18"/>
          <w:szCs w:val="18"/>
        </w:rPr>
        <w:t xml:space="preserve">п. </w:t>
      </w:r>
      <w:r>
        <w:rPr>
          <w:rFonts w:ascii="Times New Roman" w:hAnsi="Times New Roman" w:eastAsia="Times New Roman" w:cs="Times New Roman"/>
          <w:bCs/>
          <w:iCs/>
          <w:color w:val="000000" w:themeColor="text1"/>
          <w:sz w:val="18"/>
          <w:szCs w:val="18"/>
        </w:rPr>
        <w:t xml:space="preserve">Верхнеказымский</w:t>
      </w:r>
      <w:r>
        <w:rPr>
          <w:rFonts w:ascii="Times New Roman" w:hAnsi="Times New Roman" w:eastAsia="Times New Roman" w:cs="Times New Roman"/>
          <w:bCs/>
          <w:iCs/>
          <w:color w:val="000000" w:themeColor="text1"/>
          <w:sz w:val="18"/>
          <w:szCs w:val="18"/>
        </w:rPr>
        <w:t xml:space="preserve">,</w:t>
      </w:r>
      <w:r>
        <w:rPr>
          <w:rFonts w:ascii="Times New Roman" w:hAnsi="Times New Roman" w:eastAsia="Times New Roman" w:cs="Times New Roman"/>
          <w:bCs/>
          <w:iCs/>
          <w:color w:val="000000" w:themeColor="text1"/>
          <w:sz w:val="18"/>
          <w:szCs w:val="18"/>
          <w:lang w:val="ru-RU"/>
        </w:rPr>
        <w:t xml:space="preserve"> </w:t>
      </w:r>
      <w:r>
        <w:rPr>
          <w:rFonts w:ascii="Times New Roman" w:hAnsi="Times New Roman" w:eastAsia="Times New Roman" w:cs="Times New Roman"/>
          <w:bCs/>
          <w:iCs/>
          <w:color w:val="000000" w:themeColor="text1"/>
          <w:sz w:val="18"/>
          <w:szCs w:val="18"/>
        </w:rPr>
        <w:t xml:space="preserve">п. </w:t>
      </w:r>
      <w:r>
        <w:rPr>
          <w:rFonts w:ascii="Times New Roman" w:hAnsi="Times New Roman" w:eastAsia="Times New Roman" w:cs="Times New Roman"/>
          <w:bCs/>
          <w:iCs/>
          <w:color w:val="000000" w:themeColor="text1"/>
          <w:sz w:val="18"/>
          <w:szCs w:val="18"/>
        </w:rPr>
        <w:t xml:space="preserve">Сорум</w:t>
      </w:r>
      <w:r>
        <w:rPr>
          <w:rFonts w:ascii="Times New Roman" w:hAnsi="Times New Roman" w:eastAsia="Times New Roman" w:cs="Times New Roman"/>
          <w:bCs/>
          <w:iCs/>
          <w:color w:val="000000" w:themeColor="text1"/>
          <w:sz w:val="18"/>
          <w:szCs w:val="18"/>
        </w:rPr>
        <w:t xml:space="preserve">, п. </w:t>
      </w:r>
      <w:r>
        <w:rPr>
          <w:rFonts w:ascii="Times New Roman" w:hAnsi="Times New Roman" w:eastAsia="Times New Roman" w:cs="Times New Roman"/>
          <w:bCs/>
          <w:iCs/>
          <w:color w:val="000000" w:themeColor="text1"/>
          <w:sz w:val="18"/>
          <w:szCs w:val="18"/>
        </w:rPr>
        <w:t xml:space="preserve">Лыхма</w:t>
      </w:r>
      <w:r>
        <w:rPr>
          <w:rFonts w:ascii="Times New Roman" w:hAnsi="Times New Roman" w:eastAsia="Times New Roman" w:cs="Times New Roman"/>
          <w:bCs/>
          <w:iCs/>
          <w:color w:val="000000" w:themeColor="text1"/>
          <w:sz w:val="18"/>
          <w:szCs w:val="18"/>
        </w:rPr>
        <w:t xml:space="preserve"> Бел</w:t>
      </w:r>
      <w:r>
        <w:rPr>
          <w:rFonts w:ascii="Times New Roman" w:hAnsi="Times New Roman" w:eastAsia="Times New Roman" w:cs="Times New Roman"/>
          <w:bCs/>
          <w:iCs/>
          <w:color w:val="000000" w:themeColor="text1"/>
          <w:sz w:val="18"/>
          <w:szCs w:val="18"/>
        </w:rPr>
        <w:t xml:space="preserve">оярского района</w:t>
      </w:r>
      <w:r>
        <w:rPr>
          <w:rFonts w:ascii="Times New Roman" w:hAnsi="Times New Roman" w:eastAsia="Times New Roman" w:cs="Times New Roman"/>
          <w:bCs/>
          <w:iCs/>
          <w:color w:val="000000" w:themeColor="text1"/>
          <w:sz w:val="18"/>
          <w:szCs w:val="18"/>
          <w:lang w:val="ru-RU"/>
        </w:rPr>
        <w:t xml:space="preserve">,</w:t>
      </w:r>
      <w:r>
        <w:rPr>
          <w:rFonts w:ascii="Times New Roman" w:hAnsi="Times New Roman" w:eastAsia="Times New Roman" w:cs="Times New Roman"/>
          <w:bCs/>
          <w:iCs/>
          <w:color w:val="000000" w:themeColor="text1"/>
          <w:sz w:val="18"/>
          <w:szCs w:val="18"/>
        </w:rPr>
        <w:t xml:space="preserve"> п. </w:t>
      </w:r>
      <w:r>
        <w:rPr>
          <w:rFonts w:ascii="Times New Roman" w:hAnsi="Times New Roman" w:eastAsia="Times New Roman" w:cs="Times New Roman"/>
          <w:bCs/>
          <w:iCs/>
          <w:color w:val="000000" w:themeColor="text1"/>
          <w:sz w:val="18"/>
          <w:szCs w:val="18"/>
        </w:rPr>
        <w:t xml:space="preserve">Саранпауль</w:t>
      </w:r>
      <w:r>
        <w:rPr>
          <w:rFonts w:ascii="Times New Roman" w:hAnsi="Times New Roman" w:eastAsia="Times New Roman" w:cs="Times New Roman"/>
          <w:bCs/>
          <w:iCs/>
          <w:color w:val="000000" w:themeColor="text1"/>
          <w:sz w:val="18"/>
          <w:szCs w:val="18"/>
        </w:rPr>
        <w:t xml:space="preserve">,</w:t>
      </w:r>
      <w:r>
        <w:rPr>
          <w:rFonts w:ascii="Times New Roman" w:hAnsi="Times New Roman" w:eastAsia="Times New Roman" w:cs="Times New Roman"/>
          <w:bCs/>
          <w:iCs/>
          <w:color w:val="000000" w:themeColor="text1"/>
          <w:sz w:val="18"/>
          <w:szCs w:val="18"/>
          <w:lang w:val="ru-RU"/>
        </w:rPr>
        <w:t xml:space="preserve"> </w:t>
      </w:r>
      <w:r>
        <w:rPr>
          <w:rFonts w:ascii="Times New Roman" w:hAnsi="Times New Roman" w:eastAsia="Times New Roman" w:cs="Times New Roman"/>
          <w:bCs/>
          <w:iCs/>
          <w:color w:val="000000" w:themeColor="text1"/>
          <w:sz w:val="18"/>
          <w:szCs w:val="18"/>
        </w:rPr>
        <w:t xml:space="preserve">п. </w:t>
      </w:r>
      <w:r>
        <w:rPr>
          <w:rFonts w:ascii="Times New Roman" w:hAnsi="Times New Roman" w:eastAsia="Times New Roman" w:cs="Times New Roman"/>
          <w:bCs/>
          <w:iCs/>
          <w:color w:val="000000" w:themeColor="text1"/>
          <w:sz w:val="18"/>
          <w:szCs w:val="18"/>
        </w:rPr>
        <w:t xml:space="preserve">Хулимсу</w:t>
      </w:r>
      <w:r>
        <w:rPr>
          <w:rFonts w:ascii="Times New Roman" w:hAnsi="Times New Roman" w:eastAsia="Times New Roman" w:cs="Times New Roman"/>
          <w:bCs/>
          <w:iCs/>
          <w:color w:val="000000" w:themeColor="text1"/>
          <w:sz w:val="18"/>
          <w:szCs w:val="18"/>
        </w:rPr>
        <w:t xml:space="preserve">н</w:t>
      </w:r>
      <w:r>
        <w:rPr>
          <w:rFonts w:ascii="Times New Roman" w:hAnsi="Times New Roman" w:eastAsia="Times New Roman" w:cs="Times New Roman"/>
          <w:bCs/>
          <w:iCs/>
          <w:color w:val="000000" w:themeColor="text1"/>
          <w:sz w:val="18"/>
          <w:szCs w:val="18"/>
        </w:rPr>
        <w:t xml:space="preserve">т</w:t>
      </w:r>
      <w:r>
        <w:rPr>
          <w:rFonts w:ascii="Times New Roman" w:hAnsi="Times New Roman" w:eastAsia="Times New Roman" w:cs="Times New Roman"/>
          <w:bCs/>
          <w:iCs/>
          <w:color w:val="000000" w:themeColor="text1"/>
          <w:sz w:val="18"/>
          <w:szCs w:val="18"/>
        </w:rPr>
        <w:t xml:space="preserve">,</w:t>
      </w:r>
      <w:r>
        <w:rPr>
          <w:rFonts w:ascii="Times New Roman" w:hAnsi="Times New Roman" w:eastAsia="Times New Roman" w:cs="Times New Roman"/>
          <w:bCs/>
          <w:iCs/>
          <w:color w:val="000000" w:themeColor="text1"/>
          <w:sz w:val="18"/>
          <w:szCs w:val="18"/>
          <w:lang w:val="ru-RU"/>
        </w:rPr>
        <w:t xml:space="preserve"> </w:t>
      </w:r>
      <w:r>
        <w:rPr>
          <w:rFonts w:ascii="Times New Roman" w:hAnsi="Times New Roman" w:eastAsia="Times New Roman" w:cs="Times New Roman"/>
          <w:bCs/>
          <w:iCs/>
          <w:color w:val="000000" w:themeColor="text1"/>
          <w:sz w:val="18"/>
          <w:szCs w:val="18"/>
        </w:rPr>
        <w:t xml:space="preserve">д.</w:t>
      </w:r>
      <w:r>
        <w:rPr>
          <w:rFonts w:ascii="Times New Roman" w:hAnsi="Times New Roman" w:eastAsia="Times New Roman" w:cs="Times New Roman"/>
          <w:bCs/>
          <w:iCs/>
          <w:color w:val="000000" w:themeColor="text1"/>
          <w:sz w:val="18"/>
          <w:szCs w:val="18"/>
          <w:lang w:val="ru-RU"/>
        </w:rPr>
        <w:t xml:space="preserve"> </w:t>
      </w:r>
      <w:r>
        <w:rPr>
          <w:rFonts w:ascii="Times New Roman" w:hAnsi="Times New Roman" w:eastAsia="Times New Roman" w:cs="Times New Roman"/>
          <w:bCs/>
          <w:iCs/>
          <w:color w:val="000000" w:themeColor="text1"/>
          <w:sz w:val="18"/>
          <w:szCs w:val="18"/>
        </w:rPr>
        <w:t xml:space="preserve">Анеева</w:t>
      </w:r>
      <w:r>
        <w:rPr>
          <w:rFonts w:ascii="Times New Roman" w:hAnsi="Times New Roman" w:eastAsia="Times New Roman" w:cs="Times New Roman"/>
          <w:bCs/>
          <w:iCs/>
          <w:color w:val="000000" w:themeColor="text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bCs/>
          <w:iCs/>
          <w:color w:val="000000" w:themeColor="text1"/>
          <w:sz w:val="18"/>
          <w:szCs w:val="18"/>
        </w:rPr>
        <w:t xml:space="preserve">Берёзовского</w:t>
      </w:r>
      <w:r>
        <w:rPr>
          <w:rFonts w:ascii="Times New Roman" w:hAnsi="Times New Roman" w:eastAsia="Times New Roman" w:cs="Times New Roman"/>
          <w:bCs/>
          <w:iCs/>
          <w:color w:val="000000" w:themeColor="text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bCs/>
          <w:iCs/>
          <w:color w:val="000000" w:themeColor="text1"/>
          <w:sz w:val="18"/>
          <w:szCs w:val="18"/>
        </w:rPr>
        <w:t xml:space="preserve">района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sz w:val="18"/>
        </w:rPr>
        <w:t xml:space="preserve">;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sz w:val="18"/>
        </w:rPr>
        <w:t xml:space="preserve"> 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sz w:val="18"/>
        </w:rPr>
        <w:t xml:space="preserve">** 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sz w:val="18"/>
          <w:lang w:val="ru-RU"/>
        </w:rPr>
        <w:t xml:space="preserve">–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sz w:val="18"/>
        </w:rPr>
        <w:t xml:space="preserve"> пробы воды для определения радионуклидов цезия-137, стронция-90 и трития отбирались из открыт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sz w:val="18"/>
          <w:lang w:val="ru-RU"/>
        </w:rPr>
        <w:t xml:space="preserve">ых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sz w:val="18"/>
        </w:rPr>
        <w:t xml:space="preserve"> водоём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sz w:val="18"/>
          <w:lang w:val="ru-RU"/>
        </w:rPr>
        <w:t xml:space="preserve">ов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sz w:val="18"/>
        </w:rPr>
        <w:t xml:space="preserve"> </w:t>
        <w:br/>
        <w:t xml:space="preserve">(р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sz w:val="18"/>
          <w:lang w:val="ru-RU"/>
        </w:rPr>
        <w:t xml:space="preserve">ек 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sz w:val="18"/>
          <w:lang w:val="ru-RU"/>
        </w:rPr>
        <w:t xml:space="preserve">Таутьях,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sz w:val="18"/>
        </w:rPr>
        <w:t xml:space="preserve"> 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sz w:val="18"/>
          <w:lang w:val="ru-RU"/>
        </w:rPr>
        <w:t xml:space="preserve">Большой Салым; 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sz w:val="18"/>
          <w:lang w:val="ru-RU"/>
        </w:rPr>
        <w:t xml:space="preserve">озера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sz w:val="18"/>
          <w:lang w:val="ru-RU"/>
        </w:rPr>
        <w:t xml:space="preserve"> б/н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sz w:val="18"/>
        </w:rPr>
        <w:t xml:space="preserve">), 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sz w:val="18"/>
        </w:rPr>
        <w:t xml:space="preserve">расположенн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sz w:val="18"/>
          <w:lang w:val="ru-RU"/>
        </w:rPr>
        <w:t xml:space="preserve">ых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sz w:val="18"/>
        </w:rPr>
        <w:t xml:space="preserve"> вблизи объекта ПЯВ «К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sz w:val="18"/>
          <w:lang w:val="ru-RU"/>
        </w:rPr>
        <w:t xml:space="preserve">имберлит-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sz w:val="18"/>
          <w:lang w:val="ru-RU"/>
        </w:rPr>
        <w:t xml:space="preserve">1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sz w:val="18"/>
        </w:rPr>
        <w:t xml:space="preserve">»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sz w:val="18"/>
        </w:rPr>
        <w:t xml:space="preserve">;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sz w:val="18"/>
        </w:rPr>
        <w:t xml:space="preserve"> 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sz w:val="18"/>
        </w:rPr>
        <w:t xml:space="preserve">*** 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sz w:val="18"/>
          <w:lang w:val="ru-RU"/>
        </w:rPr>
        <w:t xml:space="preserve">–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sz w:val="18"/>
        </w:rPr>
        <w:t xml:space="preserve"> пробы воды </w:t>
        <w:br/>
        <w:t xml:space="preserve">для определения удельной суммарной альфа- и удельной суммарной бета-активности отбирались в зонах рекреации </w:t>
        <w:br/>
        <w:t xml:space="preserve">и хозяйственно-бытового водопользования рек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sz w:val="18"/>
          <w:lang w:val="ru-RU"/>
        </w:rPr>
        <w:t xml:space="preserve"> 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sz w:val="18"/>
        </w:rPr>
        <w:t xml:space="preserve">Обь и Иртыш, 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sz w:val="18"/>
        </w:rPr>
        <w:t xml:space="preserve">а также рек, проток и озёр с площади их водосбор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sz w:val="18"/>
        </w:rPr>
        <w:t xml:space="preserve">а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sz w:val="18"/>
        </w:rPr>
        <w:t xml:space="preserve"> </w:t>
        <w:br/>
        <w:t xml:space="preserve">(рек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sz w:val="18"/>
          <w:lang w:val="ru-RU"/>
        </w:rPr>
        <w:t xml:space="preserve"> Вандрас, Мега, Аган, Акрыш, прото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sz w:val="18"/>
          <w:lang w:val="ru-RU"/>
        </w:rPr>
        <w:t xml:space="preserve">к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sz w:val="18"/>
        </w:rPr>
        <w:t xml:space="preserve"> 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sz w:val="18"/>
        </w:rPr>
        <w:t xml:space="preserve">Юганская Обь,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sz w:val="18"/>
          <w:lang w:val="ru-RU"/>
        </w:rPr>
        <w:t xml:space="preserve"> Сухой Лог, Большая Юганская, Очимкина, Каюковская,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sz w:val="18"/>
          <w:lang w:val="ru-RU"/>
        </w:rPr>
        <w:t xml:space="preserve"> </w:t>
        <w:br/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sz w:val="18"/>
        </w:rPr>
        <w:t xml:space="preserve">озёр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sz w:val="18"/>
          <w:lang w:val="ru-RU"/>
        </w:rPr>
        <w:t xml:space="preserve"> Дачное, Долгое, Комсомольское, Кедровое, Голубо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sz w:val="18"/>
          <w:lang w:val="ru-RU"/>
        </w:rPr>
        <w:t xml:space="preserve">е, 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sz w:val="18"/>
        </w:rPr>
        <w:t xml:space="preserve">Кым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sz w:val="18"/>
        </w:rPr>
        <w:t xml:space="preserve">ыл-Эмтор,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sz w:val="18"/>
          <w:lang w:val="ru-RU"/>
        </w:rPr>
        <w:t xml:space="preserve"> Таёжно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sz w:val="18"/>
          <w:lang w:val="ru-RU"/>
        </w:rPr>
        <w:t xml:space="preserve">е, 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sz w:val="18"/>
          <w:lang w:val="ru-RU"/>
        </w:rPr>
        <w:t xml:space="preserve">Г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sz w:val="18"/>
        </w:rPr>
        <w:t xml:space="preserve">идронамыв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sz w:val="18"/>
          <w:lang w:val="ru-RU"/>
        </w:rPr>
        <w:t xml:space="preserve"> в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sz w:val="18"/>
        </w:rPr>
        <w:t xml:space="preserve"> Высок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sz w:val="18"/>
          <w:lang w:val="ru-RU"/>
        </w:rPr>
        <w:t xml:space="preserve">ом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sz w:val="18"/>
        </w:rPr>
        <w:t xml:space="preserve">,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sz w:val="18"/>
          <w:lang w:val="ru-RU"/>
        </w:rPr>
        <w:t xml:space="preserve"> Солёное, Карасёво, Магылорское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sz w:val="18"/>
        </w:rPr>
        <w:t xml:space="preserve"> вблизи населённых пункт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sz w:val="18"/>
        </w:rPr>
        <w:t xml:space="preserve">о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sz w:val="18"/>
        </w:rPr>
        <w:t xml:space="preserve">в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sz w:val="18"/>
        </w:rPr>
        <w:t xml:space="preserve"> гг. 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sz w:val="18"/>
        </w:rPr>
        <w:t xml:space="preserve">Нефтеюганск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sz w:val="18"/>
          <w:lang w:val="ru-RU"/>
        </w:rPr>
        <w:t xml:space="preserve">, 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sz w:val="18"/>
        </w:rPr>
        <w:t xml:space="preserve">Мегио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sz w:val="18"/>
        </w:rPr>
        <w:t xml:space="preserve">н, 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sz w:val="18"/>
        </w:rPr>
        <w:t xml:space="preserve">Нижневартовск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sz w:val="18"/>
        </w:rPr>
        <w:t xml:space="preserve">, 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sz w:val="18"/>
        </w:rPr>
        <w:t xml:space="preserve">Радужный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sz w:val="18"/>
          <w:lang w:val="ru-RU"/>
        </w:rPr>
        <w:t xml:space="preserve">, Лангепа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sz w:val="18"/>
          <w:lang w:val="ru-RU"/>
        </w:rPr>
        <w:t xml:space="preserve">с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sz w:val="18"/>
          <w:lang w:val="ru-RU"/>
        </w:rPr>
        <w:t xml:space="preserve">,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sz w:val="18"/>
        </w:rPr>
        <w:t xml:space="preserve"> </w:t>
        <w:br/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sz w:val="18"/>
        </w:rPr>
        <w:t xml:space="preserve">п.г.т. 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sz w:val="18"/>
          <w:lang w:val="ru-RU"/>
        </w:rPr>
        <w:t xml:space="preserve">Пойковский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sz w:val="18"/>
          <w:lang w:val="ru-RU"/>
        </w:rPr>
        <w:t xml:space="preserve">, 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sz w:val="18"/>
          <w:lang w:val="ru-RU"/>
        </w:rPr>
        <w:t xml:space="preserve">п. Усть-Юган, п. Салым Нефтеюганского района, п.г.т. 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sz w:val="18"/>
        </w:rPr>
        <w:t xml:space="preserve">Излучин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sz w:val="18"/>
        </w:rPr>
        <w:t xml:space="preserve">ск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sz w:val="18"/>
          <w:lang w:val="ru-RU"/>
        </w:rPr>
        <w:t xml:space="preserve">, 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sz w:val="18"/>
          <w:lang w:val="ru-RU"/>
        </w:rPr>
        <w:t xml:space="preserve">п.г.т. Высокий 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sz w:val="18"/>
        </w:rPr>
        <w:t xml:space="preserve">Нижневартовского района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sz w:val="18"/>
          <w:lang w:val="ru-RU"/>
        </w:rPr>
        <w:t xml:space="preserve">, п. Агириш Советского района)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sz w:val="18"/>
        </w:rPr>
        <w:t xml:space="preserve">.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sz w:val="18"/>
        </w:rPr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sz w:val="18"/>
        </w:rPr>
      </w:r>
    </w:p>
    <w:p>
      <w:pPr>
        <w:pStyle w:val="853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color w:val="000000" w:themeColor="text1"/>
          <w:sz w:val="22"/>
        </w:rPr>
      </w:pPr>
      <w:r>
        <w:rPr>
          <w:rFonts w:ascii="TimesNewRoman" w:hAnsi="TimesNewRoman" w:eastAsia="TimesNewRoman" w:cs="TimesNewRoman"/>
          <w:b w:val="0"/>
          <w:i w:val="0"/>
          <w:color w:val="000000" w:themeColor="text1"/>
          <w:sz w:val="22"/>
        </w:rPr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sz w:val="22"/>
        </w:rPr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sz w:val="22"/>
        </w:rPr>
      </w:r>
    </w:p>
    <w:p>
      <w:pPr>
        <w:pStyle w:val="853"/>
        <w:jc w:val="both"/>
        <w:spacing w:before="0" w:after="119" w:line="240" w:lineRule="auto"/>
        <w:rPr>
          <w:rFonts w:ascii="TimesNewRoman" w:hAnsi="TimesNewRoman" w:eastAsia="TimesNewRoman" w:cs="TimesNewRoman"/>
          <w:b/>
          <w:i w:val="0"/>
          <w:color w:val="000000"/>
          <w:sz w:val="20"/>
        </w:rPr>
      </w:pPr>
      <w:r>
        <w:rPr>
          <w:rFonts w:ascii="TimesNewRoman" w:hAnsi="TimesNewRoman" w:eastAsia="TimesNewRoman" w:cs="TimesNewRoman"/>
          <w:b/>
          <w:i w:val="0"/>
          <w:color w:val="000000"/>
          <w:sz w:val="20"/>
        </w:rPr>
        <w:t xml:space="preserve">3.4. Удельная активность радиоактивных веществ в воде источников питьевого водоснабжения, Бк/л</w:t>
      </w:r>
      <w:r>
        <w:rPr>
          <w:rFonts w:ascii="TimesNewRoman" w:hAnsi="TimesNewRoman" w:eastAsia="TimesNewRoman" w:cs="TimesNewRoman"/>
          <w:b/>
          <w:i w:val="0"/>
          <w:color w:val="000000"/>
          <w:sz w:val="20"/>
        </w:rPr>
      </w:r>
      <w:r>
        <w:rPr>
          <w:rFonts w:ascii="TimesNewRoman" w:hAnsi="TimesNewRoman" w:eastAsia="TimesNewRoman" w:cs="TimesNewRoman"/>
          <w:b/>
          <w:i w:val="0"/>
          <w:color w:val="000000"/>
          <w:sz w:val="20"/>
        </w:rPr>
      </w:r>
    </w:p>
    <w:tbl>
      <w:tblPr>
        <w:tblW w:w="0" w:type="auto"/>
        <w:jc w:val="center"/>
        <w:tblInd w:w="-82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02"/>
        <w:gridCol w:w="851"/>
        <w:gridCol w:w="992"/>
        <w:gridCol w:w="425"/>
        <w:gridCol w:w="426"/>
        <w:gridCol w:w="567"/>
        <w:gridCol w:w="567"/>
        <w:gridCol w:w="567"/>
        <w:gridCol w:w="567"/>
        <w:gridCol w:w="425"/>
        <w:gridCol w:w="567"/>
        <w:gridCol w:w="425"/>
        <w:gridCol w:w="425"/>
        <w:gridCol w:w="540"/>
        <w:gridCol w:w="453"/>
        <w:gridCol w:w="425"/>
        <w:gridCol w:w="633"/>
      </w:tblGrid>
      <w:tr>
        <w:tblPrEx/>
        <w:trPr>
          <w:jc w:val="center"/>
          <w:trHeight w:val="864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02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/>
                <w:sz w:val="16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sz w:val="16"/>
              </w:rPr>
              <w:t xml:space="preserve">Суммарная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sz w:val="16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sz w:val="16"/>
              </w:rPr>
            </w:r>
          </w:p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/>
                <w:sz w:val="1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sz w:val="14"/>
              </w:rPr>
              <w:t xml:space="preserve">a-активность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sz w:val="1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sz w:val="1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auto"/>
                <w:sz w:val="16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auto"/>
                <w:sz w:val="16"/>
              </w:rPr>
              <w:t xml:space="preserve">Суммарная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auto"/>
                <w:sz w:val="16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auto"/>
                <w:sz w:val="16"/>
              </w:rPr>
            </w:r>
          </w:p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70c0"/>
                <w:sz w:val="1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auto"/>
                <w:sz w:val="14"/>
              </w:rPr>
              <w:t xml:space="preserve">b-активность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70c0"/>
                <w:sz w:val="1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70c0"/>
                <w:sz w:val="1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/>
                <w:sz w:val="16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sz w:val="16"/>
                <w:vertAlign w:val="superscript"/>
              </w:rPr>
              <w:t xml:space="preserve">226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sz w:val="16"/>
              </w:rPr>
              <w:t xml:space="preserve">Ra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sz w:val="16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sz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/>
                <w:sz w:val="16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sz w:val="16"/>
                <w:vertAlign w:val="superscript"/>
              </w:rPr>
              <w:t xml:space="preserve">228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sz w:val="16"/>
              </w:rPr>
              <w:t xml:space="preserve">Ra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sz w:val="16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sz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/>
                <w:sz w:val="16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sz w:val="16"/>
                <w:vertAlign w:val="superscript"/>
              </w:rPr>
              <w:t xml:space="preserve">210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sz w:val="16"/>
              </w:rPr>
              <w:t xml:space="preserve">Po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sz w:val="16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sz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/>
                <w:sz w:val="16"/>
                <w:vertAlign w:val="superscript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sz w:val="16"/>
                <w:vertAlign w:val="superscript"/>
              </w:rPr>
              <w:t xml:space="preserve">210Pb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sz w:val="16"/>
                <w:vertAlign w:val="superscript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sz w:val="16"/>
                <w:vertAlign w:val="superscript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/>
                <w:sz w:val="16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sz w:val="16"/>
                <w:vertAlign w:val="superscript"/>
              </w:rPr>
              <w:t xml:space="preserve">238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sz w:val="16"/>
              </w:rPr>
              <w:t xml:space="preserve">U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sz w:val="16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sz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/>
                <w:sz w:val="16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sz w:val="16"/>
                <w:vertAlign w:val="superscript"/>
              </w:rPr>
              <w:t xml:space="preserve">234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sz w:val="16"/>
              </w:rPr>
              <w:t xml:space="preserve">U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sz w:val="16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sz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/>
                <w:sz w:val="16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sz w:val="16"/>
                <w:vertAlign w:val="superscript"/>
              </w:rPr>
              <w:t xml:space="preserve">228Th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sz w:val="16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sz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/>
                <w:sz w:val="16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sz w:val="16"/>
                <w:vertAlign w:val="superscript"/>
              </w:rPr>
              <w:t xml:space="preserve">230Th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sz w:val="16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sz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/>
                <w:sz w:val="16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sz w:val="16"/>
                <w:vertAlign w:val="superscript"/>
              </w:rPr>
              <w:t xml:space="preserve">232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sz w:val="16"/>
              </w:rPr>
              <w:t xml:space="preserve">Th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sz w:val="16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sz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/>
                <w:sz w:val="16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sz w:val="16"/>
                <w:vertAlign w:val="superscript"/>
              </w:rPr>
              <w:t xml:space="preserve">222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sz w:val="16"/>
              </w:rPr>
              <w:t xml:space="preserve">Rn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sz w:val="16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sz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0" w:type="dxa"/>
            <w:vAlign w:val="center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/>
                <w:sz w:val="16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sz w:val="16"/>
                <w:vertAlign w:val="superscript"/>
              </w:rPr>
              <w:t xml:space="preserve">137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sz w:val="16"/>
              </w:rPr>
              <w:t xml:space="preserve">Cs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sz w:val="16"/>
                <w:lang w:val="ru-RU"/>
              </w:rPr>
              <w:t xml:space="preserve">*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sz w:val="16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sz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53" w:type="dxa"/>
            <w:vAlign w:val="center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/>
                <w:sz w:val="16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sz w:val="16"/>
                <w:vertAlign w:val="superscript"/>
              </w:rPr>
              <w:t xml:space="preserve">90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sz w:val="16"/>
              </w:rPr>
              <w:t xml:space="preserve">Sr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sz w:val="16"/>
                <w:lang w:val="ru-RU"/>
              </w:rPr>
              <w:t xml:space="preserve">*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sz w:val="16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sz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/>
                <w:sz w:val="16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sz w:val="16"/>
                <w:vertAlign w:val="superscript"/>
              </w:rPr>
              <w:t xml:space="preserve">3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sz w:val="16"/>
              </w:rPr>
              <w:t xml:space="preserve">H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sz w:val="16"/>
                <w:lang w:val="ru-RU"/>
              </w:rPr>
              <w:t xml:space="preserve">*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sz w:val="16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sz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3" w:type="dxa"/>
            <w:textDirection w:val="lrTb"/>
            <w:noWrap w:val="false"/>
          </w:tcPr>
          <w:p>
            <w:pPr>
              <w:pStyle w:val="853"/>
              <w:jc w:val="center"/>
              <w:spacing w:before="120" w:after="0" w:line="240" w:lineRule="auto"/>
              <w:rPr>
                <w:rFonts w:ascii="TimesNewRoman" w:hAnsi="TimesNewRoman" w:eastAsia="TimesNewRoman" w:cs="TimesNewRoman"/>
                <w:b/>
                <w:i w:val="0"/>
                <w:color w:val="000000"/>
                <w:position w:val="0"/>
                <w:sz w:val="24"/>
                <w:vertAlign w:val="superscript"/>
              </w:rPr>
            </w:pPr>
            <w:r>
              <w:rPr>
                <w:rFonts w:ascii="TimesNewRoman" w:hAnsi="TimesNewRoman" w:eastAsia="TimesNewRoman" w:cs="TimesNewRoman"/>
                <w:b/>
                <w:i w:val="0"/>
                <w:color w:val="000000"/>
                <w:position w:val="0"/>
                <w:sz w:val="24"/>
                <w:vertAlign w:val="superscript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0" cy="0"/>
                      <wp:effectExtent l="0" t="0" r="0" b="0"/>
                      <wp:docPr id="1" name="_x0000_s1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0" cy="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0.00pt;height:0.00pt;mso-wrap-distance-left:0.00pt;mso-wrap-distance-top:0.00pt;mso-wrap-distance-right:0.00pt;mso-wrap-distance-bottom:0.00pt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>
              <w:rPr>
                <w:rFonts w:ascii="TimesNewRoman" w:hAnsi="TimesNewRoman" w:eastAsia="TimesNewRoman" w:cs="TimesNewRoman"/>
                <w:b/>
                <w:i w:val="0"/>
                <w:color w:val="000000"/>
                <w:position w:val="0"/>
                <w:sz w:val="24"/>
                <w:vertAlign w:val="superscript"/>
              </w:rPr>
            </w:r>
            <w:r>
              <w:rPr>
                <w:rFonts w:ascii="TimesNewRoman" w:hAnsi="TimesNewRoman" w:eastAsia="TimesNewRoman" w:cs="TimesNewRoman"/>
                <w:b/>
                <w:i w:val="0"/>
                <w:color w:val="000000"/>
                <w:position w:val="0"/>
                <w:sz w:val="24"/>
                <w:vertAlign w:val="superscript"/>
              </w:rPr>
            </w:r>
          </w:p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/>
                <w:i w:val="0"/>
                <w:color w:val="000000"/>
                <w:position w:val="0"/>
                <w:sz w:val="20"/>
                <w:vertAlign w:val="superscript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  <w:vertAlign w:val="superscript"/>
              </w:rPr>
              <w:t xml:space="preserve">∑ Аi/УВi</w:t>
            </w:r>
            <w:r>
              <w:rPr>
                <w:rFonts w:ascii="TimesNewRoman" w:hAnsi="TimesNewRoman" w:eastAsia="TimesNewRoman" w:cs="TimesNewRoman"/>
                <w:b/>
                <w:i w:val="0"/>
                <w:color w:val="000000"/>
                <w:position w:val="0"/>
                <w:sz w:val="20"/>
                <w:vertAlign w:val="superscript"/>
              </w:rPr>
            </w:r>
            <w:r>
              <w:rPr>
                <w:rFonts w:ascii="TimesNewRoman" w:hAnsi="TimesNewRoman" w:eastAsia="TimesNewRoman" w:cs="TimesNewRoman"/>
                <w:b/>
                <w:i w:val="0"/>
                <w:color w:val="000000"/>
                <w:position w:val="0"/>
                <w:sz w:val="20"/>
                <w:vertAlign w:val="superscript"/>
              </w:rPr>
            </w:r>
          </w:p>
        </w:tc>
      </w:tr>
      <w:tr>
        <w:tblPrEx/>
        <w:trPr>
          <w:jc w:val="center"/>
          <w:trHeight w:val="526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02" w:type="dxa"/>
            <w:textDirection w:val="lrTb"/>
            <w:noWrap w:val="false"/>
          </w:tcPr>
          <w:p>
            <w:pPr>
              <w:pStyle w:val="853"/>
              <w:jc w:val="center"/>
              <w:spacing w:before="4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16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16"/>
              </w:rPr>
              <w:t xml:space="preserve">Число исследованных проб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16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  <w:highlight w:val="cyan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  <w:lang w:val="ru-RU"/>
              </w:rPr>
              <w:t xml:space="preserve">601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  <w:highlight w:val="cyan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  <w:highlight w:val="cy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  <w:highlight w:val="cyan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  <w:lang w:val="ru-RU"/>
              </w:rPr>
              <w:t xml:space="preserve">601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  <w:highlight w:val="cyan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  <w:highlight w:val="cy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  <w:lang w:val="ru-RU"/>
              </w:rPr>
              <w:t xml:space="preserve">3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  <w:lang w:val="ru-RU"/>
              </w:rPr>
              <w:t xml:space="preserve">3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  <w:lang w:val="ru-RU"/>
              </w:rPr>
              <w:t xml:space="preserve">3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  <w:lang w:val="ru-RU"/>
              </w:rPr>
              <w:t xml:space="preserve">3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  <w:lang w:val="ru-RU"/>
              </w:rPr>
              <w:t xml:space="preserve">3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  <w:lang w:val="ru-RU"/>
              </w:rPr>
              <w:t xml:space="preserve">3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  <w:lang w:val="ru-RU"/>
              </w:rPr>
              <w:t xml:space="preserve">3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  <w:lang w:val="ru-RU"/>
              </w:rPr>
              <w:t xml:space="preserve">3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  <w:lang w:val="ru-RU"/>
              </w:rPr>
              <w:t xml:space="preserve">3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  <w:lang w:val="ru-RU"/>
              </w:rPr>
              <w:t xml:space="preserve">533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0" w:type="dxa"/>
            <w:vAlign w:val="center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</w:rPr>
              <w:t xml:space="preserve">2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53" w:type="dxa"/>
            <w:vAlign w:val="center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</w:rPr>
              <w:t xml:space="preserve">2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</w:rPr>
              <w:t xml:space="preserve">2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3" w:type="dxa"/>
            <w:vAlign w:val="center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  <w:lang w:val="ru-RU"/>
              </w:rPr>
              <w:t xml:space="preserve">3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</w:rPr>
            </w:r>
          </w:p>
        </w:tc>
      </w:tr>
      <w:tr>
        <w:tblPrEx/>
        <w:trPr>
          <w:jc w:val="center"/>
          <w:trHeight w:val="684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02" w:type="dxa"/>
            <w:textDirection w:val="lrTb"/>
            <w:noWrap w:val="false"/>
          </w:tcPr>
          <w:p>
            <w:pPr>
              <w:pStyle w:val="853"/>
              <w:jc w:val="center"/>
              <w:spacing w:before="4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16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16"/>
              </w:rPr>
              <w:t xml:space="preserve">Из них с превышением гигиенических нормативов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16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  <w:highlight w:val="white"/>
              </w:rPr>
              <w:t xml:space="preserve">-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  <w:highlight w:val="white"/>
              </w:rPr>
              <w:t xml:space="preserve">-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</w:rPr>
              <w:t xml:space="preserve">-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</w:rPr>
              <w:t xml:space="preserve">-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</w:rPr>
              <w:t xml:space="preserve">-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</w:rPr>
              <w:t xml:space="preserve">-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</w:rPr>
              <w:t xml:space="preserve">-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</w:rPr>
              <w:t xml:space="preserve">-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</w:rPr>
              <w:t xml:space="preserve">-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</w:rPr>
              <w:t xml:space="preserve">-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</w:rPr>
              <w:t xml:space="preserve">-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</w:rPr>
              <w:t xml:space="preserve">-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0" w:type="dxa"/>
            <w:vAlign w:val="center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</w:rPr>
              <w:t xml:space="preserve">-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53" w:type="dxa"/>
            <w:vAlign w:val="center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</w:rPr>
              <w:t xml:space="preserve">-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</w:rPr>
              <w:t xml:space="preserve">-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3" w:type="dxa"/>
            <w:vAlign w:val="center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</w:rPr>
            </w:r>
          </w:p>
        </w:tc>
      </w:tr>
      <w:tr>
        <w:tblPrEx/>
        <w:trPr>
          <w:jc w:val="center"/>
          <w:trHeight w:val="2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02" w:type="dxa"/>
            <w:textDirection w:val="lrTb"/>
            <w:noWrap w:val="false"/>
          </w:tcPr>
          <w:p>
            <w:pPr>
              <w:pStyle w:val="853"/>
              <w:jc w:val="center"/>
              <w:spacing w:before="4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16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16"/>
              </w:rPr>
              <w:t xml:space="preserve">Среднее значение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16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  <w:highlight w:val="white"/>
                <w:lang w:val="ru-RU"/>
              </w:rPr>
              <w:t xml:space="preserve">0,03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  <w:highlight w:val="white"/>
                <w:lang w:val="ru-RU"/>
              </w:rPr>
              <w:t xml:space="preserve">0,18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</w:rPr>
              <w:t xml:space="preserve">0,00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  <w:lang w:val="ru-RU"/>
              </w:rPr>
              <w:t xml:space="preserve">1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</w:rPr>
              <w:t xml:space="preserve">0,0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  <w:lang w:val="ru-RU"/>
              </w:rPr>
              <w:t xml:space="preserve">23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</w:rPr>
              <w:t xml:space="preserve">0,00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  <w:lang w:val="ru-RU"/>
              </w:rPr>
              <w:t xml:space="preserve">2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</w:rPr>
              <w:t xml:space="preserve">0,002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  <w:lang w:val="ru-RU"/>
              </w:rPr>
              <w:t xml:space="preserve">3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</w:rPr>
              <w:t xml:space="preserve">0,004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  <w:lang w:val="ru-RU"/>
              </w:rPr>
              <w:t xml:space="preserve">3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</w:rPr>
              <w:t xml:space="preserve">0,00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  <w:lang w:val="ru-RU"/>
              </w:rPr>
              <w:t xml:space="preserve">4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</w:rPr>
              <w:t xml:space="preserve">0,00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  <w:lang w:val="ru-RU"/>
              </w:rPr>
              <w:t xml:space="preserve">6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</w:rPr>
              <w:t xml:space="preserve">0,0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  <w:lang w:val="ru-RU"/>
              </w:rPr>
              <w:t xml:space="preserve">06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</w:rPr>
              <w:t xml:space="preserve">0,02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  <w:lang w:val="ru-RU"/>
              </w:rPr>
              <w:t xml:space="preserve">3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</w:rPr>
              <w:t xml:space="preserve">,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  <w:lang w:val="ru-RU"/>
              </w:rPr>
              <w:t xml:space="preserve">41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0" w:type="dxa"/>
            <w:vAlign w:val="center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</w:rPr>
              <w:t xml:space="preserve">0,0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  <w:lang w:val="ru-RU"/>
              </w:rPr>
              <w:t xml:space="preserve">48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53" w:type="dxa"/>
            <w:vAlign w:val="center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</w:rPr>
              <w:t xml:space="preserve">0,006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</w:rPr>
              <w:t xml:space="preserve">5,0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3" w:type="dxa"/>
            <w:vAlign w:val="center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  <w:highlight w:val="non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  <w:highlight w:val="none"/>
              </w:rPr>
              <w:t xml:space="preserve">0,2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  <w:highlight w:val="none"/>
                <w:lang w:val="ru-RU"/>
              </w:rPr>
              <w:t xml:space="preserve">6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  <w:highlight w:val="non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  <w:highlight w:val="none"/>
              </w:rPr>
            </w:r>
          </w:p>
        </w:tc>
      </w:tr>
      <w:tr>
        <w:tblPrEx/>
        <w:trPr>
          <w:jc w:val="center"/>
          <w:trHeight w:val="2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02" w:type="dxa"/>
            <w:textDirection w:val="lrTb"/>
            <w:noWrap w:val="false"/>
          </w:tcPr>
          <w:p>
            <w:pPr>
              <w:pStyle w:val="853"/>
              <w:jc w:val="center"/>
              <w:spacing w:before="4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16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16"/>
              </w:rPr>
              <w:t xml:space="preserve">Максимум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16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  <w:highlight w:val="white"/>
              </w:rPr>
              <w:t xml:space="preserve">0,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  <w:highlight w:val="none"/>
                <w:lang w:val="ru-RU"/>
              </w:rPr>
              <w:t xml:space="preserve">17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  <w:highlight w:val="white"/>
              </w:rPr>
              <w:t xml:space="preserve">0,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  <w:highlight w:val="white"/>
                <w:lang w:val="ru-RU"/>
              </w:rPr>
              <w:t xml:space="preserve">96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</w:rPr>
              <w:t xml:space="preserve">0,00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  <w:lang w:val="ru-RU"/>
              </w:rPr>
              <w:t xml:space="preserve">2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</w:rPr>
              <w:t xml:space="preserve">0,0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  <w:lang w:val="ru-RU"/>
              </w:rPr>
              <w:t xml:space="preserve">3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</w:rPr>
              <w:t xml:space="preserve">0,002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</w:rPr>
              <w:t xml:space="preserve">0,0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  <w:lang w:val="ru-RU"/>
              </w:rPr>
              <w:t xml:space="preserve">3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</w:rPr>
              <w:t xml:space="preserve">0,00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  <w:lang w:val="ru-RU"/>
              </w:rPr>
              <w:t xml:space="preserve">5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</w:rPr>
              <w:t xml:space="preserve">0,00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  <w:lang w:val="ru-RU"/>
              </w:rPr>
              <w:t xml:space="preserve">4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</w:rPr>
              <w:t xml:space="preserve">0,00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  <w:lang w:val="ru-RU"/>
              </w:rPr>
              <w:t xml:space="preserve">7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</w:rPr>
              <w:t xml:space="preserve">0,0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  <w:lang w:val="ru-RU"/>
              </w:rPr>
              <w:t xml:space="preserve">08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</w:rPr>
              <w:t xml:space="preserve">0,0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  <w:lang w:val="ru-RU"/>
              </w:rPr>
              <w:t xml:space="preserve">2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  <w:lang w:val="ru-RU"/>
              </w:rPr>
              <w:t xml:space="preserve">9,33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0" w:type="dxa"/>
            <w:vAlign w:val="center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</w:rPr>
              <w:t xml:space="preserve">0,0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  <w:lang w:val="ru-RU"/>
              </w:rPr>
              <w:t xml:space="preserve">50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53" w:type="dxa"/>
            <w:vAlign w:val="center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</w:rPr>
              <w:t xml:space="preserve">0,006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</w:rPr>
              <w:t xml:space="preserve">5,0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3" w:type="dxa"/>
            <w:vAlign w:val="center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  <w:highlight w:val="non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  <w:highlight w:val="none"/>
              </w:rPr>
              <w:t xml:space="preserve">0,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  <w:highlight w:val="none"/>
                <w:lang w:val="ru-RU"/>
              </w:rPr>
              <w:t xml:space="preserve">40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  <w:highlight w:val="non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  <w:highlight w:val="none"/>
              </w:rPr>
            </w:r>
          </w:p>
        </w:tc>
      </w:tr>
    </w:tbl>
    <w:p>
      <w:pPr>
        <w:ind w:firstLine="284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bCs w:val="0"/>
          <w:i w:val="0"/>
          <w:iCs w:val="0"/>
          <w:color w:val="000000" w:themeColor="text1"/>
          <w:sz w:val="18"/>
          <w:szCs w:val="18"/>
          <w14:ligatures w14:val="none"/>
        </w:rPr>
      </w:pPr>
      <w:r>
        <w:rPr>
          <w:rFonts w:ascii="TimesNewRoman" w:hAnsi="TimesNewRoman" w:eastAsia="TimesNewRoman" w:cs="TimesNewRoman"/>
          <w:b w:val="0"/>
          <w:i/>
          <w:iCs/>
          <w:color w:val="000000" w:themeColor="text1"/>
          <w:position w:val="0"/>
          <w:sz w:val="18"/>
          <w:szCs w:val="18"/>
        </w:rPr>
      </w:r>
      <w:r>
        <w:rPr>
          <w:rFonts w:ascii="TimesNewRoman" w:hAnsi="TimesNewRoman" w:eastAsia="TimesNewRoman" w:cs="TimesNewRoman"/>
          <w:b w:val="0"/>
          <w:i/>
          <w:color w:val="000000" w:themeColor="text1"/>
          <w:sz w:val="18"/>
        </w:rPr>
        <w:t xml:space="preserve">Примечани</w:t>
      </w:r>
      <w:r>
        <w:rPr>
          <w:rFonts w:ascii="TimesNewRoman" w:hAnsi="TimesNewRoman" w:eastAsia="TimesNewRoman" w:cs="TimesNewRoman"/>
          <w:b w:val="0"/>
          <w:i/>
          <w:color w:val="000000" w:themeColor="text1"/>
          <w:sz w:val="18"/>
          <w:lang w:val="ru-RU"/>
        </w:rPr>
        <w:t xml:space="preserve">е</w:t>
      </w:r>
      <w:r>
        <w:rPr>
          <w:rFonts w:ascii="TimesNewRoman" w:hAnsi="TimesNewRoman" w:eastAsia="TimesNewRoman" w:cs="TimesNewRoman"/>
          <w:b w:val="0"/>
          <w:i/>
          <w:color w:val="000000" w:themeColor="text1"/>
          <w:sz w:val="18"/>
        </w:rPr>
        <w:t xml:space="preserve">.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sz w:val="18"/>
        </w:rPr>
        <w:t xml:space="preserve"> </w:t>
      </w:r>
      <w:r>
        <w:rPr>
          <w:rFonts w:ascii="TimesNewRoman" w:hAnsi="TimesNewRoman" w:eastAsia="TimesNewRoman" w:cs="TimesNewRoman"/>
          <w:b w:val="0"/>
          <w:bCs w:val="0"/>
          <w:i w:val="0"/>
          <w:iCs w:val="0"/>
          <w:color w:val="000000" w:themeColor="text1"/>
          <w:sz w:val="18"/>
          <w:szCs w:val="18"/>
        </w:rPr>
        <w:t xml:space="preserve">* </w:t>
      </w:r>
      <w:r>
        <w:rPr>
          <w:rFonts w:ascii="TimesNewRoman" w:hAnsi="TimesNewRoman" w:eastAsia="TimesNewRoman" w:cs="TimesNewRoman"/>
          <w:b w:val="0"/>
          <w:bCs w:val="0"/>
          <w:i w:val="0"/>
          <w:iCs w:val="0"/>
          <w:color w:val="000000" w:themeColor="text1"/>
          <w:sz w:val="18"/>
          <w:szCs w:val="18"/>
          <w:lang w:val="ru-RU"/>
        </w:rPr>
        <w:t xml:space="preserve">–</w:t>
      </w:r>
      <w:r>
        <w:rPr>
          <w:rFonts w:ascii="TimesNewRoman" w:hAnsi="TimesNewRoman" w:eastAsia="TimesNewRoman" w:cs="TimesNewRoman"/>
          <w:b w:val="0"/>
          <w:bCs w:val="0"/>
          <w:i w:val="0"/>
          <w:iCs w:val="0"/>
          <w:color w:val="000000" w:themeColor="text1"/>
          <w:sz w:val="18"/>
          <w:szCs w:val="18"/>
        </w:rPr>
        <w:t xml:space="preserve"> </w:t>
      </w:r>
      <w:r>
        <w:rPr>
          <w:rFonts w:ascii="TimesNewRoman" w:hAnsi="TimesNewRoman" w:eastAsia="TimesNewRoman" w:cs="TimesNewRoman"/>
          <w:b w:val="0"/>
          <w:bCs w:val="0"/>
          <w:i w:val="0"/>
          <w:iCs w:val="0"/>
          <w:color w:val="000000" w:themeColor="text1"/>
          <w:sz w:val="18"/>
          <w:szCs w:val="18"/>
        </w:rPr>
        <w:t xml:space="preserve">пробы воды для определения радионуклидов цезия-137, стронция-90 и трития отбирались </w:t>
      </w:r>
      <w:r>
        <w:rPr>
          <w:rFonts w:ascii="TimesNewRoman" w:hAnsi="TimesNewRoman" w:eastAsia="TimesNewRoman" w:cs="TimesNewRoman"/>
          <w:b w:val="0"/>
          <w:bCs w:val="0"/>
          <w:i w:val="0"/>
          <w:iCs w:val="0"/>
          <w:color w:val="000000" w:themeColor="text1"/>
          <w:sz w:val="18"/>
          <w:szCs w:val="18"/>
          <w:lang w:val="ru-RU"/>
        </w:rPr>
        <w:t xml:space="preserve">на территории </w:t>
      </w:r>
      <w:r>
        <w:rPr>
          <w:rFonts w:ascii="TimesNewRoman" w:hAnsi="TimesNewRoman" w:eastAsia="TimesNewRoman" w:cs="TimesNewRoman"/>
          <w:b w:val="0"/>
          <w:bCs w:val="0"/>
          <w:i w:val="0"/>
          <w:iCs w:val="0"/>
          <w:color w:val="000000" w:themeColor="text1"/>
          <w:sz w:val="18"/>
          <w:szCs w:val="18"/>
          <w:lang w:val="ru-RU"/>
        </w:rPr>
        <w:t xml:space="preserve">с</w:t>
      </w:r>
      <w:r>
        <w:rPr>
          <w:rFonts w:ascii="TimesNewRoman" w:hAnsi="TimesNewRoman" w:eastAsia="TimesNewRoman" w:cs="TimesNewRoman"/>
          <w:b w:val="0"/>
          <w:bCs w:val="0"/>
          <w:i w:val="0"/>
          <w:iCs w:val="0"/>
          <w:color w:val="000000" w:themeColor="text1"/>
          <w:sz w:val="18"/>
          <w:szCs w:val="18"/>
        </w:rPr>
        <w:t xml:space="preserve">. Л</w:t>
      </w:r>
      <w:r>
        <w:rPr>
          <w:rFonts w:ascii="TimesNewRoman" w:hAnsi="TimesNewRoman" w:eastAsia="TimesNewRoman" w:cs="TimesNewRoman"/>
          <w:b w:val="0"/>
          <w:bCs w:val="0"/>
          <w:i w:val="0"/>
          <w:iCs w:val="0"/>
          <w:color w:val="000000" w:themeColor="text1"/>
          <w:sz w:val="18"/>
          <w:szCs w:val="18"/>
          <w:lang w:val="ru-RU"/>
        </w:rPr>
        <w:t xml:space="preserve">емпино</w:t>
      </w:r>
      <w:r>
        <w:rPr>
          <w:rFonts w:ascii="TimesNewRoman" w:hAnsi="TimesNewRoman" w:eastAsia="TimesNewRoman" w:cs="TimesNewRoman"/>
          <w:b w:val="0"/>
          <w:bCs w:val="0"/>
          <w:i w:val="0"/>
          <w:iCs w:val="0"/>
          <w:color w:val="000000" w:themeColor="text1"/>
          <w:sz w:val="18"/>
          <w:szCs w:val="18"/>
        </w:rPr>
        <w:t xml:space="preserve"> </w:t>
      </w:r>
      <w:r>
        <w:rPr>
          <w:rFonts w:ascii="TimesNewRoman" w:hAnsi="TimesNewRoman" w:eastAsia="TimesNewRoman" w:cs="TimesNewRoman"/>
          <w:b w:val="0"/>
          <w:bCs w:val="0"/>
          <w:i w:val="0"/>
          <w:iCs w:val="0"/>
          <w:color w:val="000000" w:themeColor="text1"/>
          <w:sz w:val="18"/>
          <w:szCs w:val="18"/>
          <w:lang w:val="ru-RU"/>
        </w:rPr>
        <w:t xml:space="preserve">Нефтеюганского </w:t>
      </w:r>
      <w:r>
        <w:rPr>
          <w:rFonts w:ascii="TimesNewRoman" w:hAnsi="TimesNewRoman" w:eastAsia="TimesNewRoman" w:cs="TimesNewRoman"/>
          <w:b w:val="0"/>
          <w:bCs w:val="0"/>
          <w:i w:val="0"/>
          <w:iCs w:val="0"/>
          <w:color w:val="000000" w:themeColor="text1"/>
          <w:sz w:val="18"/>
          <w:szCs w:val="18"/>
        </w:rPr>
        <w:t xml:space="preserve">района</w:t>
      </w:r>
      <w:r>
        <w:rPr>
          <w:rFonts w:ascii="TimesNewRoman" w:hAnsi="TimesNewRoman" w:eastAsia="TimesNewRoman" w:cs="TimesNewRoman"/>
          <w:b w:val="0"/>
          <w:bCs w:val="0"/>
          <w:i w:val="0"/>
          <w:iCs w:val="0"/>
          <w:color w:val="000000" w:themeColor="text1"/>
          <w:sz w:val="18"/>
          <w:szCs w:val="18"/>
        </w:rPr>
        <w:t xml:space="preserve">,</w:t>
      </w:r>
      <w:r>
        <w:rPr>
          <w:rFonts w:ascii="TimesNewRoman" w:hAnsi="TimesNewRoman" w:eastAsia="TimesNewRoman" w:cs="TimesNewRoman"/>
          <w:b w:val="0"/>
          <w:bCs w:val="0"/>
          <w:i w:val="0"/>
          <w:iCs w:val="0"/>
          <w:color w:val="000000" w:themeColor="text1"/>
          <w:sz w:val="18"/>
          <w:szCs w:val="18"/>
        </w:rPr>
        <w:t xml:space="preserve"> прилегающего к месту проведения </w:t>
      </w:r>
      <w:r>
        <w:rPr>
          <w:rFonts w:ascii="TimesNewRoman" w:hAnsi="TimesNewRoman" w:eastAsia="TimesNewRoman" w:cs="TimesNewRoman"/>
          <w:b w:val="0"/>
          <w:bCs w:val="0"/>
          <w:i w:val="0"/>
          <w:iCs w:val="0"/>
          <w:color w:val="000000" w:themeColor="text1"/>
          <w:sz w:val="18"/>
          <w:szCs w:val="18"/>
          <w:lang w:val="ru-RU"/>
        </w:rPr>
        <w:t xml:space="preserve">ПЯВ </w:t>
      </w:r>
      <w:r>
        <w:rPr>
          <w:rFonts w:ascii="TimesNewRoman" w:hAnsi="TimesNewRoman" w:eastAsia="TimesNewRoman" w:cs="TimesNewRoman"/>
          <w:b w:val="0"/>
          <w:bCs w:val="0"/>
          <w:i w:val="0"/>
          <w:iCs w:val="0"/>
          <w:color w:val="000000" w:themeColor="text1"/>
          <w:sz w:val="18"/>
          <w:szCs w:val="18"/>
        </w:rPr>
        <w:t xml:space="preserve">«К</w:t>
      </w:r>
      <w:r>
        <w:rPr>
          <w:rFonts w:ascii="TimesNewRoman" w:hAnsi="TimesNewRoman" w:eastAsia="TimesNewRoman" w:cs="TimesNewRoman"/>
          <w:b w:val="0"/>
          <w:bCs w:val="0"/>
          <w:i w:val="0"/>
          <w:iCs w:val="0"/>
          <w:color w:val="000000" w:themeColor="text1"/>
          <w:sz w:val="18"/>
          <w:szCs w:val="18"/>
          <w:lang w:val="ru-RU"/>
        </w:rPr>
        <w:t xml:space="preserve">имберлит-1</w:t>
      </w:r>
      <w:r>
        <w:rPr>
          <w:rFonts w:ascii="TimesNewRoman" w:hAnsi="TimesNewRoman" w:eastAsia="TimesNewRoman" w:cs="TimesNewRoman"/>
          <w:b w:val="0"/>
          <w:bCs w:val="0"/>
          <w:i w:val="0"/>
          <w:iCs w:val="0"/>
          <w:color w:val="000000" w:themeColor="text1"/>
          <w:sz w:val="18"/>
          <w:szCs w:val="18"/>
        </w:rPr>
        <w:t xml:space="preserve">»</w:t>
      </w:r>
      <w:r>
        <w:rPr>
          <w:rFonts w:ascii="TimesNewRoman" w:hAnsi="TimesNewRoman" w:eastAsia="TimesNewRoman" w:cs="TimesNewRoman"/>
          <w:b w:val="0"/>
          <w:bCs w:val="0"/>
          <w:i w:val="0"/>
          <w:iCs w:val="0"/>
          <w:color w:val="000000" w:themeColor="text1"/>
          <w:sz w:val="18"/>
          <w:szCs w:val="18"/>
          <w:lang w:val="ru-RU"/>
        </w:rPr>
        <w:t xml:space="preserve">.</w:t>
      </w:r>
      <w:r>
        <w:rPr>
          <w:rFonts w:ascii="TimesNewRoman" w:hAnsi="TimesNewRoman" w:eastAsia="TimesNewRoman" w:cs="TimesNewRoman"/>
          <w:b w:val="0"/>
          <w:bCs w:val="0"/>
          <w:i w:val="0"/>
          <w:iCs w:val="0"/>
          <w:color w:val="000000" w:themeColor="text1"/>
          <w:sz w:val="18"/>
          <w:szCs w:val="18"/>
          <w14:ligatures w14:val="none"/>
        </w:rPr>
      </w:r>
      <w:r>
        <w:rPr>
          <w:rFonts w:ascii="TimesNewRoman" w:hAnsi="TimesNewRoman" w:eastAsia="TimesNewRoman" w:cs="TimesNewRoman"/>
          <w:b w:val="0"/>
          <w:bCs w:val="0"/>
          <w:i w:val="0"/>
          <w:iCs w:val="0"/>
          <w:color w:val="000000" w:themeColor="text1"/>
          <w:sz w:val="18"/>
          <w:szCs w:val="18"/>
          <w14:ligatures w14:val="none"/>
        </w:rPr>
      </w:r>
    </w:p>
    <w:p>
      <w:pPr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bCs/>
          <w:i/>
          <w:color w:val="000000"/>
          <w:position w:val="0"/>
          <w:sz w:val="18"/>
          <w:szCs w:val="18"/>
          <w:lang w:val="ru-RU"/>
        </w:rPr>
      </w:pPr>
      <w:r>
        <w:rPr>
          <w:rFonts w:ascii="TimesNewRoman" w:hAnsi="TimesNewRoman" w:eastAsia="TimesNewRoman" w:cs="TimesNewRoman"/>
          <w:b w:val="0"/>
          <w:i/>
          <w:iCs/>
          <w:color w:val="000000"/>
          <w:position w:val="0"/>
          <w:sz w:val="18"/>
          <w:szCs w:val="18"/>
          <w:highlight w:val="none"/>
          <w:lang w:val="ru-RU"/>
        </w:rPr>
      </w:r>
      <w:r>
        <w:rPr>
          <w:rFonts w:ascii="TimesNewRoman" w:hAnsi="TimesNewRoman" w:eastAsia="TimesNewRoman" w:cs="TimesNewRoman"/>
          <w:b w:val="0"/>
          <w:bCs/>
          <w:i/>
          <w:color w:val="000000"/>
          <w:position w:val="0"/>
          <w:sz w:val="18"/>
          <w:szCs w:val="18"/>
          <w:lang w:val="ru-RU"/>
        </w:rPr>
      </w:r>
      <w:r>
        <w:rPr>
          <w:rFonts w:ascii="TimesNewRoman" w:hAnsi="TimesNewRoman" w:eastAsia="TimesNewRoman" w:cs="TimesNewRoman"/>
          <w:b w:val="0"/>
          <w:bCs/>
          <w:i/>
          <w:color w:val="000000"/>
          <w:position w:val="0"/>
          <w:sz w:val="18"/>
          <w:szCs w:val="18"/>
          <w:lang w:val="ru-RU"/>
        </w:rPr>
      </w:r>
    </w:p>
    <w:p>
      <w:pPr>
        <w:pStyle w:val="853"/>
        <w:jc w:val="both"/>
        <w:spacing w:before="0" w:after="119" w:line="240" w:lineRule="auto"/>
        <w:rPr>
          <w:rFonts w:ascii="TimesNewRoman" w:hAnsi="TimesNewRoman" w:eastAsia="TimesNewRoman" w:cs="TimesNewRoman"/>
          <w:b/>
          <w:i w:val="0"/>
          <w:color w:val="000000"/>
          <w:position w:val="0"/>
          <w:sz w:val="20"/>
        </w:rPr>
      </w:pPr>
      <w:r>
        <w:rPr>
          <w:rFonts w:ascii="TimesNewRoman" w:hAnsi="TimesNewRoman" w:eastAsia="TimesNewRoman" w:cs="TimesNewRoman"/>
          <w:b/>
          <w:i w:val="0"/>
          <w:color w:val="000000"/>
          <w:position w:val="0"/>
          <w:sz w:val="20"/>
        </w:rPr>
        <w:t xml:space="preserve">3.5. Удельная активность радиоактивных веществ в пищевых продуктах, Бк/кг</w:t>
      </w:r>
      <w:r>
        <w:rPr>
          <w:rFonts w:ascii="TimesNewRoman" w:hAnsi="TimesNewRoman" w:eastAsia="TimesNewRoman" w:cs="TimesNewRoman"/>
          <w:b/>
          <w:i w:val="0"/>
          <w:color w:val="000000"/>
          <w:position w:val="0"/>
          <w:sz w:val="20"/>
        </w:rPr>
      </w:r>
      <w:r>
        <w:rPr>
          <w:rFonts w:ascii="TimesNewRoman" w:hAnsi="TimesNewRoman" w:eastAsia="TimesNewRoman" w:cs="TimesNewRoman"/>
          <w:b/>
          <w:i w:val="0"/>
          <w:color w:val="000000"/>
          <w:position w:val="0"/>
          <w:sz w:val="20"/>
        </w:rPr>
      </w:r>
    </w:p>
    <w:tbl>
      <w:tblPr>
        <w:tblW w:w="0" w:type="auto"/>
        <w:tblInd w:w="-2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96"/>
        <w:gridCol w:w="709"/>
        <w:gridCol w:w="1276"/>
        <w:gridCol w:w="896"/>
        <w:gridCol w:w="896"/>
        <w:gridCol w:w="759"/>
        <w:gridCol w:w="1276"/>
        <w:gridCol w:w="871"/>
        <w:gridCol w:w="972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6" w:type="dxa"/>
            <w:vAlign w:val="center"/>
            <w:vMerge w:val="restart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  <w:t xml:space="preserve">Пищевые продукты*’**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77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  <w:vertAlign w:val="superscript"/>
              </w:rPr>
              <w:t xml:space="preserve">137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  <w:t xml:space="preserve">Cs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78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  <w:vertAlign w:val="superscript"/>
              </w:rPr>
              <w:t xml:space="preserve">90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  <w:t xml:space="preserve">Sr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6" w:type="dxa"/>
            <w:vMerge w:val="continue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16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16"/>
              </w:rPr>
              <w:t xml:space="preserve">Число исследованных проб 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16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16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92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1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18"/>
              </w:rPr>
              <w:t xml:space="preserve">Удельная активность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18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5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16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16"/>
              </w:rPr>
              <w:t xml:space="preserve">Число исследованных проб 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16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16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1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18"/>
              </w:rPr>
              <w:t xml:space="preserve">Удельная активность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18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6" w:type="dxa"/>
            <w:vMerge w:val="continue"/>
            <w:textDirection w:val="lrTb"/>
            <w:noWrap w:val="false"/>
          </w:tcPr>
          <w:p>
            <w:pPr>
              <w:pStyle w:val="853"/>
              <w:jc w:val="both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2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2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2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53"/>
              <w:jc w:val="center"/>
              <w:spacing w:before="12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  <w:t xml:space="preserve">Всего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16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18"/>
              </w:rPr>
              <w:t xml:space="preserve">с превышением гигиенических нормативов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16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6" w:type="dxa"/>
            <w:textDirection w:val="lrTb"/>
            <w:noWrap w:val="false"/>
          </w:tcPr>
          <w:p>
            <w:pPr>
              <w:pStyle w:val="853"/>
              <w:jc w:val="center"/>
              <w:spacing w:before="12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  <w:t xml:space="preserve">Средняя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6" w:type="dxa"/>
            <w:textDirection w:val="lrTb"/>
            <w:noWrap w:val="false"/>
          </w:tcPr>
          <w:p>
            <w:pPr>
              <w:pStyle w:val="853"/>
              <w:jc w:val="center"/>
              <w:spacing w:before="12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  <w:t xml:space="preserve">Макс.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9" w:type="dxa"/>
            <w:textDirection w:val="lrTb"/>
            <w:noWrap w:val="false"/>
          </w:tcPr>
          <w:p>
            <w:pPr>
              <w:pStyle w:val="853"/>
              <w:jc w:val="center"/>
              <w:spacing w:before="12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  <w:t xml:space="preserve">Всего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16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18"/>
              </w:rPr>
              <w:t xml:space="preserve">с превышением гигиенических нормативов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16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1" w:type="dxa"/>
            <w:textDirection w:val="lrTb"/>
            <w:noWrap w:val="false"/>
          </w:tcPr>
          <w:p>
            <w:pPr>
              <w:pStyle w:val="853"/>
              <w:jc w:val="center"/>
              <w:spacing w:before="12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  <w:t xml:space="preserve">Средняя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2" w:type="dxa"/>
            <w:textDirection w:val="lrTb"/>
            <w:noWrap w:val="false"/>
          </w:tcPr>
          <w:p>
            <w:pPr>
              <w:pStyle w:val="853"/>
              <w:jc w:val="center"/>
              <w:spacing w:before="12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  <w:t xml:space="preserve">Макс.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6" w:type="dxa"/>
            <w:textDirection w:val="lrTb"/>
            <w:noWrap w:val="false"/>
          </w:tcPr>
          <w:p>
            <w:pPr>
              <w:pStyle w:val="853"/>
              <w:jc w:val="both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  <w:t xml:space="preserve">Рыба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  <w:lang w:val="ru-RU"/>
              </w:rPr>
              <w:t xml:space="preserve">24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  <w:t xml:space="preserve">-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6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  <w:lang w:val="ru-RU"/>
              </w:rPr>
              <w:t xml:space="preserve">1,07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6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  <w:t xml:space="preserve">1,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  <w:lang w:val="ru-RU"/>
              </w:rPr>
              <w:t xml:space="preserve">90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9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  <w:lang w:val="ru-RU"/>
              </w:rPr>
              <w:t xml:space="preserve">24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  <w:t xml:space="preserve">-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1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  <w:t xml:space="preserve">1,2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  <w:lang w:val="ru-RU"/>
              </w:rPr>
              <w:t xml:space="preserve">5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2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  <w:lang w:val="ru-RU"/>
              </w:rPr>
              <w:t xml:space="preserve">1,90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6" w:type="dxa"/>
            <w:textDirection w:val="lrTb"/>
            <w:noWrap w:val="false"/>
          </w:tcPr>
          <w:p>
            <w:pPr>
              <w:pStyle w:val="853"/>
              <w:jc w:val="both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  <w:t xml:space="preserve">Грибы лесные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  <w:lang w:val="ru-RU"/>
              </w:rPr>
              <w:t xml:space="preserve">24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  <w:t xml:space="preserve">-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6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  <w:t xml:space="preserve">0,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  <w:lang w:val="ru-RU"/>
              </w:rPr>
              <w:t xml:space="preserve">82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6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  <w:t xml:space="preserve">1,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  <w:lang w:val="ru-RU"/>
              </w:rPr>
              <w:t xml:space="preserve">05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9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  <w:t xml:space="preserve">-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  <w:t xml:space="preserve">-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1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  <w:t xml:space="preserve">-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2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  <w:t xml:space="preserve">-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6" w:type="dxa"/>
            <w:textDirection w:val="lrTb"/>
            <w:noWrap w:val="false"/>
          </w:tcPr>
          <w:p>
            <w:pPr>
              <w:pStyle w:val="853"/>
              <w:jc w:val="both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  <w:t xml:space="preserve">Ягоды лесные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  <w:lang w:val="ru-RU"/>
              </w:rPr>
              <w:t xml:space="preserve">24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  <w:t xml:space="preserve">-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6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  <w:t xml:space="preserve">0,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  <w:lang w:val="ru-RU"/>
              </w:rPr>
              <w:t xml:space="preserve">6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  <w:t xml:space="preserve">7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6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  <w:lang w:val="ru-RU"/>
              </w:rPr>
              <w:t xml:space="preserve">0,90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9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  <w:t xml:space="preserve">-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  <w:t xml:space="preserve">-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1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  <w:t xml:space="preserve">-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2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  <w:t xml:space="preserve">-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6" w:type="dxa"/>
            <w:textDirection w:val="lrTb"/>
            <w:noWrap w:val="false"/>
          </w:tcPr>
          <w:p>
            <w:pPr>
              <w:pStyle w:val="853"/>
              <w:jc w:val="both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  <w:t xml:space="preserve">Мясо северных оленей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  <w:t xml:space="preserve">1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  <w:t xml:space="preserve">-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6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  <w:lang w:val="ru-RU"/>
              </w:rPr>
              <w:t xml:space="preserve">3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  <w:t xml:space="preserve">,00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6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  <w:lang w:val="ru-RU"/>
              </w:rPr>
              <w:t xml:space="preserve">3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  <w:t xml:space="preserve">,00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9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  <w:t xml:space="preserve">-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  <w:t xml:space="preserve">-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1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  <w:t xml:space="preserve">-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2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  <w:t xml:space="preserve">-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r>
          </w:p>
        </w:tc>
      </w:tr>
    </w:tbl>
    <w:p>
      <w:pPr>
        <w:pStyle w:val="853"/>
        <w:ind w:firstLine="284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18"/>
        </w:rPr>
      </w:pPr>
      <w:r>
        <w:rPr>
          <w:rFonts w:ascii="TimesNewRoman" w:hAnsi="TimesNewRoman" w:eastAsia="TimesNewRoman" w:cs="TimesNewRoman"/>
          <w:b w:val="0"/>
          <w:i/>
          <w:color w:val="000000" w:themeColor="text1"/>
          <w:position w:val="0"/>
          <w:sz w:val="18"/>
        </w:rPr>
        <w:t xml:space="preserve">Примечания.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18"/>
        </w:rPr>
        <w:t xml:space="preserve"> * 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sz w:val="18"/>
          <w:lang w:val="ru-RU"/>
        </w:rPr>
        <w:t xml:space="preserve">–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18"/>
        </w:rPr>
        <w:t xml:space="preserve"> пробы пищевых продуктов для определения радионуклидов цезия-137 и стронция-90 отбирались 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18"/>
        </w:rPr>
        <w:br/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18"/>
        </w:rPr>
        <w:t xml:space="preserve">в населённых пунктах авт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18"/>
        </w:rPr>
        <w:t xml:space="preserve">ономного округа </w:t>
      </w:r>
      <w:r>
        <w:rPr>
          <w:rFonts w:ascii="Times New Roman" w:hAnsi="Times New Roman" w:eastAsia="Times New Roman" w:cs="Times New Roman"/>
          <w:b w:val="0"/>
          <w:i w:val="0"/>
          <w:color w:val="000000" w:themeColor="text1"/>
          <w:sz w:val="18"/>
          <w:szCs w:val="18"/>
        </w:rPr>
        <w:t xml:space="preserve">гг. </w:t>
      </w:r>
      <w:r>
        <w:rPr>
          <w:rFonts w:ascii="Times New Roman" w:hAnsi="Times New Roman" w:eastAsia="Times New Roman" w:cs="Times New Roman"/>
          <w:bCs/>
          <w:iCs/>
          <w:color w:val="000000" w:themeColor="text1"/>
          <w:sz w:val="18"/>
          <w:szCs w:val="18"/>
        </w:rPr>
        <w:t xml:space="preserve">Сургут</w:t>
      </w:r>
      <w:r>
        <w:rPr>
          <w:rFonts w:ascii="Times New Roman" w:hAnsi="Times New Roman" w:eastAsia="Times New Roman" w:cs="Times New Roman"/>
          <w:bCs/>
          <w:iCs/>
          <w:color w:val="000000" w:themeColor="text1"/>
          <w:sz w:val="18"/>
          <w:szCs w:val="18"/>
          <w:lang w:val="ru-RU"/>
        </w:rPr>
        <w:t xml:space="preserve">,</w:t>
      </w:r>
      <w:r>
        <w:rPr>
          <w:rFonts w:ascii="Times New Roman" w:hAnsi="Times New Roman" w:eastAsia="Times New Roman" w:cs="Times New Roman"/>
          <w:bCs/>
          <w:iCs/>
          <w:color w:val="000000" w:themeColor="text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bCs/>
          <w:iCs/>
          <w:color w:val="000000" w:themeColor="text1"/>
          <w:sz w:val="18"/>
          <w:szCs w:val="18"/>
        </w:rPr>
        <w:t xml:space="preserve">Мегион</w:t>
      </w:r>
      <w:r>
        <w:rPr>
          <w:rFonts w:ascii="Times New Roman" w:hAnsi="Times New Roman" w:eastAsia="Times New Roman" w:cs="Times New Roman"/>
          <w:bCs/>
          <w:iCs/>
          <w:color w:val="000000" w:themeColor="text1"/>
          <w:sz w:val="18"/>
          <w:szCs w:val="18"/>
          <w:lang w:val="ru-RU"/>
        </w:rPr>
        <w:t xml:space="preserve">, </w:t>
      </w:r>
      <w:r>
        <w:rPr>
          <w:rFonts w:ascii="Times New Roman" w:hAnsi="Times New Roman" w:eastAsia="Times New Roman" w:cs="Times New Roman"/>
          <w:bCs/>
          <w:iCs/>
          <w:color w:val="000000" w:themeColor="text1"/>
          <w:sz w:val="18"/>
          <w:szCs w:val="18"/>
        </w:rPr>
        <w:t xml:space="preserve">Лангепас</w:t>
      </w:r>
      <w:r>
        <w:rPr>
          <w:rFonts w:ascii="Times New Roman" w:hAnsi="Times New Roman" w:eastAsia="Times New Roman" w:cs="Times New Roman"/>
          <w:bCs/>
          <w:iCs/>
          <w:color w:val="000000" w:themeColor="text1"/>
          <w:sz w:val="18"/>
          <w:szCs w:val="18"/>
          <w:lang w:val="ru-RU"/>
        </w:rPr>
        <w:t xml:space="preserve">,</w:t>
      </w:r>
      <w:r>
        <w:rPr>
          <w:rFonts w:ascii="Times New Roman" w:hAnsi="Times New Roman" w:eastAsia="Times New Roman" w:cs="Times New Roman"/>
          <w:bCs/>
          <w:iCs/>
          <w:color w:val="000000" w:themeColor="text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bCs/>
          <w:iCs/>
          <w:color w:val="000000" w:themeColor="text1"/>
          <w:sz w:val="18"/>
          <w:szCs w:val="18"/>
        </w:rPr>
        <w:t xml:space="preserve">Урай</w:t>
      </w:r>
      <w:r>
        <w:rPr>
          <w:rFonts w:ascii="Times New Roman" w:hAnsi="Times New Roman" w:eastAsia="Times New Roman" w:cs="Times New Roman"/>
          <w:bCs/>
          <w:iCs/>
          <w:color w:val="000000" w:themeColor="text1"/>
          <w:sz w:val="18"/>
          <w:szCs w:val="18"/>
          <w:lang w:val="ru-RU"/>
        </w:rPr>
        <w:t xml:space="preserve">,</w:t>
      </w:r>
      <w:r>
        <w:rPr>
          <w:rFonts w:ascii="Times New Roman" w:hAnsi="Times New Roman" w:eastAsia="Times New Roman" w:cs="Times New Roman"/>
          <w:bCs/>
          <w:iCs/>
          <w:color w:val="000000" w:themeColor="text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bCs/>
          <w:iCs/>
          <w:color w:val="000000" w:themeColor="text1"/>
          <w:sz w:val="18"/>
          <w:szCs w:val="18"/>
        </w:rPr>
        <w:t xml:space="preserve">п.г.т</w:t>
      </w:r>
      <w:r>
        <w:rPr>
          <w:rFonts w:ascii="Times New Roman" w:hAnsi="Times New Roman" w:eastAsia="Times New Roman" w:cs="Times New Roman"/>
          <w:bCs/>
          <w:iCs/>
          <w:color w:val="000000" w:themeColor="text1"/>
          <w:sz w:val="18"/>
          <w:szCs w:val="18"/>
        </w:rPr>
        <w:t xml:space="preserve">. </w:t>
      </w:r>
      <w:r>
        <w:rPr>
          <w:rFonts w:ascii="Times New Roman" w:hAnsi="Times New Roman" w:eastAsia="Times New Roman" w:cs="Times New Roman"/>
          <w:bCs/>
          <w:iCs/>
          <w:color w:val="000000" w:themeColor="text1"/>
          <w:sz w:val="18"/>
          <w:szCs w:val="18"/>
        </w:rPr>
        <w:t xml:space="preserve">Октябрьское</w:t>
      </w:r>
      <w:r>
        <w:rPr>
          <w:rFonts w:ascii="Times New Roman" w:hAnsi="Times New Roman" w:eastAsia="Times New Roman" w:cs="Times New Roman"/>
          <w:bCs/>
          <w:iCs/>
          <w:color w:val="000000" w:themeColor="text1"/>
          <w:sz w:val="18"/>
          <w:szCs w:val="18"/>
        </w:rPr>
        <w:t xml:space="preserve">,</w:t>
      </w:r>
      <w:r>
        <w:rPr>
          <w:rFonts w:ascii="Times New Roman" w:hAnsi="Times New Roman" w:eastAsia="Times New Roman" w:cs="Times New Roman"/>
          <w:bCs/>
          <w:iCs/>
          <w:color w:val="000000" w:themeColor="text1"/>
          <w:sz w:val="18"/>
          <w:szCs w:val="18"/>
          <w:lang w:val="ru-RU"/>
        </w:rPr>
        <w:t xml:space="preserve"> </w:t>
      </w:r>
      <w:r>
        <w:rPr>
          <w:rFonts w:ascii="Times New Roman" w:hAnsi="Times New Roman" w:eastAsia="Times New Roman" w:cs="Times New Roman"/>
          <w:bCs/>
          <w:iCs/>
          <w:color w:val="000000" w:themeColor="text1"/>
          <w:sz w:val="18"/>
          <w:szCs w:val="18"/>
        </w:rPr>
        <w:t xml:space="preserve">п.г.т</w:t>
      </w:r>
      <w:r>
        <w:rPr>
          <w:rFonts w:ascii="Times New Roman" w:hAnsi="Times New Roman" w:eastAsia="Times New Roman" w:cs="Times New Roman"/>
          <w:bCs/>
          <w:iCs/>
          <w:color w:val="000000" w:themeColor="text1"/>
          <w:sz w:val="18"/>
          <w:szCs w:val="18"/>
        </w:rPr>
        <w:t xml:space="preserve">. </w:t>
      </w:r>
      <w:r>
        <w:rPr>
          <w:rFonts w:ascii="Times New Roman" w:hAnsi="Times New Roman" w:eastAsia="Times New Roman" w:cs="Times New Roman"/>
          <w:bCs/>
          <w:iCs/>
          <w:color w:val="000000" w:themeColor="text1"/>
          <w:sz w:val="18"/>
          <w:szCs w:val="18"/>
        </w:rPr>
        <w:t xml:space="preserve">Андра</w:t>
      </w:r>
      <w:r>
        <w:rPr>
          <w:rFonts w:ascii="Times New Roman" w:hAnsi="Times New Roman" w:eastAsia="Times New Roman" w:cs="Times New Roman"/>
          <w:bCs/>
          <w:iCs/>
          <w:color w:val="000000" w:themeColor="text1"/>
          <w:sz w:val="18"/>
          <w:szCs w:val="18"/>
        </w:rPr>
        <w:t xml:space="preserve">,</w:t>
      </w:r>
      <w:r>
        <w:rPr>
          <w:rFonts w:ascii="Times New Roman" w:hAnsi="Times New Roman" w:eastAsia="Times New Roman" w:cs="Times New Roman"/>
          <w:bCs/>
          <w:iCs/>
          <w:color w:val="000000" w:themeColor="text1"/>
          <w:sz w:val="18"/>
          <w:szCs w:val="18"/>
          <w:lang w:val="ru-RU"/>
        </w:rPr>
        <w:t xml:space="preserve"> </w:t>
        <w:br/>
      </w:r>
      <w:r>
        <w:rPr>
          <w:rFonts w:ascii="Times New Roman" w:hAnsi="Times New Roman" w:eastAsia="Times New Roman" w:cs="Times New Roman"/>
          <w:bCs/>
          <w:iCs/>
          <w:color w:val="000000" w:themeColor="text1"/>
          <w:sz w:val="18"/>
          <w:szCs w:val="18"/>
        </w:rPr>
        <w:t xml:space="preserve">п.</w:t>
      </w:r>
      <w:r>
        <w:rPr>
          <w:rFonts w:ascii="Times New Roman" w:hAnsi="Times New Roman" w:eastAsia="Times New Roman" w:cs="Times New Roman"/>
          <w:bCs/>
          <w:iCs/>
          <w:color w:val="000000" w:themeColor="text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bCs/>
          <w:iCs/>
          <w:color w:val="000000" w:themeColor="text1"/>
          <w:sz w:val="18"/>
          <w:szCs w:val="18"/>
        </w:rPr>
        <w:t xml:space="preserve">Перегрёбное</w:t>
      </w:r>
      <w:r>
        <w:rPr>
          <w:rFonts w:ascii="Times New Roman" w:hAnsi="Times New Roman" w:eastAsia="Times New Roman" w:cs="Times New Roman"/>
          <w:bCs/>
          <w:iCs/>
          <w:color w:val="000000" w:themeColor="text1"/>
          <w:sz w:val="18"/>
          <w:szCs w:val="18"/>
        </w:rPr>
        <w:t xml:space="preserve"> Октябрьского</w:t>
      </w:r>
      <w:r>
        <w:rPr>
          <w:rFonts w:ascii="Times New Roman" w:hAnsi="Times New Roman" w:eastAsia="Times New Roman" w:cs="Times New Roman"/>
          <w:bCs/>
          <w:iCs/>
          <w:color w:val="000000" w:themeColor="text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bCs/>
          <w:iCs/>
          <w:color w:val="000000" w:themeColor="text1"/>
          <w:sz w:val="18"/>
          <w:szCs w:val="18"/>
        </w:rPr>
        <w:t xml:space="preserve">района</w:t>
      </w:r>
      <w:r>
        <w:rPr>
          <w:rFonts w:ascii="Times New Roman" w:hAnsi="Times New Roman" w:eastAsia="Times New Roman" w:cs="Times New Roman"/>
          <w:bCs/>
          <w:iCs/>
          <w:color w:val="000000" w:themeColor="text1"/>
          <w:sz w:val="18"/>
          <w:szCs w:val="18"/>
          <w:lang w:val="ru-RU"/>
        </w:rPr>
        <w:t xml:space="preserve">,</w:t>
      </w:r>
      <w:r>
        <w:rPr>
          <w:rFonts w:ascii="Times New Roman" w:hAnsi="Times New Roman" w:eastAsia="Times New Roman" w:cs="Times New Roman"/>
          <w:bCs/>
          <w:iCs/>
          <w:color w:val="000000" w:themeColor="text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bCs/>
          <w:iCs/>
          <w:color w:val="000000" w:themeColor="text1"/>
          <w:sz w:val="18"/>
          <w:szCs w:val="18"/>
        </w:rPr>
        <w:t xml:space="preserve">п.г.т</w:t>
      </w:r>
      <w:r>
        <w:rPr>
          <w:rFonts w:ascii="Times New Roman" w:hAnsi="Times New Roman" w:eastAsia="Times New Roman" w:cs="Times New Roman"/>
          <w:bCs/>
          <w:iCs/>
          <w:color w:val="000000" w:themeColor="text1"/>
          <w:sz w:val="18"/>
          <w:szCs w:val="18"/>
        </w:rPr>
        <w:t xml:space="preserve">. </w:t>
      </w:r>
      <w:r>
        <w:rPr>
          <w:rFonts w:ascii="Times New Roman" w:hAnsi="Times New Roman" w:eastAsia="Times New Roman" w:cs="Times New Roman"/>
          <w:bCs/>
          <w:iCs/>
          <w:color w:val="000000" w:themeColor="text1"/>
          <w:sz w:val="18"/>
          <w:szCs w:val="18"/>
        </w:rPr>
        <w:t xml:space="preserve">Агириш, </w:t>
      </w:r>
      <w:r>
        <w:rPr>
          <w:rFonts w:ascii="Times New Roman" w:hAnsi="Times New Roman" w:eastAsia="Times New Roman" w:cs="Times New Roman"/>
          <w:bCs/>
          <w:iCs/>
          <w:color w:val="000000" w:themeColor="text1"/>
          <w:sz w:val="18"/>
          <w:szCs w:val="18"/>
        </w:rPr>
        <w:t xml:space="preserve">п.г.т</w:t>
      </w:r>
      <w:r>
        <w:rPr>
          <w:rFonts w:ascii="Times New Roman" w:hAnsi="Times New Roman" w:eastAsia="Times New Roman" w:cs="Times New Roman"/>
          <w:bCs/>
          <w:iCs/>
          <w:color w:val="000000" w:themeColor="text1"/>
          <w:sz w:val="18"/>
          <w:szCs w:val="18"/>
        </w:rPr>
        <w:t xml:space="preserve">. </w:t>
      </w:r>
      <w:r>
        <w:rPr>
          <w:rFonts w:ascii="Times New Roman" w:hAnsi="Times New Roman" w:eastAsia="Times New Roman" w:cs="Times New Roman"/>
          <w:bCs/>
          <w:iCs/>
          <w:color w:val="000000" w:themeColor="text1"/>
          <w:sz w:val="18"/>
          <w:szCs w:val="18"/>
        </w:rPr>
        <w:t xml:space="preserve">Зеленоборск</w:t>
      </w:r>
      <w:r>
        <w:rPr>
          <w:rFonts w:ascii="Times New Roman" w:hAnsi="Times New Roman" w:eastAsia="Times New Roman" w:cs="Times New Roman"/>
          <w:bCs/>
          <w:iCs/>
          <w:color w:val="000000" w:themeColor="text1"/>
          <w:sz w:val="18"/>
          <w:szCs w:val="18"/>
        </w:rPr>
        <w:t xml:space="preserve">,</w:t>
      </w:r>
      <w:r>
        <w:rPr>
          <w:rFonts w:ascii="Times New Roman" w:hAnsi="Times New Roman" w:eastAsia="Times New Roman" w:cs="Times New Roman"/>
          <w:bCs/>
          <w:iCs/>
          <w:color w:val="000000" w:themeColor="text1"/>
          <w:sz w:val="18"/>
          <w:szCs w:val="18"/>
          <w:lang w:val="ru-RU"/>
        </w:rPr>
        <w:t xml:space="preserve"> </w:t>
      </w:r>
      <w:r>
        <w:rPr>
          <w:rFonts w:ascii="Times New Roman" w:hAnsi="Times New Roman" w:eastAsia="Times New Roman" w:cs="Times New Roman"/>
          <w:bCs/>
          <w:iCs/>
          <w:color w:val="000000" w:themeColor="text1"/>
          <w:sz w:val="18"/>
          <w:szCs w:val="18"/>
        </w:rPr>
        <w:t xml:space="preserve">п.г</w:t>
      </w:r>
      <w:r>
        <w:rPr>
          <w:rFonts w:ascii="Times New Roman" w:hAnsi="Times New Roman" w:eastAsia="Times New Roman" w:cs="Times New Roman"/>
          <w:bCs/>
          <w:iCs/>
          <w:color w:val="000000" w:themeColor="text1"/>
          <w:sz w:val="18"/>
          <w:szCs w:val="18"/>
        </w:rPr>
        <w:t xml:space="preserve">.т</w:t>
      </w:r>
      <w:r>
        <w:rPr>
          <w:rFonts w:ascii="Times New Roman" w:hAnsi="Times New Roman" w:eastAsia="Times New Roman" w:cs="Times New Roman"/>
          <w:bCs/>
          <w:iCs/>
          <w:color w:val="000000" w:themeColor="text1"/>
          <w:sz w:val="18"/>
          <w:szCs w:val="18"/>
        </w:rPr>
        <w:t xml:space="preserve">. Таёжный Советского района</w:t>
      </w:r>
      <w:r>
        <w:rPr>
          <w:rFonts w:ascii="Times New Roman" w:hAnsi="Times New Roman" w:eastAsia="Times New Roman" w:cs="Times New Roman"/>
          <w:bCs/>
          <w:iCs/>
          <w:color w:val="000000" w:themeColor="text1"/>
          <w:sz w:val="18"/>
          <w:szCs w:val="18"/>
          <w:lang w:val="ru-RU"/>
        </w:rPr>
        <w:t xml:space="preserve">,</w:t>
      </w:r>
      <w:r>
        <w:rPr>
          <w:rFonts w:ascii="Times New Roman" w:hAnsi="Times New Roman" w:eastAsia="Times New Roman" w:cs="Times New Roman"/>
          <w:bCs/>
          <w:iCs/>
          <w:color w:val="000000" w:themeColor="text1"/>
          <w:sz w:val="18"/>
          <w:szCs w:val="18"/>
          <w:lang w:val="ru-RU"/>
        </w:rPr>
        <w:t xml:space="preserve"> </w:t>
        <w:br/>
      </w:r>
      <w:r>
        <w:rPr>
          <w:rFonts w:ascii="Times New Roman" w:hAnsi="Times New Roman" w:eastAsia="Times New Roman" w:cs="Times New Roman"/>
          <w:bCs/>
          <w:iCs/>
          <w:color w:val="000000" w:themeColor="text1"/>
          <w:sz w:val="18"/>
          <w:szCs w:val="18"/>
        </w:rPr>
        <w:t xml:space="preserve">п. Горноправдинск, п. </w:t>
      </w:r>
      <w:r>
        <w:rPr>
          <w:rFonts w:ascii="Times New Roman" w:hAnsi="Times New Roman" w:eastAsia="Times New Roman" w:cs="Times New Roman"/>
          <w:bCs/>
          <w:iCs/>
          <w:color w:val="000000" w:themeColor="text1"/>
          <w:sz w:val="18"/>
          <w:szCs w:val="18"/>
        </w:rPr>
        <w:t xml:space="preserve">Выкатной</w:t>
      </w:r>
      <w:r>
        <w:rPr>
          <w:rFonts w:ascii="Times New Roman" w:hAnsi="Times New Roman" w:eastAsia="Times New Roman" w:cs="Times New Roman"/>
          <w:bCs/>
          <w:iCs/>
          <w:color w:val="000000" w:themeColor="text1"/>
          <w:sz w:val="18"/>
          <w:szCs w:val="18"/>
        </w:rPr>
        <w:t xml:space="preserve">, </w:t>
      </w:r>
      <w:r>
        <w:rPr>
          <w:rFonts w:ascii="Times New Roman" w:hAnsi="Times New Roman" w:eastAsia="Times New Roman" w:cs="Times New Roman"/>
          <w:bCs/>
          <w:iCs/>
          <w:color w:val="000000" w:themeColor="text1"/>
          <w:sz w:val="18"/>
          <w:szCs w:val="18"/>
        </w:rPr>
        <w:t xml:space="preserve">п. </w:t>
      </w:r>
      <w:r>
        <w:rPr>
          <w:rFonts w:ascii="Times New Roman" w:hAnsi="Times New Roman" w:eastAsia="Times New Roman" w:cs="Times New Roman"/>
          <w:bCs/>
          <w:iCs/>
          <w:color w:val="000000" w:themeColor="text1"/>
          <w:sz w:val="18"/>
          <w:szCs w:val="18"/>
        </w:rPr>
        <w:t xml:space="preserve">Ци</w:t>
      </w:r>
      <w:r>
        <w:rPr>
          <w:rFonts w:ascii="Times New Roman" w:hAnsi="Times New Roman" w:eastAsia="Times New Roman" w:cs="Times New Roman"/>
          <w:bCs/>
          <w:iCs/>
          <w:color w:val="000000" w:themeColor="text1"/>
          <w:sz w:val="18"/>
          <w:szCs w:val="18"/>
        </w:rPr>
        <w:t xml:space="preserve">нгалы</w:t>
      </w:r>
      <w:r>
        <w:rPr>
          <w:rFonts w:ascii="Times New Roman" w:hAnsi="Times New Roman" w:eastAsia="Times New Roman" w:cs="Times New Roman"/>
          <w:bCs/>
          <w:iCs/>
          <w:color w:val="000000" w:themeColor="text1"/>
          <w:sz w:val="18"/>
          <w:szCs w:val="18"/>
        </w:rPr>
        <w:t xml:space="preserve"> Ханты-Мансийского района</w:t>
      </w:r>
      <w:r>
        <w:rPr>
          <w:rFonts w:ascii="Times New Roman" w:hAnsi="Times New Roman" w:eastAsia="Times New Roman" w:cs="Times New Roman"/>
          <w:bCs/>
          <w:iCs/>
          <w:color w:val="000000" w:themeColor="text1"/>
          <w:sz w:val="18"/>
          <w:szCs w:val="18"/>
          <w:lang w:val="ru-RU"/>
        </w:rPr>
        <w:t xml:space="preserve">,</w:t>
      </w:r>
      <w:r>
        <w:rPr>
          <w:rFonts w:ascii="Times New Roman" w:hAnsi="Times New Roman" w:eastAsia="Times New Roman" w:cs="Times New Roman"/>
          <w:bCs/>
          <w:iCs/>
          <w:color w:val="000000" w:themeColor="text1"/>
          <w:sz w:val="18"/>
          <w:szCs w:val="18"/>
          <w:lang w:val="ru-RU"/>
        </w:rPr>
        <w:t xml:space="preserve"> </w:t>
      </w:r>
      <w:r>
        <w:rPr>
          <w:rFonts w:ascii="Times New Roman" w:hAnsi="Times New Roman" w:eastAsia="Times New Roman" w:cs="Times New Roman"/>
          <w:bCs/>
          <w:iCs/>
          <w:color w:val="000000" w:themeColor="text1"/>
          <w:sz w:val="18"/>
          <w:szCs w:val="18"/>
        </w:rPr>
        <w:t xml:space="preserve">п. </w:t>
      </w:r>
      <w:r>
        <w:rPr>
          <w:rFonts w:ascii="Times New Roman" w:hAnsi="Times New Roman" w:eastAsia="Times New Roman" w:cs="Times New Roman"/>
          <w:bCs/>
          <w:iCs/>
          <w:color w:val="000000" w:themeColor="text1"/>
          <w:sz w:val="18"/>
          <w:szCs w:val="18"/>
        </w:rPr>
        <w:t xml:space="preserve">Верхнеказымский</w:t>
      </w:r>
      <w:r>
        <w:rPr>
          <w:rFonts w:ascii="Times New Roman" w:hAnsi="Times New Roman" w:eastAsia="Times New Roman" w:cs="Times New Roman"/>
          <w:bCs/>
          <w:iCs/>
          <w:color w:val="000000" w:themeColor="text1"/>
          <w:sz w:val="18"/>
          <w:szCs w:val="18"/>
        </w:rPr>
        <w:t xml:space="preserve">, п. </w:t>
      </w:r>
      <w:r>
        <w:rPr>
          <w:rFonts w:ascii="Times New Roman" w:hAnsi="Times New Roman" w:eastAsia="Times New Roman" w:cs="Times New Roman"/>
          <w:bCs/>
          <w:iCs/>
          <w:color w:val="000000" w:themeColor="text1"/>
          <w:sz w:val="18"/>
          <w:szCs w:val="18"/>
        </w:rPr>
        <w:t xml:space="preserve">Сорум</w:t>
      </w:r>
      <w:r>
        <w:rPr>
          <w:rFonts w:ascii="Times New Roman" w:hAnsi="Times New Roman" w:eastAsia="Times New Roman" w:cs="Times New Roman"/>
          <w:bCs/>
          <w:iCs/>
          <w:color w:val="000000" w:themeColor="text1"/>
          <w:sz w:val="18"/>
          <w:szCs w:val="18"/>
        </w:rPr>
        <w:t xml:space="preserve">, п. </w:t>
      </w:r>
      <w:r>
        <w:rPr>
          <w:rFonts w:ascii="Times New Roman" w:hAnsi="Times New Roman" w:eastAsia="Times New Roman" w:cs="Times New Roman"/>
          <w:bCs/>
          <w:iCs/>
          <w:color w:val="000000" w:themeColor="text1"/>
          <w:sz w:val="18"/>
          <w:szCs w:val="18"/>
        </w:rPr>
        <w:t xml:space="preserve">Лыхма</w:t>
      </w:r>
      <w:r>
        <w:rPr>
          <w:rFonts w:ascii="Times New Roman" w:hAnsi="Times New Roman" w:eastAsia="Times New Roman" w:cs="Times New Roman"/>
          <w:bCs/>
          <w:iCs/>
          <w:color w:val="000000" w:themeColor="text1"/>
          <w:sz w:val="18"/>
          <w:szCs w:val="18"/>
        </w:rPr>
        <w:t xml:space="preserve"> Бел</w:t>
      </w:r>
      <w:r>
        <w:rPr>
          <w:rFonts w:ascii="Times New Roman" w:hAnsi="Times New Roman" w:eastAsia="Times New Roman" w:cs="Times New Roman"/>
          <w:bCs/>
          <w:iCs/>
          <w:color w:val="000000" w:themeColor="text1"/>
          <w:sz w:val="18"/>
          <w:szCs w:val="18"/>
        </w:rPr>
        <w:t xml:space="preserve">оярского район</w:t>
      </w:r>
      <w:r>
        <w:rPr>
          <w:rFonts w:ascii="Times New Roman" w:hAnsi="Times New Roman" w:eastAsia="Times New Roman" w:cs="Times New Roman"/>
          <w:bCs/>
          <w:iCs/>
          <w:color w:val="000000" w:themeColor="text1"/>
          <w:sz w:val="18"/>
          <w:szCs w:val="18"/>
        </w:rPr>
        <w:t xml:space="preserve">а</w:t>
      </w:r>
      <w:r>
        <w:rPr>
          <w:rFonts w:ascii="Times New Roman" w:hAnsi="Times New Roman" w:eastAsia="Times New Roman" w:cs="Times New Roman"/>
          <w:bCs/>
          <w:iCs/>
          <w:color w:val="000000" w:themeColor="text1"/>
          <w:sz w:val="18"/>
          <w:szCs w:val="18"/>
          <w:lang w:val="ru-RU"/>
        </w:rPr>
        <w:t xml:space="preserve">,</w:t>
      </w:r>
      <w:r>
        <w:rPr>
          <w:rFonts w:ascii="Times New Roman" w:hAnsi="Times New Roman" w:eastAsia="Times New Roman" w:cs="Times New Roman"/>
          <w:bCs/>
          <w:iCs/>
          <w:color w:val="000000" w:themeColor="text1"/>
          <w:sz w:val="18"/>
          <w:szCs w:val="18"/>
        </w:rPr>
        <w:t xml:space="preserve"> п. </w:t>
      </w:r>
      <w:r>
        <w:rPr>
          <w:rFonts w:ascii="Times New Roman" w:hAnsi="Times New Roman" w:eastAsia="Times New Roman" w:cs="Times New Roman"/>
          <w:bCs/>
          <w:iCs/>
          <w:color w:val="000000" w:themeColor="text1"/>
          <w:sz w:val="18"/>
          <w:szCs w:val="18"/>
        </w:rPr>
        <w:t xml:space="preserve">Саранпауль</w:t>
      </w:r>
      <w:r>
        <w:rPr>
          <w:rFonts w:ascii="Times New Roman" w:hAnsi="Times New Roman" w:eastAsia="Times New Roman" w:cs="Times New Roman"/>
          <w:bCs/>
          <w:iCs/>
          <w:color w:val="000000" w:themeColor="text1"/>
          <w:sz w:val="18"/>
          <w:szCs w:val="18"/>
        </w:rPr>
        <w:t xml:space="preserve">,</w:t>
      </w:r>
      <w:r>
        <w:rPr>
          <w:rFonts w:ascii="Times New Roman" w:hAnsi="Times New Roman" w:eastAsia="Times New Roman" w:cs="Times New Roman"/>
          <w:bCs/>
          <w:iCs/>
          <w:color w:val="000000" w:themeColor="text1"/>
          <w:sz w:val="18"/>
          <w:szCs w:val="18"/>
          <w:lang w:val="ru-RU"/>
        </w:rPr>
        <w:t xml:space="preserve"> </w:t>
      </w:r>
      <w:r>
        <w:rPr>
          <w:rFonts w:ascii="Times New Roman" w:hAnsi="Times New Roman" w:eastAsia="Times New Roman" w:cs="Times New Roman"/>
          <w:bCs/>
          <w:iCs/>
          <w:color w:val="000000" w:themeColor="text1"/>
          <w:sz w:val="18"/>
          <w:szCs w:val="18"/>
        </w:rPr>
        <w:t xml:space="preserve">п. </w:t>
      </w:r>
      <w:r>
        <w:rPr>
          <w:rFonts w:ascii="Times New Roman" w:hAnsi="Times New Roman" w:eastAsia="Times New Roman" w:cs="Times New Roman"/>
          <w:bCs/>
          <w:iCs/>
          <w:color w:val="000000" w:themeColor="text1"/>
          <w:sz w:val="18"/>
          <w:szCs w:val="18"/>
        </w:rPr>
        <w:t xml:space="preserve">Хулимсу</w:t>
      </w:r>
      <w:r>
        <w:rPr>
          <w:rFonts w:ascii="Times New Roman" w:hAnsi="Times New Roman" w:eastAsia="Times New Roman" w:cs="Times New Roman"/>
          <w:bCs/>
          <w:iCs/>
          <w:color w:val="000000" w:themeColor="text1"/>
          <w:sz w:val="18"/>
          <w:szCs w:val="18"/>
        </w:rPr>
        <w:t xml:space="preserve">н</w:t>
      </w:r>
      <w:r>
        <w:rPr>
          <w:rFonts w:ascii="Times New Roman" w:hAnsi="Times New Roman" w:eastAsia="Times New Roman" w:cs="Times New Roman"/>
          <w:bCs/>
          <w:iCs/>
          <w:color w:val="000000" w:themeColor="text1"/>
          <w:sz w:val="18"/>
          <w:szCs w:val="18"/>
        </w:rPr>
        <w:t xml:space="preserve">т</w:t>
      </w:r>
      <w:r>
        <w:rPr>
          <w:rFonts w:ascii="Times New Roman" w:hAnsi="Times New Roman" w:eastAsia="Times New Roman" w:cs="Times New Roman"/>
          <w:bCs/>
          <w:iCs/>
          <w:color w:val="000000" w:themeColor="text1"/>
          <w:sz w:val="18"/>
          <w:szCs w:val="18"/>
        </w:rPr>
        <w:t xml:space="preserve">,</w:t>
      </w:r>
      <w:r>
        <w:rPr>
          <w:rFonts w:ascii="Times New Roman" w:hAnsi="Times New Roman" w:eastAsia="Times New Roman" w:cs="Times New Roman"/>
          <w:bCs/>
          <w:iCs/>
          <w:color w:val="000000" w:themeColor="text1"/>
          <w:sz w:val="18"/>
          <w:szCs w:val="18"/>
          <w:lang w:val="ru-RU"/>
        </w:rPr>
        <w:t xml:space="preserve"> </w:t>
      </w:r>
      <w:r>
        <w:rPr>
          <w:rFonts w:ascii="Times New Roman" w:hAnsi="Times New Roman" w:eastAsia="Times New Roman" w:cs="Times New Roman"/>
          <w:bCs/>
          <w:iCs/>
          <w:color w:val="000000" w:themeColor="text1"/>
          <w:sz w:val="18"/>
          <w:szCs w:val="18"/>
        </w:rPr>
        <w:t xml:space="preserve">д.</w:t>
      </w:r>
      <w:r>
        <w:rPr>
          <w:rFonts w:ascii="Times New Roman" w:hAnsi="Times New Roman" w:eastAsia="Times New Roman" w:cs="Times New Roman"/>
          <w:bCs/>
          <w:iCs/>
          <w:color w:val="000000" w:themeColor="text1"/>
          <w:sz w:val="18"/>
          <w:szCs w:val="18"/>
          <w:lang w:val="ru-RU"/>
        </w:rPr>
        <w:t xml:space="preserve"> </w:t>
      </w:r>
      <w:r>
        <w:rPr>
          <w:rFonts w:ascii="Times New Roman" w:hAnsi="Times New Roman" w:eastAsia="Times New Roman" w:cs="Times New Roman"/>
          <w:bCs/>
          <w:iCs/>
          <w:color w:val="000000" w:themeColor="text1"/>
          <w:sz w:val="18"/>
          <w:szCs w:val="18"/>
        </w:rPr>
        <w:t xml:space="preserve">Анеева</w:t>
      </w:r>
      <w:r>
        <w:rPr>
          <w:rFonts w:ascii="Times New Roman" w:hAnsi="Times New Roman" w:eastAsia="Times New Roman" w:cs="Times New Roman"/>
          <w:bCs/>
          <w:iCs/>
          <w:color w:val="000000" w:themeColor="text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bCs/>
          <w:iCs/>
          <w:color w:val="000000" w:themeColor="text1"/>
          <w:sz w:val="18"/>
          <w:szCs w:val="18"/>
        </w:rPr>
        <w:t xml:space="preserve">Берёзовского</w:t>
      </w:r>
      <w:r>
        <w:rPr>
          <w:rFonts w:ascii="Times New Roman" w:hAnsi="Times New Roman" w:eastAsia="Times New Roman" w:cs="Times New Roman"/>
          <w:bCs/>
          <w:iCs/>
          <w:color w:val="000000" w:themeColor="text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bCs/>
          <w:iCs/>
          <w:color w:val="000000" w:themeColor="text1"/>
          <w:sz w:val="18"/>
          <w:szCs w:val="18"/>
        </w:rPr>
        <w:t xml:space="preserve">района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18"/>
        </w:rPr>
        <w:t xml:space="preserve">; 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18"/>
        </w:rPr>
        <w:t xml:space="preserve">** 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sz w:val="18"/>
          <w:lang w:val="ru-RU"/>
        </w:rPr>
        <w:t xml:space="preserve">–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18"/>
        </w:rPr>
        <w:t xml:space="preserve"> пробы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18"/>
        </w:rPr>
        <w:t xml:space="preserve"> пищевых продуктов </w:t>
        <w:br/>
        <w:t xml:space="preserve">для определения радионуклидов цезия-137 и стронция-90 отбирались 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18"/>
          <w:lang w:val="ru-RU"/>
        </w:rPr>
        <w:t xml:space="preserve">на территории 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18"/>
        </w:rPr>
        <w:t xml:space="preserve">вблизи объекта ПЯВ «К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18"/>
          <w:lang w:val="ru-RU"/>
        </w:rPr>
        <w:t xml:space="preserve">имберлит-1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18"/>
        </w:rPr>
        <w:t xml:space="preserve">» </w:t>
        <w:br/>
        <w:t xml:space="preserve">и в ок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18"/>
          <w:lang w:val="ru-RU"/>
        </w:rPr>
        <w:t xml:space="preserve">рестностях </w:t>
      </w:r>
      <w:r>
        <w:rPr>
          <w:rFonts w:ascii="Times New Roman" w:hAnsi="Times New Roman" w:eastAsia="Times New Roman" w:cs="Times New Roman"/>
          <w:b w:val="0"/>
          <w:i w:val="0"/>
          <w:color w:val="000000" w:themeColor="text1"/>
          <w:sz w:val="18"/>
          <w:szCs w:val="18"/>
          <w:lang w:val="ru-RU"/>
        </w:rPr>
        <w:t xml:space="preserve">с</w:t>
      </w:r>
      <w:r>
        <w:rPr>
          <w:rFonts w:ascii="Times New Roman" w:hAnsi="Times New Roman" w:eastAsia="Times New Roman" w:cs="Times New Roman"/>
          <w:b w:val="0"/>
          <w:i w:val="0"/>
          <w:color w:val="000000" w:themeColor="text1"/>
          <w:sz w:val="18"/>
          <w:szCs w:val="18"/>
        </w:rPr>
        <w:t xml:space="preserve">. Л</w:t>
      </w:r>
      <w:r>
        <w:rPr>
          <w:rFonts w:ascii="Times New Roman" w:hAnsi="Times New Roman" w:eastAsia="Times New Roman" w:cs="Times New Roman"/>
          <w:b w:val="0"/>
          <w:i w:val="0"/>
          <w:color w:val="000000" w:themeColor="text1"/>
          <w:sz w:val="18"/>
          <w:szCs w:val="18"/>
          <w:lang w:val="ru-RU"/>
        </w:rPr>
        <w:t xml:space="preserve">емпино</w:t>
      </w:r>
      <w:r>
        <w:rPr>
          <w:rFonts w:ascii="Times New Roman" w:hAnsi="Times New Roman" w:eastAsia="Times New Roman" w:cs="Times New Roman"/>
          <w:b w:val="0"/>
          <w:i w:val="0"/>
          <w:color w:val="000000" w:themeColor="text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color w:val="000000" w:themeColor="text1"/>
          <w:sz w:val="18"/>
          <w:szCs w:val="18"/>
          <w:lang w:val="ru-RU"/>
        </w:rPr>
        <w:t xml:space="preserve">Нефтеюганского </w:t>
      </w:r>
      <w:r>
        <w:rPr>
          <w:rFonts w:ascii="Times New Roman" w:hAnsi="Times New Roman" w:eastAsia="Times New Roman" w:cs="Times New Roman"/>
          <w:b w:val="0"/>
          <w:i w:val="0"/>
          <w:color w:val="000000" w:themeColor="text1"/>
          <w:sz w:val="18"/>
          <w:szCs w:val="18"/>
        </w:rPr>
        <w:t xml:space="preserve">района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18"/>
        </w:rPr>
        <w:t xml:space="preserve"> 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18"/>
        </w:rPr>
        <w:t xml:space="preserve">(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18"/>
          <w:lang w:val="ru-RU"/>
        </w:rPr>
        <w:t xml:space="preserve">м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18"/>
        </w:rPr>
        <w:t xml:space="preserve">аксимальн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18"/>
          <w:lang w:val="ru-RU"/>
        </w:rPr>
        <w:t xml:space="preserve">ы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18"/>
        </w:rPr>
        <w:t xml:space="preserve">е значени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18"/>
          <w:lang w:val="ru-RU"/>
        </w:rPr>
        <w:t xml:space="preserve">я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18"/>
        </w:rPr>
        <w:t xml:space="preserve"> УА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18"/>
          <w:vertAlign w:val="subscript"/>
        </w:rPr>
        <w:t xml:space="preserve">137Cs 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18"/>
        </w:rPr>
        <w:t xml:space="preserve">в рыбе зарегистрировано в пробе, отобранной в 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18"/>
          <w:lang w:val="ru-RU"/>
        </w:rPr>
        <w:t xml:space="preserve">п.г.т. Октябрьское Октябрьского район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18"/>
          <w:lang w:val="ru-RU"/>
        </w:rPr>
        <w:t xml:space="preserve">а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18"/>
        </w:rPr>
        <w:t xml:space="preserve">, 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18"/>
        </w:rPr>
        <w:t xml:space="preserve">УА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18"/>
          <w:vertAlign w:val="subscript"/>
        </w:rPr>
        <w:t xml:space="preserve">90Sr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18"/>
        </w:rPr>
        <w:t xml:space="preserve"> – в пробе рыбы, отобранной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18"/>
          <w:lang w:val="ru-RU"/>
        </w:rPr>
        <w:t xml:space="preserve"> 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18"/>
        </w:rPr>
        <w:t xml:space="preserve">в п. 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18"/>
          <w:lang w:val="ru-RU"/>
        </w:rPr>
        <w:t xml:space="preserve">Лыхма 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18"/>
        </w:rPr>
        <w:t xml:space="preserve">Белоярского района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18"/>
          <w:lang w:val="ru-RU"/>
        </w:rPr>
        <w:t xml:space="preserve">;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18"/>
        </w:rPr>
        <w:t xml:space="preserve"> 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18"/>
          <w:lang w:val="ru-RU"/>
        </w:rPr>
        <w:t xml:space="preserve">м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18"/>
        </w:rPr>
        <w:t xml:space="preserve">аксимальн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18"/>
          <w:lang w:val="ru-RU"/>
        </w:rPr>
        <w:t xml:space="preserve">ое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18"/>
        </w:rPr>
        <w:t xml:space="preserve"> значени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18"/>
          <w:lang w:val="ru-RU"/>
        </w:rPr>
        <w:t xml:space="preserve">е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18"/>
        </w:rPr>
        <w:t xml:space="preserve"> УА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18"/>
          <w:vertAlign w:val="subscript"/>
        </w:rPr>
        <w:t xml:space="preserve">137Сs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18"/>
        </w:rPr>
        <w:t xml:space="preserve"> в грибах зарегистрирован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18"/>
          <w:lang w:val="ru-RU"/>
        </w:rPr>
        <w:t xml:space="preserve">о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18"/>
        </w:rPr>
        <w:t xml:space="preserve"> в проб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18"/>
          <w:lang w:val="ru-RU"/>
        </w:rPr>
        <w:t xml:space="preserve">е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18"/>
        </w:rPr>
        <w:t xml:space="preserve">, отобранн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18"/>
          <w:lang w:val="ru-RU"/>
        </w:rPr>
        <w:t xml:space="preserve">ой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18"/>
          <w:lang w:val="ru-RU"/>
        </w:rPr>
        <w:t xml:space="preserve"> 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18"/>
        </w:rPr>
        <w:t xml:space="preserve">в 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18"/>
          <w:lang w:val="ru-RU"/>
        </w:rPr>
        <w:t xml:space="preserve">п.г.т.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18"/>
          <w:lang w:val="ru-RU"/>
        </w:rPr>
        <w:t xml:space="preserve"> Андра Октябрьского района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18"/>
          <w:lang w:val="ru-RU"/>
        </w:rPr>
        <w:t xml:space="preserve">;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18"/>
        </w:rPr>
        <w:t xml:space="preserve"> 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18"/>
          <w:lang w:val="ru-RU"/>
        </w:rPr>
        <w:t xml:space="preserve">м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18"/>
        </w:rPr>
        <w:t xml:space="preserve">аксимальн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18"/>
          <w:lang w:val="ru-RU"/>
        </w:rPr>
        <w:t xml:space="preserve">ое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18"/>
        </w:rPr>
        <w:t xml:space="preserve"> значени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18"/>
          <w:lang w:val="ru-RU"/>
        </w:rPr>
        <w:t xml:space="preserve">е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18"/>
        </w:rPr>
        <w:t xml:space="preserve"> УА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18"/>
          <w:vertAlign w:val="subscript"/>
        </w:rPr>
        <w:t xml:space="preserve">137Сs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18"/>
        </w:rPr>
        <w:t xml:space="preserve"> в ягодах зарегистрирован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18"/>
          <w:lang w:val="ru-RU"/>
        </w:rPr>
        <w:t xml:space="preserve">о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18"/>
        </w:rPr>
        <w:t xml:space="preserve"> в проб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18"/>
          <w:lang w:val="ru-RU"/>
        </w:rPr>
        <w:t xml:space="preserve">ах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18"/>
        </w:rPr>
        <w:t xml:space="preserve">, отобранн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18"/>
          <w:lang w:val="ru-RU"/>
        </w:rPr>
        <w:t xml:space="preserve">ых 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18"/>
        </w:rPr>
        <w:t xml:space="preserve">в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18"/>
        </w:rPr>
        <w:t xml:space="preserve"> г. 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18"/>
          <w:lang w:val="ru-RU"/>
        </w:rPr>
        <w:t xml:space="preserve">Сургуте, п. Перегрёбное Октябрьского района, п.г.т. Зеленоборске Советского района, п. Лыхма Белоярского района, с. Саранпауль Берёзовского района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18"/>
        </w:rPr>
        <w:t xml:space="preserve">.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18"/>
          <w:lang w:val="ru-RU"/>
        </w:rPr>
        <w:t xml:space="preserve"> 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18"/>
        </w:rPr>
        <w:t xml:space="preserve">Среди всех проб пищевых продуктов максимальное значение УА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18"/>
          <w:vertAlign w:val="subscript"/>
        </w:rPr>
        <w:t xml:space="preserve">137Сs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18"/>
        </w:rPr>
        <w:t xml:space="preserve"> зарегистрировано в пробе оленины, отобранной </w:t>
        <w:br/>
        <w:t xml:space="preserve">в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18"/>
        </w:rPr>
        <w:t xml:space="preserve"> 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18"/>
          <w:lang w:val="ru-RU"/>
        </w:rPr>
        <w:t xml:space="preserve">оленеводческом хозяйстве 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18"/>
          <w:lang w:val="ru-RU"/>
        </w:rPr>
        <w:t xml:space="preserve">с. Саранпауль 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18"/>
          <w:lang w:val="ru-RU"/>
        </w:rPr>
        <w:t xml:space="preserve">Берёзовского 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18"/>
        </w:rPr>
        <w:t xml:space="preserve">района)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18"/>
          <w:lang w:val="ru-RU"/>
        </w:rPr>
        <w:t xml:space="preserve">.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18"/>
        </w:rPr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18"/>
        </w:rPr>
      </w:r>
    </w:p>
    <w:p>
      <w:pPr>
        <w:pStyle w:val="853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color w:val="000000"/>
          <w:position w:val="0"/>
          <w:sz w:val="22"/>
        </w:rPr>
      </w:pPr>
      <w:r>
        <w:rPr>
          <w:rFonts w:ascii="TimesNewRoman" w:hAnsi="TimesNewRoman" w:eastAsia="TimesNewRoman" w:cs="TimesNewRoman"/>
          <w:b w:val="0"/>
          <w:i w:val="0"/>
          <w:color w:val="000000"/>
          <w:position w:val="0"/>
          <w:sz w:val="22"/>
        </w:rPr>
      </w:r>
      <w:r>
        <w:rPr>
          <w:rFonts w:ascii="TimesNewRoman" w:hAnsi="TimesNewRoman" w:eastAsia="TimesNewRoman" w:cs="TimesNewRoman"/>
          <w:b w:val="0"/>
          <w:i w:val="0"/>
          <w:color w:val="000000"/>
          <w:position w:val="0"/>
          <w:sz w:val="22"/>
        </w:rPr>
      </w:r>
      <w:r>
        <w:rPr>
          <w:rFonts w:ascii="TimesNewRoman" w:hAnsi="TimesNewRoman" w:eastAsia="TimesNewRoman" w:cs="TimesNewRoman"/>
          <w:b w:val="0"/>
          <w:i w:val="0"/>
          <w:color w:val="000000"/>
          <w:position w:val="0"/>
          <w:sz w:val="22"/>
        </w:rPr>
      </w:r>
    </w:p>
    <w:p>
      <w:pPr>
        <w:pStyle w:val="853"/>
        <w:jc w:val="left"/>
        <w:spacing w:before="0" w:after="119" w:line="240" w:lineRule="auto"/>
        <w:tabs>
          <w:tab w:val="left" w:pos="8940" w:leader="none"/>
        </w:tabs>
        <w:rPr>
          <w:rFonts w:ascii="TimesNewRoman" w:hAnsi="TimesNewRoman" w:eastAsia="TimesNewRoman" w:cs="TimesNewRoman"/>
          <w:b/>
          <w:i w:val="0"/>
          <w:color w:val="000000"/>
          <w:position w:val="0"/>
          <w:sz w:val="20"/>
        </w:rPr>
      </w:pPr>
      <w:r>
        <w:rPr>
          <w:rFonts w:ascii="TimesNewRoman" w:hAnsi="TimesNewRoman" w:eastAsia="TimesNewRoman" w:cs="TimesNewRoman"/>
          <w:b/>
          <w:i w:val="0"/>
          <w:color w:val="000000"/>
          <w:position w:val="0"/>
          <w:sz w:val="20"/>
        </w:rPr>
        <w:t xml:space="preserve">3.6. Удельная эффективная активность радиоактивных веществ в строительных материалах</w:t>
      </w:r>
      <w:r>
        <w:rPr>
          <w:rFonts w:ascii="TimesNewRoman" w:hAnsi="TimesNewRoman" w:eastAsia="TimesNewRoman" w:cs="TimesNewRoman"/>
          <w:b/>
          <w:i w:val="0"/>
          <w:color w:val="000000"/>
          <w:position w:val="0"/>
          <w:sz w:val="20"/>
        </w:rPr>
      </w:r>
      <w:r>
        <w:rPr>
          <w:rFonts w:ascii="TimesNewRoman" w:hAnsi="TimesNewRoman" w:eastAsia="TimesNewRoman" w:cs="TimesNewRoman"/>
          <w:b/>
          <w:i w:val="0"/>
          <w:color w:val="000000"/>
          <w:position w:val="0"/>
          <w:sz w:val="20"/>
        </w:rPr>
      </w:r>
    </w:p>
    <w:tbl>
      <w:tblPr>
        <w:tblW w:w="0" w:type="auto"/>
        <w:tblInd w:w="-2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64"/>
        <w:gridCol w:w="993"/>
        <w:gridCol w:w="992"/>
        <w:gridCol w:w="1134"/>
        <w:gridCol w:w="992"/>
        <w:gridCol w:w="992"/>
        <w:gridCol w:w="164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6" w:space="0"/>
            </w:tcBorders>
            <w:tcW w:w="4564" w:type="dxa"/>
            <w:textDirection w:val="lrTb"/>
            <w:noWrap w:val="false"/>
          </w:tcPr>
          <w:p>
            <w:pPr>
              <w:pStyle w:val="853"/>
              <w:jc w:val="center"/>
              <w:spacing w:before="12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  <w:t xml:space="preserve">Характеристика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W w:w="993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  <w:t xml:space="preserve">Единица измерения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W w:w="992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  <w:t xml:space="preserve">Число измерений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W w:w="1134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  <w:t xml:space="preserve">Среднее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r>
          </w:p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  <w:t xml:space="preserve"> за год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non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853"/>
              <w:jc w:val="center"/>
              <w:spacing w:before="12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  <w:t xml:space="preserve">Максимум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1156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  <w:t xml:space="preserve">Число превышений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W w:w="4564" w:type="dxa"/>
            <w:textDirection w:val="lrTb"/>
            <w:noWrap w:val="false"/>
          </w:tcPr>
          <w:p>
            <w:pPr>
              <w:pStyle w:val="853"/>
              <w:jc w:val="left"/>
              <w:spacing w:before="0" w:after="0" w:line="240" w:lineRule="auto"/>
              <w:tabs>
                <w:tab w:val="left" w:pos="708" w:leader="none"/>
                <w:tab w:val="center" w:pos="4153" w:leader="none"/>
                <w:tab w:val="right" w:pos="8306" w:leader="none"/>
              </w:tabs>
              <w:rPr>
                <w:rFonts w:ascii="TimesNewRoman" w:hAnsi="TimesNewRoman" w:eastAsia="TimesNewRoman" w:cs="TimesNewRoman"/>
                <w:b/>
                <w:i w:val="0"/>
                <w:color w:val="000000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/>
                <w:i w:val="0"/>
                <w:color w:val="000000"/>
                <w:position w:val="0"/>
                <w:sz w:val="20"/>
              </w:rPr>
              <w:t xml:space="preserve"> Удельная эффективная активность природных радионуклидов в строительных материалах</w:t>
            </w:r>
            <w:r>
              <w:rPr>
                <w:rFonts w:ascii="TimesNewRoman" w:hAnsi="TimesNewRoman" w:eastAsia="TimesNewRoman" w:cs="TimesNewRoman"/>
                <w:b/>
                <w:i w:val="0"/>
                <w:color w:val="000000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/>
                <w:i w:val="0"/>
                <w:color w:val="000000"/>
                <w:position w:val="0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993" w:type="dxa"/>
            <w:textDirection w:val="lrTb"/>
            <w:noWrap w:val="false"/>
          </w:tcPr>
          <w:p>
            <w:pPr>
              <w:pStyle w:val="853"/>
              <w:jc w:val="center"/>
              <w:spacing w:before="12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  <w:t xml:space="preserve">Бк/кг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992" w:type="dxa"/>
            <w:textDirection w:val="lrTb"/>
            <w:noWrap w:val="false"/>
          </w:tcPr>
          <w:p>
            <w:pPr>
              <w:pStyle w:val="853"/>
              <w:ind w:left="0" w:firstLine="0"/>
              <w:jc w:val="right"/>
              <w:spacing w:before="12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  <w:lang w:val="ru-RU"/>
              </w:rPr>
              <w:t xml:space="preserve">7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134" w:type="dxa"/>
            <w:textDirection w:val="lrTb"/>
            <w:noWrap w:val="false"/>
          </w:tcPr>
          <w:p>
            <w:pPr>
              <w:pStyle w:val="853"/>
              <w:ind w:left="0" w:firstLine="0"/>
              <w:jc w:val="right"/>
              <w:spacing w:before="12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  <w:lang w:val="ru-RU"/>
              </w:rPr>
              <w:t xml:space="preserve">77,5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853"/>
              <w:ind w:left="0" w:firstLine="0"/>
              <w:jc w:val="right"/>
              <w:spacing w:before="12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  <w:lang w:val="ru-RU"/>
              </w:rPr>
              <w:t xml:space="preserve">111,6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853"/>
              <w:ind w:left="0" w:firstLine="0"/>
              <w:jc w:val="right"/>
              <w:spacing w:before="12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  <w:t xml:space="preserve">-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r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64" w:type="dxa"/>
            <w:textDirection w:val="lrTb"/>
            <w:noWrap w:val="false"/>
          </w:tcPr>
          <w:p>
            <w:pPr>
              <w:pStyle w:val="853"/>
              <w:jc w:val="righ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16"/>
                <w:vertAlign w:val="superscript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16"/>
                <w:vertAlign w:val="superscript"/>
              </w:rPr>
              <w:t xml:space="preserve">1)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16"/>
                <w:vertAlign w:val="superscript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16"/>
                <w:vertAlign w:val="superscript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6" w:space="0"/>
            </w:tcBorders>
            <w:tcW w:w="4564" w:type="dxa"/>
            <w:textDirection w:val="lrTb"/>
            <w:noWrap w:val="false"/>
          </w:tcPr>
          <w:p>
            <w:pPr>
              <w:pStyle w:val="853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/>
                <w:i w:val="0"/>
                <w:color w:val="000000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/>
                <w:i w:val="0"/>
                <w:color w:val="000000"/>
                <w:position w:val="0"/>
                <w:sz w:val="20"/>
              </w:rPr>
              <w:t xml:space="preserve"> ЭРОА изотопов радона в воздухе помещений,</w:t>
            </w:r>
            <w:r>
              <w:rPr>
                <w:rFonts w:ascii="TimesNewRoman" w:hAnsi="TimesNewRoman" w:eastAsia="TimesNewRoman" w:cs="TimesNewRoman"/>
                <w:b/>
                <w:i w:val="0"/>
                <w:color w:val="000000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/>
                <w:i w:val="0"/>
                <w:color w:val="000000"/>
                <w:position w:val="0"/>
                <w:sz w:val="20"/>
              </w:rPr>
            </w:r>
          </w:p>
          <w:p>
            <w:pPr>
              <w:pStyle w:val="853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/>
                <w:i w:val="0"/>
                <w:color w:val="000000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/>
                <w:i w:val="0"/>
                <w:color w:val="000000"/>
                <w:position w:val="0"/>
                <w:sz w:val="20"/>
              </w:rPr>
              <w:t xml:space="preserve"> в том числе:</w:t>
            </w:r>
            <w:r>
              <w:rPr>
                <w:rFonts w:ascii="TimesNewRoman" w:hAnsi="TimesNewRoman" w:eastAsia="TimesNewRoman" w:cs="TimesNewRoman"/>
                <w:b/>
                <w:i w:val="0"/>
                <w:color w:val="000000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/>
                <w:i w:val="0"/>
                <w:color w:val="000000"/>
                <w:position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W w:w="993" w:type="dxa"/>
            <w:textDirection w:val="lrTb"/>
            <w:noWrap w:val="false"/>
          </w:tcPr>
          <w:p>
            <w:pPr>
              <w:pStyle w:val="853"/>
              <w:jc w:val="center"/>
              <w:spacing w:before="12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  <w:t xml:space="preserve">Бк/м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  <w:vertAlign w:val="superscript"/>
              </w:rPr>
              <w:t xml:space="preserve">3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non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853"/>
              <w:ind w:left="0" w:firstLine="0"/>
              <w:jc w:val="right"/>
              <w:spacing w:before="12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  <w:lang w:val="ru-RU"/>
              </w:rPr>
              <w:t xml:space="preserve">468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8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853"/>
              <w:ind w:left="0" w:firstLine="0"/>
              <w:jc w:val="right"/>
              <w:spacing w:before="12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853"/>
              <w:ind w:left="0" w:firstLine="0"/>
              <w:jc w:val="right"/>
              <w:spacing w:before="12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164" w:type="dxa"/>
            <w:textDirection w:val="lrTb"/>
            <w:noWrap w:val="false"/>
          </w:tcPr>
          <w:p>
            <w:pPr>
              <w:pStyle w:val="853"/>
              <w:jc w:val="righ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16"/>
                <w:vertAlign w:val="superscript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16"/>
                <w:vertAlign w:val="superscript"/>
              </w:rPr>
              <w:t xml:space="preserve">2)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16"/>
                <w:vertAlign w:val="superscript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16"/>
                <w:vertAlign w:val="superscript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6" w:space="0"/>
            </w:tcBorders>
            <w:tcW w:w="4564" w:type="dxa"/>
            <w:textDirection w:val="lrTb"/>
            <w:noWrap w:val="false"/>
          </w:tcPr>
          <w:p>
            <w:pPr>
              <w:pStyle w:val="853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  <w:tab/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  <w:t xml:space="preserve">- одноэтажных деревянных домов,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993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  <w:t xml:space="preserve">Бк/м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  <w:vertAlign w:val="superscript"/>
              </w:rPr>
              <w:t xml:space="preserve">3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853"/>
              <w:ind w:left="0" w:firstLine="0"/>
              <w:jc w:val="righ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  <w:lang w:val="ru-RU"/>
              </w:rPr>
              <w:t xml:space="preserve">93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53"/>
              <w:ind w:left="0" w:firstLine="0"/>
              <w:jc w:val="righ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  <w:lang w:val="ru-RU"/>
              </w:rPr>
              <w:t xml:space="preserve">9,7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853"/>
              <w:ind w:left="0" w:firstLine="0"/>
              <w:jc w:val="righ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  <w:lang w:val="ru-RU"/>
              </w:rPr>
              <w:t xml:space="preserve">18,60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853"/>
              <w:ind w:left="0" w:firstLine="0"/>
              <w:jc w:val="righ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  <w:t xml:space="preserve">-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64" w:type="dxa"/>
            <w:textDirection w:val="lrTb"/>
            <w:noWrap w:val="false"/>
          </w:tcPr>
          <w:p>
            <w:pPr>
              <w:pStyle w:val="853"/>
              <w:jc w:val="righ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16"/>
                <w:vertAlign w:val="superscript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16"/>
                <w:vertAlign w:val="superscript"/>
              </w:rPr>
              <w:t xml:space="preserve">2)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16"/>
                <w:vertAlign w:val="superscript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16"/>
                <w:vertAlign w:val="superscript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6" w:space="0"/>
            </w:tcBorders>
            <w:tcW w:w="4564" w:type="dxa"/>
            <w:textDirection w:val="lrTb"/>
            <w:noWrap w:val="false"/>
          </w:tcPr>
          <w:p>
            <w:pPr>
              <w:pStyle w:val="853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  <w:tab/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  <w:t xml:space="preserve">- одноэтажных каменных домов,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993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  <w:t xml:space="preserve">Бк/м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  <w:vertAlign w:val="superscript"/>
              </w:rPr>
              <w:t xml:space="preserve">3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992" w:type="dxa"/>
            <w:textDirection w:val="lrTb"/>
            <w:noWrap w:val="false"/>
          </w:tcPr>
          <w:p>
            <w:pPr>
              <w:pStyle w:val="853"/>
              <w:ind w:left="0" w:firstLine="0"/>
              <w:jc w:val="righ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  <w:lang w:val="ru-RU"/>
              </w:rPr>
              <w:t xml:space="preserve">6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134" w:type="dxa"/>
            <w:textDirection w:val="lrTb"/>
            <w:noWrap w:val="false"/>
          </w:tcPr>
          <w:p>
            <w:pPr>
              <w:pStyle w:val="853"/>
              <w:ind w:left="0" w:firstLine="0"/>
              <w:jc w:val="righ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  <w:t xml:space="preserve">1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  <w:lang w:val="ru-RU"/>
              </w:rPr>
              <w:t xml:space="preserve">0,6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853"/>
              <w:ind w:left="0" w:firstLine="0"/>
              <w:jc w:val="righ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  <w:lang w:val="ru-RU"/>
              </w:rPr>
              <w:t xml:space="preserve">12,60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853"/>
              <w:ind w:left="0" w:firstLine="0"/>
              <w:jc w:val="righ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  <w:t xml:space="preserve">-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64" w:type="dxa"/>
            <w:textDirection w:val="lrTb"/>
            <w:noWrap w:val="false"/>
          </w:tcPr>
          <w:p>
            <w:pPr>
              <w:pStyle w:val="853"/>
              <w:jc w:val="righ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16"/>
                <w:vertAlign w:val="superscript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16"/>
                <w:vertAlign w:val="superscript"/>
              </w:rPr>
              <w:t xml:space="preserve">2)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16"/>
                <w:vertAlign w:val="superscript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16"/>
                <w:vertAlign w:val="superscript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W w:w="4564" w:type="dxa"/>
            <w:textDirection w:val="lrTb"/>
            <w:noWrap w:val="false"/>
          </w:tcPr>
          <w:p>
            <w:pPr>
              <w:pStyle w:val="853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  <w:tab/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  <w:t xml:space="preserve">- многоэтажных каменных домов.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993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  <w:t xml:space="preserve">Бк/м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  <w:vertAlign w:val="superscript"/>
              </w:rPr>
              <w:t xml:space="preserve">3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992" w:type="dxa"/>
            <w:textDirection w:val="lrTb"/>
            <w:noWrap w:val="false"/>
          </w:tcPr>
          <w:p>
            <w:pPr>
              <w:pStyle w:val="853"/>
              <w:ind w:left="0" w:firstLine="0"/>
              <w:jc w:val="righ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  <w:t xml:space="preserve">3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  <w:lang w:val="ru-RU"/>
              </w:rPr>
              <w:t xml:space="preserve">6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  <w:lang w:val="ru-RU"/>
              </w:rPr>
              <w:t xml:space="preserve">9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134" w:type="dxa"/>
            <w:textDirection w:val="lrTb"/>
            <w:noWrap w:val="false"/>
          </w:tcPr>
          <w:p>
            <w:pPr>
              <w:pStyle w:val="853"/>
              <w:ind w:left="0" w:firstLine="0"/>
              <w:jc w:val="righ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  <w:lang w:val="ru-RU"/>
              </w:rPr>
              <w:t xml:space="preserve">12,0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853"/>
              <w:ind w:left="0" w:firstLine="0"/>
              <w:jc w:val="righ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  <w:lang w:val="ru-RU"/>
              </w:rPr>
              <w:t xml:space="preserve">24,30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853"/>
              <w:ind w:left="0" w:firstLine="0"/>
              <w:jc w:val="righ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  <w:t xml:space="preserve">-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64" w:type="dxa"/>
            <w:textDirection w:val="lrTb"/>
            <w:noWrap w:val="false"/>
          </w:tcPr>
          <w:p>
            <w:pPr>
              <w:pStyle w:val="853"/>
              <w:jc w:val="righ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16"/>
                <w:vertAlign w:val="superscript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16"/>
                <w:vertAlign w:val="superscript"/>
              </w:rPr>
              <w:t xml:space="preserve">2)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16"/>
                <w:vertAlign w:val="superscript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16"/>
                <w:vertAlign w:val="superscript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6" w:space="0"/>
            </w:tcBorders>
            <w:tcW w:w="4564" w:type="dxa"/>
            <w:textDirection w:val="lrTb"/>
            <w:noWrap w:val="false"/>
          </w:tcPr>
          <w:p>
            <w:pPr>
              <w:pStyle w:val="853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/>
                <w:i w:val="0"/>
                <w:color w:val="000000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/>
                <w:i w:val="0"/>
                <w:color w:val="000000"/>
                <w:position w:val="0"/>
                <w:sz w:val="20"/>
              </w:rPr>
              <w:t xml:space="preserve"> Мощность дозы в помещениях, в том числе:</w:t>
            </w:r>
            <w:r>
              <w:rPr>
                <w:rFonts w:ascii="TimesNewRoman" w:hAnsi="TimesNewRoman" w:eastAsia="TimesNewRoman" w:cs="TimesNewRoman"/>
                <w:b/>
                <w:i w:val="0"/>
                <w:color w:val="000000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/>
                <w:i w:val="0"/>
                <w:color w:val="000000"/>
                <w:position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W w:w="993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  <w:t xml:space="preserve">мкЗв/ч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W w:w="992" w:type="dxa"/>
            <w:textDirection w:val="lrTb"/>
            <w:noWrap w:val="false"/>
          </w:tcPr>
          <w:p>
            <w:pPr>
              <w:pStyle w:val="853"/>
              <w:ind w:left="0" w:firstLine="0"/>
              <w:jc w:val="righ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  <w:t xml:space="preserve">4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  <w:lang w:val="ru-RU"/>
              </w:rPr>
              <w:t xml:space="preserve">74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W w:w="1134" w:type="dxa"/>
            <w:textDirection w:val="lrTb"/>
            <w:noWrap w:val="false"/>
          </w:tcPr>
          <w:p>
            <w:pPr>
              <w:pStyle w:val="8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  <w:vertAlign w:val="superscript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  <w:vertAlign w:val="superscript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  <w:vertAlign w:val="superscript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  <w:vertAlign w:val="superscript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non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853"/>
              <w:ind w:left="0" w:firstLine="0"/>
              <w:jc w:val="righ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r>
          </w:p>
        </w:tc>
        <w:tc>
          <w:tcPr>
            <w:gridSpan w:val="2"/>
            <w:shd w:val="clear" w:color="c0c0c0" w:fill="c0c0c0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156" w:type="dxa"/>
            <w:textDirection w:val="lrTb"/>
            <w:noWrap w:val="false"/>
          </w:tcPr>
          <w:p>
            <w:pPr>
              <w:pStyle w:val="853"/>
              <w:ind w:left="0" w:firstLine="0"/>
              <w:jc w:val="righ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6" w:space="0"/>
            </w:tcBorders>
            <w:tcW w:w="4564" w:type="dxa"/>
            <w:textDirection w:val="lrTb"/>
            <w:noWrap w:val="false"/>
          </w:tcPr>
          <w:p>
            <w:pPr>
              <w:pStyle w:val="853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  <w:tab/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  <w:t xml:space="preserve">- одноэтажных деревянных домов,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W w:w="993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  <w:t xml:space="preserve">мкЗв/ч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W w:w="992" w:type="dxa"/>
            <w:textDirection w:val="lrTb"/>
            <w:noWrap w:val="false"/>
          </w:tcPr>
          <w:p>
            <w:pPr>
              <w:pStyle w:val="853"/>
              <w:ind w:left="0" w:firstLine="0"/>
              <w:jc w:val="righ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  <w:lang w:val="ru-RU"/>
              </w:rPr>
              <w:t xml:space="preserve">92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W w:w="1134" w:type="dxa"/>
            <w:textDirection w:val="lrTb"/>
            <w:noWrap w:val="false"/>
          </w:tcPr>
          <w:p>
            <w:pPr>
              <w:pStyle w:val="853"/>
              <w:ind w:left="0" w:firstLine="0"/>
              <w:jc w:val="righ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  <w:t xml:space="preserve">0,07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853"/>
              <w:ind w:left="0" w:firstLine="0"/>
              <w:jc w:val="righ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  <w:t xml:space="preserve">0,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  <w:lang w:val="ru-RU"/>
              </w:rPr>
              <w:t xml:space="preserve">09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r>
          </w:p>
        </w:tc>
        <w:tc>
          <w:tcPr>
            <w:gridSpan w:val="2"/>
            <w:shd w:val="clear" w:color="c0c0c0" w:fill="c0c0c0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156" w:type="dxa"/>
            <w:textDirection w:val="lrTb"/>
            <w:noWrap w:val="false"/>
          </w:tcPr>
          <w:p>
            <w:pPr>
              <w:pStyle w:val="853"/>
              <w:ind w:left="0" w:firstLine="0"/>
              <w:jc w:val="righ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6" w:space="0"/>
            </w:tcBorders>
            <w:tcW w:w="4564" w:type="dxa"/>
            <w:textDirection w:val="lrTb"/>
            <w:noWrap w:val="false"/>
          </w:tcPr>
          <w:p>
            <w:pPr>
              <w:pStyle w:val="853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  <w:tab/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  <w:t xml:space="preserve">- одноэтажных каменных домов,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993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  <w:t xml:space="preserve">мкЗв/ч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992" w:type="dxa"/>
            <w:textDirection w:val="lrTb"/>
            <w:noWrap w:val="false"/>
          </w:tcPr>
          <w:p>
            <w:pPr>
              <w:pStyle w:val="853"/>
              <w:ind w:left="0" w:firstLine="0"/>
              <w:jc w:val="righ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  <w:lang w:val="ru-RU"/>
              </w:rPr>
              <w:t xml:space="preserve">6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134" w:type="dxa"/>
            <w:textDirection w:val="lrTb"/>
            <w:noWrap w:val="false"/>
          </w:tcPr>
          <w:p>
            <w:pPr>
              <w:pStyle w:val="853"/>
              <w:ind w:left="0" w:firstLine="0"/>
              <w:jc w:val="righ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  <w:t xml:space="preserve">0,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  <w:lang w:val="ru-RU"/>
              </w:rPr>
              <w:t xml:space="preserve">07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853"/>
              <w:ind w:left="0" w:firstLine="0"/>
              <w:jc w:val="righ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  <w:t xml:space="preserve">0,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  <w:lang w:val="ru-RU"/>
              </w:rPr>
              <w:t xml:space="preserve">08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r>
          </w:p>
        </w:tc>
        <w:tc>
          <w:tcPr>
            <w:gridSpan w:val="2"/>
            <w:shd w:val="clear" w:color="c0c0c0" w:fill="c0c0c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6" w:type="dxa"/>
            <w:textDirection w:val="lrTb"/>
            <w:noWrap w:val="false"/>
          </w:tcPr>
          <w:p>
            <w:pPr>
              <w:pStyle w:val="853"/>
              <w:ind w:left="0" w:firstLine="0"/>
              <w:jc w:val="righ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W w:w="4564" w:type="dxa"/>
            <w:textDirection w:val="lrTb"/>
            <w:noWrap w:val="false"/>
          </w:tcPr>
          <w:p>
            <w:pPr>
              <w:pStyle w:val="853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  <w:tab/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  <w:t xml:space="preserve">- многоэтажных каменных домов.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993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  <w:t xml:space="preserve">мкЗв/ч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992" w:type="dxa"/>
            <w:textDirection w:val="lrTb"/>
            <w:noWrap w:val="false"/>
          </w:tcPr>
          <w:p>
            <w:pPr>
              <w:pStyle w:val="853"/>
              <w:ind w:left="0" w:firstLine="0"/>
              <w:jc w:val="righ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  <w:lang w:val="ru-RU"/>
              </w:rPr>
              <w:t xml:space="preserve">376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134" w:type="dxa"/>
            <w:textDirection w:val="lrTb"/>
            <w:noWrap w:val="false"/>
          </w:tcPr>
          <w:p>
            <w:pPr>
              <w:pStyle w:val="853"/>
              <w:ind w:left="0" w:firstLine="0"/>
              <w:jc w:val="righ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  <w:t xml:space="preserve">0,08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853"/>
              <w:ind w:left="0" w:firstLine="0"/>
              <w:jc w:val="righ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  <w:t xml:space="preserve">0,1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  <w:lang w:val="ru-RU"/>
              </w:rPr>
              <w:t xml:space="preserve">5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r>
          </w:p>
        </w:tc>
        <w:tc>
          <w:tcPr>
            <w:gridSpan w:val="2"/>
            <w:shd w:val="clear" w:color="c0c0c0" w:fill="c0c0c0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6" w:type="dxa"/>
            <w:textDirection w:val="lrTb"/>
            <w:noWrap w:val="false"/>
          </w:tcPr>
          <w:p>
            <w:pPr>
              <w:pStyle w:val="853"/>
              <w:ind w:left="0" w:firstLine="0"/>
              <w:jc w:val="righ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W w:w="4564" w:type="dxa"/>
            <w:textDirection w:val="lrTb"/>
            <w:noWrap w:val="false"/>
          </w:tcPr>
          <w:p>
            <w:pPr>
              <w:pStyle w:val="853"/>
              <w:jc w:val="left"/>
              <w:spacing w:before="0" w:after="0" w:line="240" w:lineRule="auto"/>
              <w:tabs>
                <w:tab w:val="left" w:pos="708" w:leader="none"/>
                <w:tab w:val="center" w:pos="4153" w:leader="none"/>
                <w:tab w:val="right" w:pos="8306" w:leader="none"/>
              </w:tabs>
              <w:rPr>
                <w:rFonts w:ascii="TimesNewRoman" w:hAnsi="TimesNewRoman" w:eastAsia="TimesNewRoman" w:cs="TimesNewRoman"/>
                <w:b/>
                <w:i w:val="0"/>
                <w:color w:val="000000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/>
                <w:i w:val="0"/>
                <w:color w:val="000000"/>
                <w:position w:val="0"/>
                <w:sz w:val="20"/>
              </w:rPr>
              <w:t xml:space="preserve"> Мощность дозы на открытом воздухе</w:t>
            </w:r>
            <w:r>
              <w:rPr>
                <w:rFonts w:ascii="TimesNewRoman" w:hAnsi="TimesNewRoman" w:eastAsia="TimesNewRoman" w:cs="TimesNewRoman"/>
                <w:b/>
                <w:i w:val="0"/>
                <w:color w:val="000000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/>
                <w:i w:val="0"/>
                <w:color w:val="000000"/>
                <w:position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993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  <w:t xml:space="preserve">мкЗв/ч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992" w:type="dxa"/>
            <w:textDirection w:val="lrTb"/>
            <w:noWrap w:val="false"/>
          </w:tcPr>
          <w:p>
            <w:pPr>
              <w:pStyle w:val="853"/>
              <w:ind w:left="0" w:firstLine="0"/>
              <w:jc w:val="righ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  <w:lang w:val="ru-RU"/>
              </w:rPr>
              <w:t xml:space="preserve">1694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134" w:type="dxa"/>
            <w:textDirection w:val="lrTb"/>
            <w:noWrap w:val="false"/>
          </w:tcPr>
          <w:p>
            <w:pPr>
              <w:pStyle w:val="853"/>
              <w:ind w:left="0" w:firstLine="0"/>
              <w:jc w:val="righ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  <w:t xml:space="preserve">0,0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  <w:lang w:val="ru-RU"/>
              </w:rPr>
              <w:t xml:space="preserve">9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853"/>
              <w:ind w:left="0" w:firstLine="0"/>
              <w:jc w:val="righ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  <w:t xml:space="preserve">0,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  <w:lang w:val="ru-RU"/>
              </w:rPr>
              <w:t xml:space="preserve">20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r>
          </w:p>
        </w:tc>
        <w:tc>
          <w:tcPr>
            <w:gridSpan w:val="2"/>
            <w:shd w:val="clear" w:color="c0c0c0" w:fill="c0c0c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6" w:type="dxa"/>
            <w:textDirection w:val="lrTb"/>
            <w:noWrap w:val="false"/>
          </w:tcPr>
          <w:p>
            <w:pPr>
              <w:pStyle w:val="853"/>
              <w:ind w:left="0" w:firstLine="0"/>
              <w:jc w:val="righ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r>
          </w:p>
        </w:tc>
      </w:tr>
    </w:tbl>
    <w:p>
      <w:pPr>
        <w:pStyle w:val="853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color w:val="000000"/>
          <w:position w:val="0"/>
          <w:sz w:val="18"/>
        </w:rPr>
      </w:pPr>
      <w:r>
        <w:rPr>
          <w:rFonts w:ascii="TimesNewRoman" w:hAnsi="TimesNewRoman" w:eastAsia="TimesNewRoman" w:cs="TimesNewRoman"/>
          <w:b w:val="0"/>
          <w:i w:val="0"/>
          <w:color w:val="000000"/>
          <w:position w:val="0"/>
          <w:sz w:val="18"/>
          <w:vertAlign w:val="superscript"/>
        </w:rPr>
        <w:t xml:space="preserve">1)</w:t>
      </w:r>
      <w:r>
        <w:rPr>
          <w:rFonts w:ascii="TimesNewRoman" w:hAnsi="TimesNewRoman" w:eastAsia="TimesNewRoman" w:cs="TimesNewRoman"/>
          <w:b w:val="0"/>
          <w:i w:val="0"/>
          <w:color w:val="000000"/>
          <w:position w:val="0"/>
          <w:sz w:val="18"/>
        </w:rPr>
        <w:t xml:space="preserve"> - число проб с удельной эффективной активностью природных радионуклидов больше 370 Бк/кг;</w:t>
      </w:r>
      <w:r>
        <w:rPr>
          <w:rFonts w:ascii="TimesNewRoman" w:hAnsi="TimesNewRoman" w:eastAsia="TimesNewRoman" w:cs="TimesNewRoman"/>
          <w:b w:val="0"/>
          <w:i w:val="0"/>
          <w:color w:val="000000"/>
          <w:position w:val="0"/>
          <w:sz w:val="18"/>
        </w:rPr>
      </w:r>
      <w:r>
        <w:rPr>
          <w:rFonts w:ascii="TimesNewRoman" w:hAnsi="TimesNewRoman" w:eastAsia="TimesNewRoman" w:cs="TimesNewRoman"/>
          <w:b w:val="0"/>
          <w:i w:val="0"/>
          <w:color w:val="000000"/>
          <w:position w:val="0"/>
          <w:sz w:val="18"/>
        </w:rPr>
      </w:r>
    </w:p>
    <w:p>
      <w:pPr>
        <w:pStyle w:val="853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color w:val="000000"/>
          <w:position w:val="0"/>
          <w:sz w:val="18"/>
        </w:rPr>
      </w:pPr>
      <w:r>
        <w:rPr>
          <w:rFonts w:ascii="TimesNewRoman" w:hAnsi="TimesNewRoman" w:eastAsia="TimesNewRoman" w:cs="TimesNewRoman"/>
          <w:b w:val="0"/>
          <w:i w:val="0"/>
          <w:color w:val="000000"/>
          <w:position w:val="0"/>
          <w:sz w:val="18"/>
          <w:vertAlign w:val="superscript"/>
        </w:rPr>
        <w:t xml:space="preserve">2)</w:t>
      </w:r>
      <w:r>
        <w:rPr>
          <w:rFonts w:ascii="TimesNewRoman" w:hAnsi="TimesNewRoman" w:eastAsia="TimesNewRoman" w:cs="TimesNewRoman"/>
          <w:b w:val="0"/>
          <w:i w:val="0"/>
          <w:color w:val="000000"/>
          <w:position w:val="0"/>
          <w:sz w:val="18"/>
        </w:rPr>
        <w:t xml:space="preserve"> - число измерений, результаты которых превышают 200 Бк/м</w:t>
      </w:r>
      <w:r>
        <w:rPr>
          <w:rFonts w:ascii="TimesNewRoman" w:hAnsi="TimesNewRoman" w:eastAsia="TimesNewRoman" w:cs="TimesNewRoman"/>
          <w:b w:val="0"/>
          <w:i w:val="0"/>
          <w:color w:val="000000"/>
          <w:position w:val="0"/>
          <w:sz w:val="18"/>
          <w:vertAlign w:val="superscript"/>
        </w:rPr>
        <w:t xml:space="preserve">3</w:t>
      </w:r>
      <w:r>
        <w:rPr>
          <w:rFonts w:ascii="TimesNewRoman" w:hAnsi="TimesNewRoman" w:eastAsia="TimesNewRoman" w:cs="TimesNewRoman"/>
          <w:b w:val="0"/>
          <w:i w:val="0"/>
          <w:color w:val="000000"/>
          <w:position w:val="0"/>
          <w:sz w:val="18"/>
        </w:rPr>
        <w:t xml:space="preserve">;</w:t>
      </w:r>
      <w:r>
        <w:rPr>
          <w:rFonts w:ascii="TimesNewRoman" w:hAnsi="TimesNewRoman" w:eastAsia="TimesNewRoman" w:cs="TimesNewRoman"/>
          <w:b w:val="0"/>
          <w:i w:val="0"/>
          <w:color w:val="000000"/>
          <w:position w:val="0"/>
          <w:sz w:val="18"/>
        </w:rPr>
      </w:r>
      <w:r>
        <w:rPr>
          <w:rFonts w:ascii="TimesNewRoman" w:hAnsi="TimesNewRoman" w:eastAsia="TimesNewRoman" w:cs="TimesNewRoman"/>
          <w:b w:val="0"/>
          <w:i w:val="0"/>
          <w:color w:val="000000"/>
          <w:position w:val="0"/>
          <w:sz w:val="18"/>
        </w:rPr>
      </w:r>
    </w:p>
    <w:p>
      <w:pPr>
        <w:pStyle w:val="853"/>
        <w:ind w:firstLine="284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color w:val="000000"/>
          <w:position w:val="0"/>
          <w:sz w:val="18"/>
        </w:rPr>
      </w:pPr>
      <w:r>
        <w:rPr>
          <w:rFonts w:ascii="TimesNewRoman" w:hAnsi="TimesNewRoman" w:eastAsia="TimesNewRoman" w:cs="TimesNewRoman"/>
          <w:b w:val="0"/>
          <w:i/>
          <w:color w:val="000000"/>
          <w:position w:val="0"/>
          <w:sz w:val="18"/>
        </w:rPr>
        <w:t xml:space="preserve">Примечание.</w:t>
      </w:r>
      <w:r>
        <w:rPr>
          <w:rFonts w:ascii="TimesNewRoman" w:hAnsi="TimesNewRoman" w:eastAsia="TimesNewRoman" w:cs="TimesNewRoman"/>
          <w:b w:val="0"/>
          <w:i w:val="0"/>
          <w:color w:val="000000"/>
          <w:position w:val="0"/>
          <w:sz w:val="18"/>
        </w:rPr>
        <w:t xml:space="preserve"> Вся продукция и сырьё для строительных материалов относятся к I классу и могут использоваться </w:t>
      </w:r>
      <w:r>
        <w:rPr>
          <w:rFonts w:ascii="TimesNewRoman" w:hAnsi="TimesNewRoman" w:eastAsia="TimesNewRoman" w:cs="TimesNewRoman"/>
          <w:b w:val="0"/>
          <w:i w:val="0"/>
          <w:color w:val="000000"/>
          <w:position w:val="0"/>
          <w:sz w:val="18"/>
        </w:rPr>
        <w:br/>
      </w:r>
      <w:r>
        <w:rPr>
          <w:rFonts w:ascii="TimesNewRoman" w:hAnsi="TimesNewRoman" w:eastAsia="TimesNewRoman" w:cs="TimesNewRoman"/>
          <w:b w:val="0"/>
          <w:i w:val="0"/>
          <w:color w:val="000000"/>
          <w:position w:val="0"/>
          <w:sz w:val="18"/>
        </w:rPr>
        <w:t xml:space="preserve">в строительстве без ограничения по радиационному фактору.</w:t>
      </w:r>
      <w:r>
        <w:rPr>
          <w:rFonts w:ascii="TimesNewRoman" w:hAnsi="TimesNewRoman" w:eastAsia="TimesNewRoman" w:cs="TimesNewRoman"/>
          <w:b w:val="0"/>
          <w:i w:val="0"/>
          <w:color w:val="000000"/>
          <w:position w:val="0"/>
          <w:sz w:val="18"/>
        </w:rPr>
      </w:r>
      <w:r>
        <w:rPr>
          <w:rFonts w:ascii="TimesNewRoman" w:hAnsi="TimesNewRoman" w:eastAsia="TimesNewRoman" w:cs="TimesNewRoman"/>
          <w:b w:val="0"/>
          <w:i w:val="0"/>
          <w:color w:val="000000"/>
          <w:position w:val="0"/>
          <w:sz w:val="18"/>
        </w:rPr>
      </w:r>
    </w:p>
    <w:p>
      <w:pPr>
        <w:pStyle w:val="853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color w:val="000000"/>
          <w:position w:val="0"/>
          <w:sz w:val="22"/>
        </w:rPr>
      </w:pPr>
      <w:r>
        <w:rPr>
          <w:rFonts w:ascii="TimesNewRoman" w:hAnsi="TimesNewRoman" w:eastAsia="TimesNewRoman" w:cs="TimesNewRoman"/>
          <w:b w:val="0"/>
          <w:i w:val="0"/>
          <w:color w:val="000000"/>
          <w:position w:val="0"/>
          <w:sz w:val="22"/>
        </w:rPr>
      </w:r>
      <w:r>
        <w:rPr>
          <w:rFonts w:ascii="TimesNewRoman" w:hAnsi="TimesNewRoman" w:eastAsia="TimesNewRoman" w:cs="TimesNewRoman"/>
          <w:b w:val="0"/>
          <w:i w:val="0"/>
          <w:color w:val="000000"/>
          <w:position w:val="0"/>
          <w:sz w:val="22"/>
        </w:rPr>
      </w:r>
      <w:r>
        <w:rPr>
          <w:rFonts w:ascii="TimesNewRoman" w:hAnsi="TimesNewRoman" w:eastAsia="TimesNewRoman" w:cs="TimesNewRoman"/>
          <w:b w:val="0"/>
          <w:i w:val="0"/>
          <w:color w:val="000000"/>
          <w:position w:val="0"/>
          <w:sz w:val="22"/>
        </w:rPr>
      </w:r>
    </w:p>
    <w:p>
      <w:pPr>
        <w:pStyle w:val="853"/>
        <w:jc w:val="both"/>
        <w:spacing w:before="0" w:after="120" w:line="240" w:lineRule="auto"/>
        <w:rPr>
          <w:rFonts w:ascii="TimesNewRoman" w:hAnsi="TimesNewRoman" w:eastAsia="TimesNewRoman" w:cs="TimesNewRoman"/>
          <w:b/>
          <w:i w:val="0"/>
          <w:color w:val="000000" w:themeColor="text1"/>
          <w:position w:val="0"/>
          <w:sz w:val="22"/>
          <w:highlight w:val="none"/>
        </w:rPr>
      </w:pPr>
      <w:r>
        <w:rPr>
          <w:rFonts w:ascii="TimesNewRoman" w:hAnsi="TimesNewRoman" w:eastAsia="TimesNewRoman" w:cs="TimesNewRoman"/>
          <w:b/>
          <w:i w:val="0"/>
          <w:color w:val="000000" w:themeColor="text1"/>
          <w:position w:val="0"/>
          <w:sz w:val="22"/>
          <w:highlight w:val="none"/>
        </w:rPr>
        <w:t xml:space="preserve">4. Наличие на территории радиационных аномалий и загрязнений</w:t>
      </w:r>
      <w:r>
        <w:rPr>
          <w:rFonts w:ascii="TimesNewRoman" w:hAnsi="TimesNewRoman" w:eastAsia="TimesNewRoman" w:cs="TimesNewRoman"/>
          <w:b/>
          <w:i w:val="0"/>
          <w:color w:val="000000" w:themeColor="text1"/>
          <w:position w:val="0"/>
          <w:sz w:val="22"/>
          <w:highlight w:val="none"/>
        </w:rPr>
      </w:r>
      <w:r>
        <w:rPr>
          <w:rFonts w:ascii="TimesNewRoman" w:hAnsi="TimesNewRoman" w:eastAsia="TimesNewRoman" w:cs="TimesNewRoman"/>
          <w:b/>
          <w:i w:val="0"/>
          <w:color w:val="000000" w:themeColor="text1"/>
          <w:position w:val="0"/>
          <w:sz w:val="22"/>
          <w:highlight w:val="none"/>
        </w:rPr>
      </w:r>
    </w:p>
    <w:p>
      <w:pPr>
        <w:pStyle w:val="853"/>
        <w:ind w:firstLine="567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</w:rPr>
      </w:pP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</w:rPr>
        <w:t xml:space="preserve">По данным ФБУЗ «Центр гигиены и эпидемиологии в Ханты-Мансийском автономном округе – Югре» в отчётном году на территории Ханты-Мансийского автономного округа – Югры 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</w:rPr>
        <w:br/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</w:rPr>
        <w:t xml:space="preserve">(далее также – автономный округ) радиационные аномалии и загрязнения не выявлены.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</w:rPr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</w:rPr>
      </w:r>
    </w:p>
    <w:p>
      <w:pPr>
        <w:pStyle w:val="853"/>
        <w:ind w:firstLine="567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</w:rPr>
      </w:pP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</w:rPr>
        <w:t xml:space="preserve">В 202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  <w:lang w:val="ru-RU"/>
        </w:rPr>
        <w:t xml:space="preserve">4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</w:rPr>
        <w:t xml:space="preserve"> году в рамках реализации государственной программы автономного округа «Безопасность жизнедеятельности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  <w:lang w:val="ru-RU"/>
        </w:rPr>
        <w:t xml:space="preserve"> и профилактика правонарушений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</w:rPr>
        <w:t xml:space="preserve">» (утверждена постановлением Правительства автономного округа от 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  <w:lang w:val="ru-RU"/>
        </w:rPr>
        <w:t xml:space="preserve">10.11.2023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</w:rPr>
        <w:t xml:space="preserve"> № 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  <w:lang w:val="ru-RU"/>
        </w:rPr>
        <w:t xml:space="preserve">543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</w:rPr>
        <w:t xml:space="preserve">-п) выполнены работы по организации </w:t>
        <w:br/>
        <w:t xml:space="preserve">и проведению периодического радиационного контроля на территории, прилегающей к месту проведения подземного ядерного взрыва с условным наименованием «К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  <w:lang w:val="ru-RU"/>
        </w:rPr>
        <w:t xml:space="preserve">имберлит-1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</w:rPr>
        <w:t xml:space="preserve">» (далее – ПЯВ, объект ПЯВ, объект ПЯВ «К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  <w:lang w:val="ru-RU"/>
        </w:rPr>
        <w:t xml:space="preserve">имберлит-1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</w:rPr>
        <w:t xml:space="preserve">»), 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</w:rPr>
        <w:t xml:space="preserve">и в населённом пункте, прилегающем к нему (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  <w:lang w:val="ru-RU"/>
        </w:rPr>
        <w:t xml:space="preserve">с. Лемпино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</w:rPr>
        <w:t xml:space="preserve"> 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  <w:lang w:val="ru-RU"/>
        </w:rPr>
        <w:t xml:space="preserve">Нефтеюганского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</w:rPr>
        <w:t xml:space="preserve"> района), по показателям радиаци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</w:rPr>
        <w:t xml:space="preserve">о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</w:rPr>
        <w:t xml:space="preserve">нной безопасности. В соответствии </w:t>
        <w:br/>
        <w:t xml:space="preserve">с разработанным и согласованным с территориальным управлением Федеральной службы по надзору в сфере защиты прав потребителей и благополучия человека Порядком проведения радиационного мониторинга на территории объекта ПЯВ 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</w:rPr>
        <w:t xml:space="preserve">и в контрольных точках за его пределами, а также </w:t>
        <w:br/>
        <w:t xml:space="preserve">в близлежащем населённом пункте выполнен необходимый объём полевых и лабораторных работ, включавший в себя: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</w:rPr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</w:rPr>
      </w:r>
    </w:p>
    <w:p>
      <w:pPr>
        <w:pStyle w:val="853"/>
        <w:ind w:firstLine="567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</w:rPr>
      </w:pP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</w:rPr>
        <w:t xml:space="preserve">- измерение мощности дозы внешнего гамма-излучения на открытой местности;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</w:rPr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</w:rPr>
      </w:r>
    </w:p>
    <w:p>
      <w:pPr>
        <w:pStyle w:val="853"/>
        <w:ind w:firstLine="567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</w:rPr>
      </w:pP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</w:rPr>
        <w:t xml:space="preserve">- определение спектрального состава гамма-излучения;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</w:rPr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</w:rPr>
      </w:r>
    </w:p>
    <w:p>
      <w:pPr>
        <w:pStyle w:val="853"/>
        <w:ind w:firstLine="567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</w:rPr>
      </w:pP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</w:rPr>
        <w:t xml:space="preserve">- определение поверхностного загрязнения почвы техногенным радионуклидом цезием-137;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</w:rPr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</w:rPr>
      </w:r>
    </w:p>
    <w:p>
      <w:pPr>
        <w:pStyle w:val="853"/>
        <w:ind w:firstLine="567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</w:rPr>
      </w:pP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</w:rPr>
        <w:t xml:space="preserve">- определение удельных активностей цезия-137 и стронция-90 в природных пищевых продуктах (рыбе, лесных грибах и ягодах);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</w:rPr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</w:rPr>
      </w:r>
    </w:p>
    <w:p>
      <w:pPr>
        <w:pStyle w:val="853"/>
        <w:ind w:firstLine="567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</w:rPr>
      </w:pP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</w:rPr>
        <w:t xml:space="preserve">- определение удельных активностей трития, цезия-137 и стронция-90 в воде открытых водоёмов и источников питьевого водоснабжения населения.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</w:rPr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</w:rPr>
      </w:r>
    </w:p>
    <w:p>
      <w:pPr>
        <w:pStyle w:val="853"/>
        <w:ind w:firstLine="567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</w:rPr>
      </w:pP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</w:rPr>
        <w:t xml:space="preserve">На основе полученных данных оценены текущее состояние радиационной обстановки и дозы дополнительного внешнего и внутреннего техногенного облучения отдельных лиц из населения 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</w:rPr>
        <w:br/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</w:rPr>
        <w:t xml:space="preserve">(так называемых критических групп, к которым могут быть отнесены охотники, рыбаки, туристы, собиратели грибов и ягод и др.), обусловленные влиянием ПЯВ.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</w:rPr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</w:rPr>
      </w:r>
    </w:p>
    <w:p>
      <w:pPr>
        <w:pStyle w:val="853"/>
        <w:ind w:firstLine="567"/>
        <w:jc w:val="both"/>
        <w:spacing w:before="0" w:after="0" w:line="240" w:lineRule="auto"/>
        <w:rPr>
          <w:rFonts w:ascii="TimesNewRoman" w:hAnsi="TimesNewRoman" w:eastAsia="TimesNewRoman" w:cs="TimesNewRoman"/>
          <w:b/>
          <w:i w:val="0"/>
          <w:color w:val="000000" w:themeColor="text1"/>
          <w:position w:val="0"/>
          <w:sz w:val="22"/>
        </w:rPr>
      </w:pPr>
      <w:r>
        <w:rPr>
          <w:rFonts w:ascii="TimesNewRoman" w:hAnsi="TimesNewRoman" w:eastAsia="TimesNewRoman" w:cs="TimesNewRoman"/>
          <w:b/>
          <w:i w:val="0"/>
          <w:color w:val="000000" w:themeColor="text1"/>
          <w:position w:val="0"/>
          <w:sz w:val="22"/>
        </w:rPr>
        <w:t xml:space="preserve">4.1. </w:t>
      </w:r>
      <w:r>
        <w:rPr>
          <w:rFonts w:ascii="TimesNewRoman" w:hAnsi="TimesNewRoman" w:eastAsia="TimesNewRoman" w:cs="TimesNewRoman"/>
          <w:b/>
          <w:i w:val="0"/>
          <w:color w:val="000000" w:themeColor="text1"/>
          <w:position w:val="0"/>
          <w:sz w:val="22"/>
          <w:u w:val="single"/>
        </w:rPr>
        <w:t xml:space="preserve">Объект ПЯВ «К</w:t>
      </w:r>
      <w:r>
        <w:rPr>
          <w:rFonts w:ascii="TimesNewRoman" w:hAnsi="TimesNewRoman" w:eastAsia="TimesNewRoman" w:cs="TimesNewRoman"/>
          <w:b/>
          <w:i w:val="0"/>
          <w:color w:val="000000" w:themeColor="text1"/>
          <w:position w:val="0"/>
          <w:sz w:val="22"/>
          <w:u w:val="single"/>
          <w:lang w:val="ru-RU"/>
        </w:rPr>
        <w:t xml:space="preserve">имберлит-1</w:t>
      </w:r>
      <w:r>
        <w:rPr>
          <w:rFonts w:ascii="TimesNewRoman" w:hAnsi="TimesNewRoman" w:eastAsia="TimesNewRoman" w:cs="TimesNewRoman"/>
          <w:b/>
          <w:i w:val="0"/>
          <w:color w:val="000000" w:themeColor="text1"/>
          <w:position w:val="0"/>
          <w:sz w:val="22"/>
          <w:u w:val="single"/>
        </w:rPr>
        <w:t xml:space="preserve">»</w:t>
      </w:r>
      <w:r>
        <w:rPr>
          <w:rFonts w:ascii="TimesNewRoman" w:hAnsi="TimesNewRoman" w:eastAsia="TimesNewRoman" w:cs="TimesNewRoman"/>
          <w:b/>
          <w:i w:val="0"/>
          <w:color w:val="000000" w:themeColor="text1"/>
          <w:position w:val="0"/>
          <w:sz w:val="22"/>
        </w:rPr>
      </w:r>
      <w:r>
        <w:rPr>
          <w:rFonts w:ascii="TimesNewRoman" w:hAnsi="TimesNewRoman" w:eastAsia="TimesNewRoman" w:cs="TimesNewRoman"/>
          <w:b/>
          <w:i w:val="0"/>
          <w:color w:val="000000" w:themeColor="text1"/>
          <w:position w:val="0"/>
          <w:sz w:val="22"/>
        </w:rPr>
      </w:r>
    </w:p>
    <w:p>
      <w:pPr>
        <w:pStyle w:val="853"/>
        <w:ind w:left="0" w:firstLine="567"/>
        <w:jc w:val="both"/>
        <w:spacing w:before="0" w:after="0" w:line="240" w:lineRule="auto"/>
        <w:rPr>
          <w:rFonts w:ascii="TimesNewRoman" w:hAnsi="TimesNewRoman" w:eastAsia="TimesNewRoman" w:cs="TimesNewRoman"/>
          <w:color w:val="000000" w:themeColor="text1"/>
          <w:sz w:val="24"/>
        </w:rPr>
      </w:pPr>
      <w:r>
        <w:rPr>
          <w:rFonts w:ascii="TimesNewRoman" w:hAnsi="TimesNewRoman" w:eastAsia="TimesNewRoman" w:cs="TimesNewRoman"/>
          <w:color w:val="000000" w:themeColor="text1"/>
          <w:sz w:val="22"/>
        </w:rPr>
        <w:t xml:space="preserve">ПЯВ «К</w:t>
      </w:r>
      <w:r>
        <w:rPr>
          <w:rFonts w:ascii="TimesNewRoman" w:hAnsi="TimesNewRoman" w:eastAsia="TimesNewRoman" w:cs="TimesNewRoman"/>
          <w:color w:val="000000" w:themeColor="text1"/>
          <w:sz w:val="22"/>
          <w:lang w:val="ru-RU"/>
        </w:rPr>
        <w:t xml:space="preserve">имберлит-1</w:t>
      </w:r>
      <w:r>
        <w:rPr>
          <w:rFonts w:ascii="TimesNewRoman" w:hAnsi="TimesNewRoman" w:eastAsia="TimesNewRoman" w:cs="TimesNewRoman"/>
          <w:color w:val="000000" w:themeColor="text1"/>
          <w:sz w:val="22"/>
        </w:rPr>
        <w:t xml:space="preserve">»</w:t>
      </w:r>
      <w:r>
        <w:rPr>
          <w:rFonts w:ascii="TimesNewRoman" w:hAnsi="TimesNewRoman" w:eastAsia="TimesNewRoman" w:cs="TimesNewRoman"/>
          <w:color w:val="000000" w:themeColor="text1"/>
          <w:sz w:val="22"/>
        </w:rPr>
        <w:t xml:space="preserve"> осу</w:t>
      </w:r>
      <w:r>
        <w:rPr>
          <w:rFonts w:ascii="TimesNewRoman" w:hAnsi="TimesNewRoman" w:eastAsia="TimesNewRoman" w:cs="TimesNewRoman"/>
          <w:color w:val="000000" w:themeColor="text1"/>
          <w:sz w:val="22"/>
        </w:rPr>
        <w:t xml:space="preserve">ществлён </w:t>
      </w:r>
      <w:r>
        <w:rPr>
          <w:rFonts w:ascii="TimesNewRoman" w:hAnsi="TimesNewRoman" w:eastAsia="TimesNewRoman" w:cs="TimesNewRoman"/>
          <w:color w:val="000000" w:themeColor="text1"/>
          <w:sz w:val="22"/>
          <w:lang w:val="ru-RU"/>
        </w:rPr>
        <w:t xml:space="preserve">04</w:t>
      </w:r>
      <w:r>
        <w:rPr>
          <w:rFonts w:ascii="TimesNewRoman" w:hAnsi="TimesNewRoman" w:eastAsia="TimesNewRoman" w:cs="TimesNewRoman"/>
          <w:color w:val="000000" w:themeColor="text1"/>
          <w:sz w:val="22"/>
        </w:rPr>
        <w:t xml:space="preserve">.</w:t>
      </w:r>
      <w:r>
        <w:rPr>
          <w:rFonts w:ascii="TimesNewRoman" w:hAnsi="TimesNewRoman" w:eastAsia="TimesNewRoman" w:cs="TimesNewRoman"/>
          <w:color w:val="000000" w:themeColor="text1"/>
          <w:sz w:val="22"/>
          <w:lang w:val="ru-RU"/>
        </w:rPr>
        <w:t xml:space="preserve">10</w:t>
      </w:r>
      <w:r>
        <w:rPr>
          <w:rFonts w:ascii="TimesNewRoman" w:hAnsi="TimesNewRoman" w:eastAsia="TimesNewRoman" w:cs="TimesNewRoman"/>
          <w:color w:val="000000" w:themeColor="text1"/>
          <w:sz w:val="22"/>
        </w:rPr>
        <w:t xml:space="preserve">.19</w:t>
      </w:r>
      <w:r>
        <w:rPr>
          <w:rFonts w:ascii="TimesNewRoman" w:hAnsi="TimesNewRoman" w:eastAsia="TimesNewRoman" w:cs="TimesNewRoman"/>
          <w:color w:val="000000" w:themeColor="text1"/>
          <w:sz w:val="22"/>
          <w:lang w:val="ru-RU"/>
        </w:rPr>
        <w:t xml:space="preserve">79</w:t>
      </w:r>
      <w:r>
        <w:rPr>
          <w:rFonts w:ascii="TimesNewRoman" w:hAnsi="TimesNewRoman" w:eastAsia="TimesNewRoman" w:cs="TimesNewRoman"/>
          <w:color w:val="000000" w:themeColor="text1"/>
          <w:sz w:val="22"/>
        </w:rPr>
        <w:t xml:space="preserve"> г. на глубине </w:t>
      </w:r>
      <w:r>
        <w:rPr>
          <w:rFonts w:ascii="TimesNewRoman" w:hAnsi="TimesNewRoman" w:eastAsia="TimesNewRoman" w:cs="TimesNewRoman"/>
          <w:color w:val="000000" w:themeColor="text1"/>
          <w:sz w:val="22"/>
          <w:lang w:val="ru-RU"/>
        </w:rPr>
        <w:t xml:space="preserve">8</w:t>
      </w:r>
      <w:r>
        <w:rPr>
          <w:rFonts w:ascii="TimesNewRoman" w:hAnsi="TimesNewRoman" w:eastAsia="TimesNewRoman" w:cs="TimesNewRoman"/>
          <w:color w:val="000000" w:themeColor="text1"/>
          <w:sz w:val="22"/>
          <w:lang w:val="ru-RU"/>
        </w:rPr>
        <w:t xml:space="preserve">39</w:t>
      </w:r>
      <w:r>
        <w:rPr>
          <w:rFonts w:ascii="TimesNewRoman" w:hAnsi="TimesNewRoman" w:eastAsia="TimesNewRoman" w:cs="TimesNewRoman"/>
          <w:color w:val="000000" w:themeColor="text1"/>
          <w:sz w:val="22"/>
        </w:rPr>
        <w:t xml:space="preserve"> м, мощность использованного заряда со</w:t>
      </w:r>
      <w:r>
        <w:rPr>
          <w:rFonts w:ascii="TimesNewRoman" w:hAnsi="TimesNewRoman" w:eastAsia="TimesNewRoman" w:cs="TimesNewRoman"/>
          <w:color w:val="000000" w:themeColor="text1"/>
          <w:sz w:val="22"/>
        </w:rPr>
        <w:t xml:space="preserve">ставила</w:t>
      </w:r>
      <w:r>
        <w:rPr>
          <w:rFonts w:ascii="TimesNewRoman" w:hAnsi="TimesNewRoman" w:eastAsia="TimesNewRoman" w:cs="TimesNewRoman"/>
          <w:color w:val="000000" w:themeColor="text1"/>
          <w:sz w:val="22"/>
          <w:lang w:val="ru-RU"/>
        </w:rPr>
        <w:t xml:space="preserve">22</w:t>
      </w:r>
      <w:r>
        <w:rPr>
          <w:rFonts w:ascii="TimesNewRoman" w:hAnsi="TimesNewRoman" w:eastAsia="TimesNewRoman" w:cs="TimesNewRoman"/>
          <w:color w:val="000000" w:themeColor="text1"/>
          <w:sz w:val="22"/>
        </w:rPr>
        <w:t xml:space="preserve"> кт </w:t>
      </w:r>
      <w:r>
        <w:rPr>
          <w:rFonts w:ascii="TimesNewRoman" w:hAnsi="TimesNewRoman" w:eastAsia="TimesNewRoman" w:cs="TimesNewRoman"/>
          <w:color w:val="000000" w:themeColor="text1"/>
          <w:sz w:val="22"/>
        </w:rPr>
        <w:t xml:space="preserve">ТЭ. </w:t>
      </w:r>
      <w:r>
        <w:rPr>
          <w:rFonts w:ascii="TimesNewRoman" w:hAnsi="TimesNewRoman" w:eastAsia="TimesNewRoman" w:cs="TimesNewRoman"/>
          <w:color w:val="000000" w:themeColor="text1"/>
          <w:sz w:val="22"/>
        </w:rPr>
        <w:t xml:space="preserve">Назначение взрыва – глубинное сейсмическое зондирование земной коры. </w:t>
      </w:r>
      <w:r>
        <w:rPr>
          <w:rFonts w:ascii="TimesNewRoman" w:hAnsi="TimesNewRoman" w:eastAsia="TimesNewRoman" w:cs="TimesNewRoman"/>
          <w:color w:val="000000" w:themeColor="text1"/>
          <w:sz w:val="22"/>
        </w:rPr>
        <w:t xml:space="preserve">Взрыв прошёл штатно, без выброса продуктов взрыва на земную поверхность и в воздушную среду. </w:t>
      </w:r>
      <w:r>
        <w:rPr>
          <w:rFonts w:ascii="TimesNewRoman" w:hAnsi="TimesNewRoman" w:eastAsia="TimesNewRoman" w:cs="TimesNewRoman"/>
          <w:color w:val="000000" w:themeColor="text1"/>
          <w:sz w:val="22"/>
        </w:rPr>
        <w:br/>
      </w:r>
      <w:r>
        <w:rPr>
          <w:rFonts w:ascii="TimesNewRoman" w:hAnsi="TimesNewRoman" w:eastAsia="TimesNewRoman" w:cs="TimesNewRoman"/>
          <w:color w:val="000000" w:themeColor="text1"/>
          <w:sz w:val="22"/>
        </w:rPr>
        <w:t xml:space="preserve">В настоящее время устье скважины оборудовано цементной тумбой с реперным знаком, рядом </w:t>
        <w:br/>
      </w:r>
      <w:r>
        <w:rPr>
          <w:rFonts w:ascii="TimesNewRoman" w:hAnsi="TimesNewRoman" w:eastAsia="TimesNewRoman" w:cs="TimesNewRoman"/>
          <w:color w:val="000000" w:themeColor="text1"/>
          <w:sz w:val="22"/>
          <w:lang w:val="ru-RU"/>
        </w:rPr>
        <w:t xml:space="preserve">с которой </w:t>
      </w:r>
      <w:r>
        <w:rPr>
          <w:rFonts w:ascii="TimesNewRoman" w:hAnsi="TimesNewRoman" w:eastAsia="TimesNewRoman" w:cs="TimesNewRoman"/>
          <w:color w:val="000000" w:themeColor="text1"/>
          <w:sz w:val="22"/>
        </w:rPr>
        <w:t xml:space="preserve">уста</w:t>
      </w:r>
      <w:r>
        <w:rPr>
          <w:rFonts w:ascii="TimesNewRoman" w:hAnsi="TimesNewRoman" w:eastAsia="TimesNewRoman" w:cs="TimesNewRoman"/>
          <w:color w:val="000000" w:themeColor="text1"/>
          <w:sz w:val="22"/>
        </w:rPr>
        <w:t xml:space="preserve">новлен трёхсторонний предупредительный информационный щит (знак). Прилегающая территория частично залесена, вблизи имеются грунтовые дороги нефтепромысла (лицензионный участок </w:t>
      </w:r>
      <w:r>
        <w:rPr>
          <w:rFonts w:ascii="TimesNewRoman" w:hAnsi="TimesNewRoman" w:eastAsia="TimesNewRoman" w:cs="TimesNewRoman"/>
          <w:color w:val="000000" w:themeColor="text1"/>
          <w:sz w:val="22"/>
          <w:lang w:val="ru-RU"/>
        </w:rPr>
        <w:t xml:space="preserve">ОО</w:t>
      </w:r>
      <w:r>
        <w:rPr>
          <w:rFonts w:ascii="TimesNewRoman" w:hAnsi="TimesNewRoman" w:eastAsia="TimesNewRoman" w:cs="TimesNewRoman"/>
          <w:color w:val="000000" w:themeColor="text1"/>
          <w:sz w:val="22"/>
        </w:rPr>
        <w:t xml:space="preserve">О </w:t>
      </w:r>
      <w:r>
        <w:rPr>
          <w:rFonts w:ascii="TimesNewRoman" w:hAnsi="TimesNewRoman" w:eastAsia="TimesNewRoman" w:cs="TimesNewRoman"/>
          <w:color w:val="000000" w:themeColor="text1"/>
          <w:sz w:val="22"/>
          <w:lang w:val="ru-RU"/>
        </w:rPr>
        <w:t xml:space="preserve">«</w:t>
      </w:r>
      <w:r>
        <w:rPr>
          <w:rFonts w:ascii="TimesNewRoman" w:hAnsi="TimesNewRoman" w:eastAsia="TimesNewRoman" w:cs="TimesNewRoman"/>
          <w:color w:val="000000" w:themeColor="text1"/>
          <w:sz w:val="22"/>
          <w:lang w:val="ru-RU"/>
        </w:rPr>
        <w:t xml:space="preserve">РН-</w:t>
      </w:r>
      <w:r>
        <w:rPr>
          <w:rFonts w:ascii="TimesNewRoman" w:hAnsi="TimesNewRoman" w:eastAsia="TimesNewRoman" w:cs="TimesNewRoman"/>
          <w:color w:val="000000" w:themeColor="text1"/>
          <w:sz w:val="22"/>
          <w:lang w:val="ru-RU"/>
        </w:rPr>
        <w:t xml:space="preserve">Юганск</w:t>
      </w:r>
      <w:r>
        <w:rPr>
          <w:rFonts w:ascii="TimesNewRoman" w:hAnsi="TimesNewRoman" w:eastAsia="TimesNewRoman" w:cs="TimesNewRoman"/>
          <w:color w:val="000000" w:themeColor="text1"/>
          <w:sz w:val="22"/>
        </w:rPr>
        <w:t xml:space="preserve">нефтегаз»). </w:t>
      </w:r>
      <w:r>
        <w:rPr>
          <w:rFonts w:ascii="TimesNewRoman" w:hAnsi="TimesNewRoman" w:eastAsia="TimesNewRoman" w:cs="TimesNewRoman"/>
          <w:color w:val="000000" w:themeColor="text1"/>
          <w:sz w:val="22"/>
        </w:rPr>
        <w:t xml:space="preserve">Ближайши</w:t>
      </w:r>
      <w:r>
        <w:rPr>
          <w:rFonts w:ascii="TimesNewRoman" w:hAnsi="TimesNewRoman" w:eastAsia="TimesNewRoman" w:cs="TimesNewRoman"/>
          <w:color w:val="000000" w:themeColor="text1"/>
          <w:sz w:val="22"/>
          <w:lang w:val="ru-RU"/>
        </w:rPr>
        <w:t xml:space="preserve">й</w:t>
      </w:r>
      <w:r>
        <w:rPr>
          <w:rFonts w:ascii="TimesNewRoman" w:hAnsi="TimesNewRoman" w:eastAsia="TimesNewRoman" w:cs="TimesNewRoman"/>
          <w:color w:val="000000" w:themeColor="text1"/>
          <w:sz w:val="22"/>
        </w:rPr>
        <w:t xml:space="preserve"> </w:t>
      </w:r>
      <w:r>
        <w:rPr>
          <w:rFonts w:ascii="TimesNewRoman" w:hAnsi="TimesNewRoman" w:eastAsia="TimesNewRoman" w:cs="TimesNewRoman"/>
          <w:color w:val="000000" w:themeColor="text1"/>
          <w:sz w:val="22"/>
        </w:rPr>
        <w:t xml:space="preserve">к месту проведения взрыва населённы</w:t>
      </w:r>
      <w:r>
        <w:rPr>
          <w:rFonts w:ascii="TimesNewRoman" w:hAnsi="TimesNewRoman" w:eastAsia="TimesNewRoman" w:cs="TimesNewRoman"/>
          <w:color w:val="000000" w:themeColor="text1"/>
          <w:sz w:val="22"/>
          <w:lang w:val="ru-RU"/>
        </w:rPr>
        <w:t xml:space="preserve">й</w:t>
      </w:r>
      <w:r>
        <w:rPr>
          <w:rFonts w:ascii="TimesNewRoman" w:hAnsi="TimesNewRoman" w:eastAsia="TimesNewRoman" w:cs="TimesNewRoman"/>
          <w:color w:val="000000" w:themeColor="text1"/>
          <w:sz w:val="22"/>
        </w:rPr>
        <w:t xml:space="preserve"> пункт </w:t>
      </w:r>
      <w:r>
        <w:rPr>
          <w:rFonts w:ascii="TimesNewRoman" w:hAnsi="TimesNewRoman" w:eastAsia="TimesNewRoman" w:cs="TimesNewRoman"/>
          <w:color w:val="000000" w:themeColor="text1"/>
          <w:sz w:val="22"/>
          <w:lang w:val="ru-RU"/>
        </w:rPr>
        <w:t xml:space="preserve">– </w:t>
        <w:br/>
        <w:t xml:space="preserve">с.</w:t>
      </w:r>
      <w:r>
        <w:rPr>
          <w:rFonts w:ascii="TimesNewRoman" w:hAnsi="TimesNewRoman" w:eastAsia="TimesNewRoman" w:cs="TimesNewRoman"/>
          <w:color w:val="000000" w:themeColor="text1"/>
          <w:sz w:val="22"/>
          <w:lang w:val="ru-RU"/>
        </w:rPr>
        <w:t xml:space="preserve"> Лемпино Нефтеюганского р</w:t>
      </w:r>
      <w:r>
        <w:rPr>
          <w:rFonts w:ascii="TimesNewRoman" w:hAnsi="TimesNewRoman" w:eastAsia="TimesNewRoman" w:cs="TimesNewRoman"/>
          <w:color w:val="000000" w:themeColor="text1"/>
          <w:sz w:val="22"/>
        </w:rPr>
        <w:t xml:space="preserve">айона</w:t>
      </w:r>
      <w:r>
        <w:rPr>
          <w:rFonts w:ascii="TimesNewRoman" w:hAnsi="TimesNewRoman" w:eastAsia="TimesNewRoman" w:cs="TimesNewRoman"/>
          <w:color w:val="000000" w:themeColor="text1"/>
          <w:sz w:val="22"/>
          <w:lang w:val="ru-RU"/>
        </w:rPr>
        <w:t xml:space="preserve"> с населением </w:t>
      </w:r>
      <w:r>
        <w:rPr>
          <w:rFonts w:ascii="TimesNewRoman" w:hAnsi="TimesNewRoman" w:eastAsia="TimesNewRoman" w:cs="TimesNewRoman"/>
          <w:color w:val="000000" w:themeColor="text1"/>
          <w:sz w:val="22"/>
          <w:lang w:val="ru-RU"/>
        </w:rPr>
        <w:t xml:space="preserve">613</w:t>
      </w:r>
      <w:r>
        <w:rPr>
          <w:rFonts w:ascii="TimesNewRoman" w:hAnsi="TimesNewRoman" w:eastAsia="TimesNewRoman" w:cs="TimesNewRoman"/>
          <w:color w:val="000000" w:themeColor="text1"/>
          <w:sz w:val="22"/>
        </w:rPr>
        <w:t xml:space="preserve"> человек</w:t>
      </w:r>
      <w:r>
        <w:rPr>
          <w:rFonts w:ascii="TimesNewRoman" w:hAnsi="TimesNewRoman" w:eastAsia="TimesNewRoman" w:cs="TimesNewRoman"/>
          <w:color w:val="000000" w:themeColor="text1"/>
          <w:sz w:val="22"/>
          <w:lang w:val="ru-RU"/>
        </w:rPr>
        <w:t xml:space="preserve">,</w:t>
      </w:r>
      <w:r>
        <w:rPr>
          <w:rFonts w:ascii="TimesNewRoman" w:hAnsi="TimesNewRoman" w:eastAsia="TimesNewRoman" w:cs="TimesNewRoman"/>
          <w:color w:val="000000" w:themeColor="text1"/>
          <w:sz w:val="22"/>
        </w:rPr>
        <w:t xml:space="preserve"> </w:t>
      </w:r>
      <w:r>
        <w:rPr>
          <w:rFonts w:ascii="TimesNewRoman" w:hAnsi="TimesNewRoman" w:eastAsia="TimesNewRoman" w:cs="TimesNewRoman"/>
          <w:color w:val="000000" w:themeColor="text1"/>
          <w:sz w:val="22"/>
        </w:rPr>
        <w:t xml:space="preserve">расположе</w:t>
      </w:r>
      <w:r>
        <w:rPr>
          <w:rFonts w:ascii="TimesNewRoman" w:hAnsi="TimesNewRoman" w:eastAsia="TimesNewRoman" w:cs="TimesNewRoman"/>
          <w:color w:val="000000" w:themeColor="text1"/>
          <w:sz w:val="22"/>
          <w:lang w:val="ru-RU"/>
        </w:rPr>
        <w:t xml:space="preserve">н</w:t>
      </w:r>
      <w:r>
        <w:rPr>
          <w:rFonts w:ascii="TimesNewRoman" w:hAnsi="TimesNewRoman" w:eastAsia="TimesNewRoman" w:cs="TimesNewRoman"/>
          <w:color w:val="000000" w:themeColor="text1"/>
          <w:sz w:val="22"/>
        </w:rPr>
        <w:t xml:space="preserve"> в </w:t>
      </w:r>
      <w:r>
        <w:rPr>
          <w:rFonts w:ascii="TimesNewRoman" w:hAnsi="TimesNewRoman" w:eastAsia="TimesNewRoman" w:cs="TimesNewRoman"/>
          <w:color w:val="000000" w:themeColor="text1"/>
          <w:sz w:val="22"/>
          <w:lang w:val="ru-RU"/>
        </w:rPr>
        <w:t xml:space="preserve">34</w:t>
      </w:r>
      <w:r>
        <w:rPr>
          <w:rFonts w:ascii="TimesNewRoman" w:hAnsi="TimesNewRoman" w:eastAsia="TimesNewRoman" w:cs="TimesNewRoman"/>
          <w:color w:val="000000" w:themeColor="text1"/>
          <w:sz w:val="22"/>
        </w:rPr>
        <w:t xml:space="preserve"> км </w:t>
      </w:r>
      <w:r>
        <w:rPr>
          <w:rFonts w:ascii="TimesNewRoman" w:hAnsi="TimesNewRoman" w:eastAsia="TimesNewRoman" w:cs="TimesNewRoman"/>
          <w:color w:val="000000" w:themeColor="text1"/>
          <w:sz w:val="22"/>
          <w:lang w:val="ru-RU"/>
        </w:rPr>
        <w:t xml:space="preserve">северо-западнее</w:t>
      </w:r>
      <w:r>
        <w:rPr>
          <w:rFonts w:ascii="TimesNewRoman" w:hAnsi="TimesNewRoman" w:eastAsia="TimesNewRoman" w:cs="TimesNewRoman"/>
          <w:color w:val="000000" w:themeColor="text1"/>
          <w:sz w:val="22"/>
        </w:rPr>
        <w:t xml:space="preserve"> </w:t>
      </w:r>
      <w:r>
        <w:rPr>
          <w:rFonts w:ascii="TimesNewRoman" w:hAnsi="TimesNewRoman" w:eastAsia="TimesNewRoman" w:cs="TimesNewRoman"/>
          <w:color w:val="000000" w:themeColor="text1"/>
          <w:sz w:val="22"/>
          <w:lang w:val="ru-RU"/>
        </w:rPr>
        <w:t xml:space="preserve">объекта ПЯВ</w:t>
      </w:r>
      <w:r>
        <w:rPr>
          <w:rFonts w:ascii="TimesNewRoman" w:hAnsi="TimesNewRoman" w:eastAsia="TimesNewRoman" w:cs="TimesNewRoman"/>
          <w:color w:val="000000" w:themeColor="text1"/>
          <w:sz w:val="22"/>
        </w:rPr>
        <w:t xml:space="preserve">.</w:t>
      </w:r>
      <w:r>
        <w:rPr>
          <w:rFonts w:ascii="TimesNewRoman" w:hAnsi="TimesNewRoman" w:eastAsia="TimesNewRoman" w:cs="TimesNewRoman"/>
          <w:color w:val="000000" w:themeColor="text1"/>
          <w:sz w:val="24"/>
        </w:rPr>
      </w:r>
      <w:r>
        <w:rPr>
          <w:rFonts w:ascii="TimesNewRoman" w:hAnsi="TimesNewRoman" w:eastAsia="TimesNewRoman" w:cs="TimesNewRoman"/>
          <w:color w:val="000000" w:themeColor="text1"/>
          <w:sz w:val="24"/>
        </w:rPr>
      </w:r>
    </w:p>
    <w:p>
      <w:pPr>
        <w:pStyle w:val="853"/>
        <w:ind w:firstLine="567"/>
        <w:jc w:val="both"/>
        <w:spacing w:before="0" w:after="0" w:line="240" w:lineRule="auto"/>
        <w:rPr>
          <w:rFonts w:ascii="TimesNewRoman" w:hAnsi="TimesNewRoman" w:eastAsia="TimesNewRoman" w:cs="TimesNewRoman"/>
          <w:b/>
          <w:i/>
          <w:color w:val="000000" w:themeColor="text1"/>
          <w:position w:val="0"/>
          <w:sz w:val="22"/>
        </w:rPr>
      </w:pPr>
      <w:r>
        <w:rPr>
          <w:rFonts w:ascii="TimesNewRoman" w:hAnsi="TimesNewRoman" w:eastAsia="TimesNewRoman" w:cs="TimesNewRoman"/>
          <w:b/>
          <w:i/>
          <w:color w:val="000000" w:themeColor="text1"/>
          <w:position w:val="0"/>
          <w:sz w:val="22"/>
        </w:rPr>
        <w:t xml:space="preserve">Характеристика радиоактивного загрязнения объектов окружающей среды зоны ПЯВ, территории за её пределами и территории близлежащего населённого пункта</w:t>
      </w:r>
      <w:r>
        <w:rPr>
          <w:rFonts w:ascii="TimesNewRoman" w:hAnsi="TimesNewRoman" w:eastAsia="TimesNewRoman" w:cs="TimesNewRoman"/>
          <w:b/>
          <w:i/>
          <w:color w:val="000000" w:themeColor="text1"/>
          <w:position w:val="0"/>
          <w:sz w:val="22"/>
        </w:rPr>
      </w:r>
      <w:r>
        <w:rPr>
          <w:rFonts w:ascii="TimesNewRoman" w:hAnsi="TimesNewRoman" w:eastAsia="TimesNewRoman" w:cs="TimesNewRoman"/>
          <w:b/>
          <w:i/>
          <w:color w:val="000000" w:themeColor="text1"/>
          <w:position w:val="0"/>
          <w:sz w:val="22"/>
        </w:rPr>
      </w:r>
    </w:p>
    <w:p>
      <w:pPr>
        <w:pStyle w:val="853"/>
        <w:ind w:firstLine="567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</w:rPr>
      </w:pP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</w:rPr>
        <w:t xml:space="preserve">Мощность дозы внешнего гамма-излучения в точке в непосредственной близости к зарядной скважине составила 0,08 мкЗв/ч. Среднее по всей территории объекта ПЯВ значение мощности дозы внешнего гамма-излучения со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</w:rPr>
        <w:t xml:space="preserve">ставило 0,06±0,01 мкЗв/ч (n=1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  <w:lang w:val="ru-RU"/>
        </w:rPr>
        <w:t xml:space="preserve">8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</w:rPr>
        <w:t xml:space="preserve">), максимальное – 0,0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  <w:lang w:val="ru-RU"/>
        </w:rPr>
        <w:t xml:space="preserve">9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</w:rPr>
        <w:t xml:space="preserve"> мкЗв/ч. 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</w:rPr>
        <w:t xml:space="preserve">Измеренные значения мощности дозы лежат в пределах колебаний естественного радиационного фона (далее – ЕРФ). Локальных радиоактивных загрязнений на территории объекта </w:t>
        <w:br/>
        <w:t xml:space="preserve">ПЯВ «К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  <w:lang w:val="ru-RU"/>
        </w:rPr>
        <w:t xml:space="preserve">имберлит-1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</w:rPr>
        <w:t xml:space="preserve">» не обнаружено.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</w:rPr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</w:rPr>
      </w:r>
    </w:p>
    <w:p>
      <w:pPr>
        <w:pStyle w:val="853"/>
        <w:ind w:firstLine="567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</w:rPr>
      </w:pP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</w:rPr>
        <w:t xml:space="preserve">О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</w:rPr>
        <w:t xml:space="preserve">т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</w:rPr>
        <w:t xml:space="preserve">крытая местность на территории населённого пункта, прилегающего к объекту ПЯВ, характеризовалась однородными по мощности дозы гамма-излучения условиями: диапазон значений к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</w:rPr>
        <w:t xml:space="preserve">олебался от 0,0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  <w:lang w:val="ru-RU"/>
        </w:rPr>
        <w:t xml:space="preserve">4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</w:rPr>
        <w:t xml:space="preserve"> мкЗв/ч до 0,0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  <w:lang w:val="ru-RU"/>
        </w:rPr>
        <w:t xml:space="preserve">9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</w:rPr>
        <w:t xml:space="preserve"> мкЗв/ч при среднем значении этого показателя около 0,06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</w:rPr>
        <w:t xml:space="preserve"> мкЗв/ч (n=7). Измеренные значения мощности дозы внешнего гамма-излучения 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  <w:lang w:val="ru-RU"/>
        </w:rPr>
        <w:t xml:space="preserve">также 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</w:rPr>
        <w:t xml:space="preserve">лежат в пределах колебаний ЕРФ. Локальных радиационных аномалий в 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  <w:lang w:val="ru-RU"/>
        </w:rPr>
        <w:t xml:space="preserve">с. Лемпино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</w:rPr>
        <w:t xml:space="preserve"> не обнаружено.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</w:rPr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</w:rPr>
      </w:r>
    </w:p>
    <w:p>
      <w:pPr>
        <w:pStyle w:val="853"/>
        <w:ind w:firstLine="567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</w:rPr>
      </w:pP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</w:rPr>
        <w:t xml:space="preserve">Анализ спектров гамма-излучения, полученных в точках с максимально зарегистрированными значениями мощности дозы внешнего гамма-излучения в зоне объекта ПЯВ и в 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  <w:lang w:val="ru-RU"/>
        </w:rPr>
        <w:t xml:space="preserve">с. Лемпино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</w:rPr>
        <w:t xml:space="preserve">, показал, что пи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</w:rPr>
        <w:t xml:space="preserve">к цезия-137 не идентифицируется, что подтверждает отсутствие значимого загрязнения территории объекта и населённого пункта техногенными радионуклидами. Лабораторные исследования проб почвы, воды, лесных грибов и ягод, отобранных на территориях объекта ПЯВ 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</w:rPr>
        <w:br/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</w:rPr>
        <w:t xml:space="preserve">и 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  <w:lang w:val="ru-RU"/>
        </w:rPr>
        <w:t xml:space="preserve">с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</w:rPr>
        <w:t xml:space="preserve">. Л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  <w:lang w:val="ru-RU"/>
        </w:rPr>
        <w:t xml:space="preserve">емпино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</w:rPr>
        <w:t xml:space="preserve">, показали, что измеренные значения удельной активности цезия-137 не превышают норм и гигиенических нормативов, установленных для соответствующих объектов окружающей среды 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</w:rPr>
        <w:br/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</w:rPr>
        <w:t xml:space="preserve">и пищевых продуктов.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</w:rPr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</w:rPr>
      </w:r>
    </w:p>
    <w:p>
      <w:pPr>
        <w:pStyle w:val="853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bCs w:val="0"/>
          <w:i w:val="0"/>
          <w:color w:val="000000" w:themeColor="text1"/>
          <w:position w:val="0"/>
          <w:sz w:val="22"/>
          <w:szCs w:val="22"/>
        </w:rPr>
      </w:pP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  <w:szCs w:val="22"/>
        </w:rPr>
      </w:r>
      <w:r>
        <w:rPr>
          <w:rFonts w:ascii="TimesNewRoman" w:hAnsi="TimesNewRoman" w:eastAsia="TimesNewRoman" w:cs="TimesNewRoman"/>
          <w:b w:val="0"/>
          <w:bCs w:val="0"/>
          <w:i w:val="0"/>
          <w:color w:val="000000" w:themeColor="text1"/>
          <w:position w:val="0"/>
          <w:sz w:val="22"/>
          <w:szCs w:val="22"/>
        </w:rPr>
      </w:r>
      <w:r>
        <w:rPr>
          <w:rFonts w:ascii="TimesNewRoman" w:hAnsi="TimesNewRoman" w:eastAsia="TimesNewRoman" w:cs="TimesNewRoman"/>
          <w:b w:val="0"/>
          <w:bCs w:val="0"/>
          <w:i w:val="0"/>
          <w:color w:val="000000" w:themeColor="text1"/>
          <w:position w:val="0"/>
          <w:sz w:val="22"/>
          <w:szCs w:val="22"/>
        </w:rPr>
      </w:r>
    </w:p>
    <w:p>
      <w:pPr>
        <w:pStyle w:val="853"/>
        <w:ind w:firstLine="567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/>
          <w:color w:val="000000" w:themeColor="text1"/>
          <w:position w:val="0"/>
          <w:sz w:val="22"/>
        </w:rPr>
      </w:pPr>
      <w:r>
        <w:rPr>
          <w:rFonts w:ascii="TimesNewRoman" w:hAnsi="TimesNewRoman" w:eastAsia="TimesNewRoman" w:cs="TimesNewRoman"/>
          <w:b w:val="0"/>
          <w:i/>
          <w:color w:val="000000" w:themeColor="text1"/>
          <w:position w:val="0"/>
          <w:sz w:val="22"/>
        </w:rPr>
        <w:t xml:space="preserve">4.1.1. Удельная активность цезия-137 (Бк/кг) в пробах почвы, отобранных на территории объекта ПЯВ «К</w:t>
      </w:r>
      <w:r>
        <w:rPr>
          <w:rFonts w:ascii="TimesNewRoman" w:hAnsi="TimesNewRoman" w:eastAsia="TimesNewRoman" w:cs="TimesNewRoman"/>
          <w:b w:val="0"/>
          <w:i/>
          <w:color w:val="000000" w:themeColor="text1"/>
          <w:position w:val="0"/>
          <w:sz w:val="22"/>
          <w:lang w:val="ru-RU"/>
        </w:rPr>
        <w:t xml:space="preserve">имберлит-1</w:t>
      </w:r>
      <w:r>
        <w:rPr>
          <w:rFonts w:ascii="TimesNewRoman" w:hAnsi="TimesNewRoman" w:eastAsia="TimesNewRoman" w:cs="TimesNewRoman"/>
          <w:b w:val="0"/>
          <w:i/>
          <w:color w:val="000000" w:themeColor="text1"/>
          <w:position w:val="0"/>
          <w:sz w:val="22"/>
        </w:rPr>
        <w:t xml:space="preserve">» (п=5), и поверхностная активность цезия-137 (кБк/м</w:t>
      </w:r>
      <w:r>
        <w:rPr>
          <w:rFonts w:ascii="TimesNewRoman" w:hAnsi="TimesNewRoman" w:eastAsia="TimesNewRoman" w:cs="TimesNewRoman"/>
          <w:b w:val="0"/>
          <w:i/>
          <w:color w:val="000000" w:themeColor="text1"/>
          <w:position w:val="0"/>
          <w:sz w:val="22"/>
          <w:vertAlign w:val="superscript"/>
        </w:rPr>
        <w:t xml:space="preserve">2</w:t>
      </w:r>
      <w:r>
        <w:rPr>
          <w:rFonts w:ascii="TimesNewRoman" w:hAnsi="TimesNewRoman" w:eastAsia="TimesNewRoman" w:cs="TimesNewRoman"/>
          <w:b w:val="0"/>
          <w:i/>
          <w:color w:val="000000" w:themeColor="text1"/>
          <w:position w:val="0"/>
          <w:sz w:val="22"/>
        </w:rPr>
        <w:t xml:space="preserve">) в почве</w:t>
      </w:r>
      <w:r>
        <w:rPr>
          <w:rFonts w:ascii="TimesNewRoman" w:hAnsi="TimesNewRoman" w:eastAsia="TimesNewRoman" w:cs="TimesNewRoman"/>
          <w:b w:val="0"/>
          <w:i/>
          <w:color w:val="000000" w:themeColor="text1"/>
          <w:position w:val="0"/>
          <w:sz w:val="22"/>
        </w:rPr>
      </w:r>
      <w:r>
        <w:rPr>
          <w:rFonts w:ascii="TimesNewRoman" w:hAnsi="TimesNewRoman" w:eastAsia="TimesNewRoman" w:cs="TimesNewRoman"/>
          <w:b w:val="0"/>
          <w:i/>
          <w:color w:val="000000" w:themeColor="text1"/>
          <w:position w:val="0"/>
          <w:sz w:val="22"/>
        </w:rPr>
      </w:r>
    </w:p>
    <w:p>
      <w:pPr>
        <w:pStyle w:val="853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  <w:szCs w:val="22"/>
        </w:rPr>
      </w:pP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  <w:szCs w:val="22"/>
        </w:rPr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  <w:szCs w:val="22"/>
        </w:rPr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  <w:szCs w:val="22"/>
        </w:rPr>
      </w:r>
    </w:p>
    <w:tbl>
      <w:tblPr>
        <w:tblW w:w="0" w:type="auto"/>
        <w:tblInd w:w="8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80"/>
        <w:gridCol w:w="2580"/>
        <w:gridCol w:w="2581"/>
      </w:tblGrid>
      <w:tr>
        <w:tblPrEx/>
        <w:trPr/>
        <w:tc>
          <w:tcPr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80" w:type="dxa"/>
            <w:textDirection w:val="lrTb"/>
            <w:noWrap w:val="false"/>
          </w:tcPr>
          <w:p>
            <w:pPr>
              <w:pStyle w:val="853"/>
              <w:jc w:val="center"/>
              <w:spacing w:before="80" w:after="8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  <w:t xml:space="preserve">Радионуклиды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r>
          </w:p>
        </w:tc>
        <w:tc>
          <w:tcPr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80" w:type="dxa"/>
            <w:textDirection w:val="lrTb"/>
            <w:noWrap w:val="false"/>
          </w:tcPr>
          <w:p>
            <w:pPr>
              <w:pStyle w:val="853"/>
              <w:jc w:val="center"/>
              <w:spacing w:before="80" w:after="8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  <w:t xml:space="preserve">Среднее значение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r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2581" w:type="dxa"/>
            <w:textDirection w:val="lrTb"/>
            <w:noWrap w:val="false"/>
          </w:tcPr>
          <w:p>
            <w:pPr>
              <w:pStyle w:val="853"/>
              <w:jc w:val="center"/>
              <w:spacing w:before="80" w:after="8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  <w:t xml:space="preserve">Максимальное значение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80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  <w:vertAlign w:val="superscript"/>
              </w:rPr>
              <w:t xml:space="preserve">137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  <w:t xml:space="preserve">Cs (Бк/кг)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80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  <w:t xml:space="preserve">2,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  <w:lang w:val="ru-RU"/>
              </w:rPr>
              <w:t xml:space="preserve">32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2581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  <w:t xml:space="preserve">3,1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80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  <w:vertAlign w:val="superscript"/>
              </w:rPr>
              <w:t xml:space="preserve">137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  <w:t xml:space="preserve">Cs (кБк/м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  <w:vertAlign w:val="superscript"/>
              </w:rPr>
              <w:t xml:space="preserve">2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  <w:t xml:space="preserve">)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80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  <w:t xml:space="preserve">0,1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  <w:lang w:val="ru-RU"/>
              </w:rPr>
              <w:t xml:space="preserve">8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2581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  <w:t xml:space="preserve">0,24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r>
          </w:p>
        </w:tc>
      </w:tr>
    </w:tbl>
    <w:p>
      <w:pPr>
        <w:pStyle w:val="853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color w:val="000000"/>
          <w:position w:val="0"/>
          <w:sz w:val="22"/>
          <w:szCs w:val="22"/>
        </w:rPr>
      </w:pPr>
      <w:r>
        <w:rPr>
          <w:rFonts w:ascii="TimesNewRoman" w:hAnsi="TimesNewRoman" w:eastAsia="TimesNewRoman" w:cs="TimesNewRoman"/>
          <w:b w:val="0"/>
          <w:i w:val="0"/>
          <w:color w:val="000000"/>
          <w:position w:val="0"/>
          <w:sz w:val="22"/>
          <w:szCs w:val="22"/>
        </w:rPr>
      </w:r>
      <w:r>
        <w:rPr>
          <w:rFonts w:ascii="TimesNewRoman" w:hAnsi="TimesNewRoman" w:eastAsia="TimesNewRoman" w:cs="TimesNewRoman"/>
          <w:b w:val="0"/>
          <w:i w:val="0"/>
          <w:color w:val="000000"/>
          <w:position w:val="0"/>
          <w:sz w:val="22"/>
          <w:szCs w:val="22"/>
        </w:rPr>
      </w:r>
      <w:r>
        <w:rPr>
          <w:rFonts w:ascii="TimesNewRoman" w:hAnsi="TimesNewRoman" w:eastAsia="TimesNewRoman" w:cs="TimesNewRoman"/>
          <w:b w:val="0"/>
          <w:i w:val="0"/>
          <w:color w:val="000000"/>
          <w:position w:val="0"/>
          <w:sz w:val="22"/>
          <w:szCs w:val="22"/>
        </w:rPr>
      </w:r>
    </w:p>
    <w:p>
      <w:pPr>
        <w:pStyle w:val="853"/>
        <w:ind w:firstLine="567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/>
          <w:color w:val="000000" w:themeColor="text1"/>
          <w:position w:val="0"/>
          <w:sz w:val="22"/>
        </w:rPr>
      </w:pPr>
      <w:r>
        <w:rPr>
          <w:rFonts w:ascii="TimesNewRoman" w:hAnsi="TimesNewRoman" w:eastAsia="TimesNewRoman" w:cs="TimesNewRoman"/>
          <w:b w:val="0"/>
          <w:i/>
          <w:color w:val="000000" w:themeColor="text1"/>
          <w:position w:val="0"/>
          <w:sz w:val="22"/>
        </w:rPr>
        <w:t xml:space="preserve">4.1.2. Удельная активность цезия-137 (Бк/кг) в пробах почвы, отобранных на территории </w:t>
      </w:r>
      <w:r>
        <w:rPr>
          <w:rFonts w:ascii="TimesNewRoman" w:hAnsi="TimesNewRoman" w:eastAsia="TimesNewRoman" w:cs="TimesNewRoman"/>
          <w:b w:val="0"/>
          <w:i/>
          <w:color w:val="000000" w:themeColor="text1"/>
          <w:position w:val="0"/>
          <w:sz w:val="22"/>
        </w:rPr>
        <w:br/>
      </w:r>
      <w:r>
        <w:rPr>
          <w:rFonts w:ascii="TimesNewRoman" w:hAnsi="TimesNewRoman" w:eastAsia="TimesNewRoman" w:cs="TimesNewRoman"/>
          <w:b w:val="0"/>
          <w:i/>
          <w:color w:val="000000" w:themeColor="text1"/>
          <w:position w:val="0"/>
          <w:sz w:val="22"/>
          <w:lang w:val="ru-RU"/>
        </w:rPr>
        <w:t xml:space="preserve">с</w:t>
      </w:r>
      <w:r>
        <w:rPr>
          <w:rFonts w:ascii="TimesNewRoman" w:hAnsi="TimesNewRoman" w:eastAsia="TimesNewRoman" w:cs="TimesNewRoman"/>
          <w:b w:val="0"/>
          <w:i/>
          <w:color w:val="000000" w:themeColor="text1"/>
          <w:position w:val="0"/>
          <w:sz w:val="22"/>
        </w:rPr>
        <w:t xml:space="preserve">. Л</w:t>
      </w:r>
      <w:r>
        <w:rPr>
          <w:rFonts w:ascii="TimesNewRoman" w:hAnsi="TimesNewRoman" w:eastAsia="TimesNewRoman" w:cs="TimesNewRoman"/>
          <w:b w:val="0"/>
          <w:i/>
          <w:color w:val="000000" w:themeColor="text1"/>
          <w:position w:val="0"/>
          <w:sz w:val="22"/>
          <w:lang w:val="ru-RU"/>
        </w:rPr>
        <w:t xml:space="preserve">емпино</w:t>
      </w:r>
      <w:r>
        <w:rPr>
          <w:rFonts w:ascii="TimesNewRoman" w:hAnsi="TimesNewRoman" w:eastAsia="TimesNewRoman" w:cs="TimesNewRoman"/>
          <w:b w:val="0"/>
          <w:i/>
          <w:color w:val="000000" w:themeColor="text1"/>
          <w:position w:val="0"/>
          <w:sz w:val="22"/>
        </w:rPr>
        <w:t xml:space="preserve"> </w:t>
      </w:r>
      <w:r>
        <w:rPr>
          <w:rFonts w:ascii="TimesNewRoman" w:hAnsi="TimesNewRoman" w:eastAsia="TimesNewRoman" w:cs="TimesNewRoman"/>
          <w:b w:val="0"/>
          <w:i/>
          <w:color w:val="000000" w:themeColor="text1"/>
          <w:position w:val="0"/>
          <w:sz w:val="22"/>
          <w:lang w:val="ru-RU"/>
        </w:rPr>
        <w:t xml:space="preserve">Нефтеюганского</w:t>
      </w:r>
      <w:r>
        <w:rPr>
          <w:rFonts w:ascii="TimesNewRoman" w:hAnsi="TimesNewRoman" w:eastAsia="TimesNewRoman" w:cs="TimesNewRoman"/>
          <w:b w:val="0"/>
          <w:i/>
          <w:color w:val="000000" w:themeColor="text1"/>
          <w:position w:val="0"/>
          <w:sz w:val="22"/>
        </w:rPr>
        <w:t xml:space="preserve"> района (n=5), и поверхностная активность цезия-137 (кБк/м</w:t>
      </w:r>
      <w:r>
        <w:rPr>
          <w:rFonts w:ascii="TimesNewRoman" w:hAnsi="TimesNewRoman" w:eastAsia="TimesNewRoman" w:cs="TimesNewRoman"/>
          <w:b w:val="0"/>
          <w:i/>
          <w:color w:val="000000" w:themeColor="text1"/>
          <w:position w:val="0"/>
          <w:sz w:val="22"/>
          <w:vertAlign w:val="superscript"/>
        </w:rPr>
        <w:t xml:space="preserve">2</w:t>
      </w:r>
      <w:r>
        <w:rPr>
          <w:rFonts w:ascii="TimesNewRoman" w:hAnsi="TimesNewRoman" w:eastAsia="TimesNewRoman" w:cs="TimesNewRoman"/>
          <w:b w:val="0"/>
          <w:i/>
          <w:color w:val="000000" w:themeColor="text1"/>
          <w:position w:val="0"/>
          <w:sz w:val="22"/>
        </w:rPr>
        <w:t xml:space="preserve">) в почве</w:t>
      </w:r>
      <w:r>
        <w:rPr>
          <w:rFonts w:ascii="TimesNewRoman" w:hAnsi="TimesNewRoman" w:eastAsia="TimesNewRoman" w:cs="TimesNewRoman"/>
          <w:b w:val="0"/>
          <w:i/>
          <w:color w:val="000000" w:themeColor="text1"/>
          <w:position w:val="0"/>
          <w:sz w:val="22"/>
        </w:rPr>
      </w:r>
      <w:r>
        <w:rPr>
          <w:rFonts w:ascii="TimesNewRoman" w:hAnsi="TimesNewRoman" w:eastAsia="TimesNewRoman" w:cs="TimesNewRoman"/>
          <w:b w:val="0"/>
          <w:i/>
          <w:color w:val="000000" w:themeColor="text1"/>
          <w:position w:val="0"/>
          <w:sz w:val="22"/>
        </w:rPr>
      </w:r>
    </w:p>
    <w:p>
      <w:pPr>
        <w:pStyle w:val="853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  <w:szCs w:val="22"/>
        </w:rPr>
      </w:pP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  <w:szCs w:val="22"/>
        </w:rPr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  <w:szCs w:val="22"/>
        </w:rPr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  <w:szCs w:val="22"/>
        </w:rPr>
      </w:r>
    </w:p>
    <w:tbl>
      <w:tblPr>
        <w:tblW w:w="0" w:type="auto"/>
        <w:tblInd w:w="8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80"/>
        <w:gridCol w:w="2580"/>
        <w:gridCol w:w="2581"/>
      </w:tblGrid>
      <w:tr>
        <w:tblPrEx/>
        <w:trPr/>
        <w:tc>
          <w:tcPr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80" w:type="dxa"/>
            <w:textDirection w:val="lrTb"/>
            <w:noWrap w:val="false"/>
          </w:tcPr>
          <w:p>
            <w:pPr>
              <w:pStyle w:val="853"/>
              <w:jc w:val="center"/>
              <w:spacing w:before="80" w:after="8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  <w:t xml:space="preserve">Радионуклиды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r>
          </w:p>
        </w:tc>
        <w:tc>
          <w:tcPr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80" w:type="dxa"/>
            <w:textDirection w:val="lrTb"/>
            <w:noWrap w:val="false"/>
          </w:tcPr>
          <w:p>
            <w:pPr>
              <w:pStyle w:val="853"/>
              <w:jc w:val="center"/>
              <w:spacing w:before="80" w:after="8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  <w:t xml:space="preserve">Среднее значение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r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2581" w:type="dxa"/>
            <w:textDirection w:val="lrTb"/>
            <w:noWrap w:val="false"/>
          </w:tcPr>
          <w:p>
            <w:pPr>
              <w:pStyle w:val="853"/>
              <w:jc w:val="center"/>
              <w:spacing w:before="80" w:after="8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  <w:t xml:space="preserve">Максимальное значение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80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  <w:vertAlign w:val="superscript"/>
              </w:rPr>
              <w:t xml:space="preserve">137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  <w:t xml:space="preserve">Cs (Бк/кг)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80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  <w:t xml:space="preserve">2,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  <w:lang w:val="ru-RU"/>
              </w:rPr>
              <w:t xml:space="preserve">26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2581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  <w:t xml:space="preserve">2,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  <w:lang w:val="ru-RU"/>
              </w:rPr>
              <w:t xml:space="preserve">6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80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  <w:vertAlign w:val="superscript"/>
              </w:rPr>
              <w:t xml:space="preserve">137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  <w:t xml:space="preserve">Cs (кБк/м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  <w:vertAlign w:val="superscript"/>
              </w:rPr>
              <w:t xml:space="preserve">2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  <w:t xml:space="preserve">)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80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  <w:t xml:space="preserve">0,1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  <w:lang w:val="ru-RU"/>
              </w:rPr>
              <w:t xml:space="preserve">7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2581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  <w:t xml:space="preserve">0,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  <w:lang w:val="ru-RU"/>
              </w:rPr>
              <w:t xml:space="preserve">20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r>
          </w:p>
        </w:tc>
      </w:tr>
    </w:tbl>
    <w:p>
      <w:pPr>
        <w:pStyle w:val="853"/>
        <w:jc w:val="left"/>
        <w:spacing w:before="0" w:after="0" w:line="240" w:lineRule="auto"/>
        <w:tabs>
          <w:tab w:val="left" w:pos="1211" w:leader="none"/>
          <w:tab w:val="left" w:pos="1271" w:leader="none"/>
        </w:tabs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  <w:szCs w:val="22"/>
        </w:rPr>
      </w:pP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  <w:szCs w:val="22"/>
        </w:rPr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  <w:szCs w:val="22"/>
        </w:rPr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  <w:szCs w:val="22"/>
        </w:rPr>
      </w:r>
    </w:p>
    <w:p>
      <w:pPr>
        <w:pStyle w:val="853"/>
        <w:ind w:firstLine="567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/>
          <w:color w:val="000000" w:themeColor="text1"/>
          <w:position w:val="0"/>
          <w:sz w:val="22"/>
        </w:rPr>
      </w:pPr>
      <w:r>
        <w:rPr>
          <w:rFonts w:ascii="TimesNewRoman" w:hAnsi="TimesNewRoman" w:eastAsia="TimesNewRoman" w:cs="TimesNewRoman"/>
          <w:b w:val="0"/>
          <w:i/>
          <w:color w:val="000000" w:themeColor="text1"/>
          <w:position w:val="0"/>
          <w:sz w:val="22"/>
        </w:rPr>
        <w:t xml:space="preserve">4.1.3. Удельная активность цезия-137, стронция-90, трития (Бк/л) в пробах воды открытых водоёмов зоны ПЯВ и за её пределами</w:t>
      </w:r>
      <w:r>
        <w:rPr>
          <w:rFonts w:ascii="TimesNewRoman" w:hAnsi="TimesNewRoman" w:eastAsia="TimesNewRoman" w:cs="TimesNewRoman"/>
          <w:b w:val="0"/>
          <w:i/>
          <w:color w:val="000000" w:themeColor="text1"/>
          <w:position w:val="0"/>
          <w:sz w:val="22"/>
        </w:rPr>
      </w:r>
      <w:r>
        <w:rPr>
          <w:rFonts w:ascii="TimesNewRoman" w:hAnsi="TimesNewRoman" w:eastAsia="TimesNewRoman" w:cs="TimesNewRoman"/>
          <w:b w:val="0"/>
          <w:i/>
          <w:color w:val="000000" w:themeColor="text1"/>
          <w:position w:val="0"/>
          <w:sz w:val="22"/>
        </w:rPr>
      </w:r>
    </w:p>
    <w:p>
      <w:pPr>
        <w:pStyle w:val="853"/>
        <w:ind w:firstLine="0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  <w:szCs w:val="22"/>
        </w:rPr>
      </w:pP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  <w:szCs w:val="22"/>
        </w:rPr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  <w:szCs w:val="22"/>
        </w:rPr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  <w:szCs w:val="22"/>
        </w:rPr>
      </w:r>
    </w:p>
    <w:tbl>
      <w:tblPr>
        <w:tblW w:w="0" w:type="auto"/>
        <w:jc w:val="center"/>
        <w:tblInd w:w="-2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68"/>
        <w:gridCol w:w="2666"/>
        <w:gridCol w:w="2666"/>
        <w:gridCol w:w="2667"/>
      </w:tblGrid>
      <w:tr>
        <w:tblPrEx/>
        <w:trPr>
          <w:jc w:val="center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W w:w="1668" w:type="dxa"/>
            <w:textDirection w:val="lrTb"/>
            <w:noWrap w:val="false"/>
          </w:tcPr>
          <w:p>
            <w:pPr>
              <w:pStyle w:val="853"/>
              <w:jc w:val="center"/>
              <w:spacing w:before="80" w:after="8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  <w:t xml:space="preserve">Радионуклиды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r>
          </w:p>
        </w:tc>
        <w:tc>
          <w:tcPr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666" w:type="dxa"/>
            <w:textDirection w:val="lrTb"/>
            <w:noWrap w:val="false"/>
          </w:tcPr>
          <w:p>
            <w:pPr>
              <w:pStyle w:val="853"/>
              <w:jc w:val="center"/>
              <w:spacing w:before="80" w:after="8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  <w:t xml:space="preserve">Число исследованных проб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r>
          </w:p>
        </w:tc>
        <w:tc>
          <w:tcPr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666" w:type="dxa"/>
            <w:textDirection w:val="lrTb"/>
            <w:noWrap w:val="false"/>
          </w:tcPr>
          <w:p>
            <w:pPr>
              <w:pStyle w:val="853"/>
              <w:jc w:val="center"/>
              <w:spacing w:before="80" w:after="8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  <w:t xml:space="preserve">Среднее значение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r>
          </w:p>
        </w:tc>
        <w:tc>
          <w:tcPr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tcW w:w="2667" w:type="dxa"/>
            <w:textDirection w:val="lrTb"/>
            <w:noWrap w:val="false"/>
          </w:tcPr>
          <w:p>
            <w:pPr>
              <w:pStyle w:val="853"/>
              <w:jc w:val="center"/>
              <w:spacing w:before="80" w:after="8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  <w:t xml:space="preserve">Максимальное значение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W w:w="1668" w:type="dxa"/>
            <w:vAlign w:val="center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  <w:vertAlign w:val="superscript"/>
              </w:rPr>
              <w:t xml:space="preserve">137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  <w:t xml:space="preserve">Cs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666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  <w:t xml:space="preserve">2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666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  <w:t xml:space="preserve">0,0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  <w:lang w:val="ru-RU"/>
              </w:rPr>
              <w:t xml:space="preserve">61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tcW w:w="2667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  <w:t xml:space="preserve">0,0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  <w:lang w:val="ru-RU"/>
              </w:rPr>
              <w:t xml:space="preserve">67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000000" w:sz="6" w:space="0"/>
              <w:left w:val="single" w:color="000000" w:sz="8" w:space="0"/>
              <w:bottom w:val="none" w:color="000000" w:sz="4" w:space="0"/>
              <w:right w:val="single" w:color="000000" w:sz="6" w:space="0"/>
            </w:tcBorders>
            <w:tcW w:w="1668" w:type="dxa"/>
            <w:vAlign w:val="center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  <w:vertAlign w:val="superscript"/>
              </w:rPr>
              <w:t xml:space="preserve">90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  <w:t xml:space="preserve">Sr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W w:w="2666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  <w:t xml:space="preserve">2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W w:w="2666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  <w:t xml:space="preserve">0,008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8" w:space="0"/>
            </w:tcBorders>
            <w:tcW w:w="2667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  <w:t xml:space="preserve">0,009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r>
          </w:p>
        </w:tc>
      </w:tr>
      <w:tr>
        <w:tblPrEx/>
        <w:trPr>
          <w:jc w:val="center"/>
          <w:trHeight w:val="241"/>
        </w:trPr>
        <w:tc>
          <w:tcPr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  <w:tcW w:w="1668" w:type="dxa"/>
            <w:vAlign w:val="center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  <w:vertAlign w:val="superscript"/>
              </w:rPr>
              <w:t xml:space="preserve">3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  <w:t xml:space="preserve">H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tcW w:w="2666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  <w:t xml:space="preserve">3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tcW w:w="2666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  <w:t xml:space="preserve">5,0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tcW w:w="2667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  <w:t xml:space="preserve">5,0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r>
          </w:p>
        </w:tc>
      </w:tr>
    </w:tbl>
    <w:p>
      <w:pPr>
        <w:pStyle w:val="853"/>
        <w:ind w:firstLine="283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18"/>
        </w:rPr>
      </w:pPr>
      <w:r>
        <w:rPr>
          <w:rFonts w:ascii="TimesNewRoman" w:hAnsi="TimesNewRoman" w:eastAsia="TimesNewRoman" w:cs="TimesNewRoman"/>
          <w:b w:val="0"/>
          <w:i/>
          <w:color w:val="000000" w:themeColor="text1"/>
          <w:position w:val="0"/>
          <w:sz w:val="18"/>
        </w:rPr>
        <w:t xml:space="preserve">Примечание.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18"/>
        </w:rPr>
        <w:t xml:space="preserve"> Результаты измерений удельной активности радионуклидов в пробах воды открытых водоёмов учтены также в составе табл. 3.3 настоящего паспорта.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18"/>
        </w:rPr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18"/>
        </w:rPr>
      </w:r>
    </w:p>
    <w:p>
      <w:pPr>
        <w:pStyle w:val="853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  <w:szCs w:val="22"/>
        </w:rPr>
      </w:pP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  <w:szCs w:val="22"/>
        </w:rPr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  <w:szCs w:val="22"/>
        </w:rPr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  <w:szCs w:val="22"/>
        </w:rPr>
      </w:r>
    </w:p>
    <w:p>
      <w:pPr>
        <w:pStyle w:val="853"/>
        <w:ind w:firstLine="567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/>
          <w:color w:val="000000" w:themeColor="text1"/>
          <w:position w:val="0"/>
          <w:sz w:val="22"/>
        </w:rPr>
      </w:pPr>
      <w:r>
        <w:rPr>
          <w:rFonts w:ascii="TimesNewRoman" w:hAnsi="TimesNewRoman" w:eastAsia="TimesNewRoman" w:cs="TimesNewRoman"/>
          <w:b w:val="0"/>
          <w:i/>
          <w:color w:val="000000" w:themeColor="text1"/>
          <w:position w:val="0"/>
          <w:sz w:val="22"/>
        </w:rPr>
        <w:t xml:space="preserve">4.1.4. Удельная активность трития, цезия-137, стронция-90 (Бк/л) в пробах питьевой воды, отобранных из водозаборов (артезианских скважин) </w:t>
      </w:r>
      <w:r>
        <w:rPr>
          <w:rFonts w:ascii="TimesNewRoman" w:hAnsi="TimesNewRoman" w:eastAsia="TimesNewRoman" w:cs="TimesNewRoman"/>
          <w:b w:val="0"/>
          <w:i/>
          <w:color w:val="000000" w:themeColor="text1"/>
          <w:position w:val="0"/>
          <w:sz w:val="22"/>
          <w:lang w:val="ru-RU"/>
        </w:rPr>
        <w:t xml:space="preserve">с. Лемпино Нефтеюганского района</w:t>
      </w:r>
      <w:r>
        <w:rPr>
          <w:rFonts w:ascii="TimesNewRoman" w:hAnsi="TimesNewRoman" w:eastAsia="TimesNewRoman" w:cs="TimesNewRoman"/>
          <w:b w:val="0"/>
          <w:i/>
          <w:color w:val="000000" w:themeColor="text1"/>
          <w:position w:val="0"/>
          <w:sz w:val="22"/>
        </w:rPr>
      </w:r>
      <w:r>
        <w:rPr>
          <w:rFonts w:ascii="TimesNewRoman" w:hAnsi="TimesNewRoman" w:eastAsia="TimesNewRoman" w:cs="TimesNewRoman"/>
          <w:b w:val="0"/>
          <w:i/>
          <w:color w:val="000000" w:themeColor="text1"/>
          <w:position w:val="0"/>
          <w:sz w:val="22"/>
        </w:rPr>
      </w:r>
    </w:p>
    <w:p>
      <w:pPr>
        <w:pStyle w:val="853"/>
        <w:jc w:val="both"/>
        <w:spacing w:before="0" w:after="0" w:line="240" w:lineRule="auto"/>
        <w:tabs>
          <w:tab w:val="left" w:pos="1751" w:leader="none"/>
        </w:tabs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</w:rPr>
      </w:pP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</w:rPr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</w:rPr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</w:rPr>
      </w:r>
    </w:p>
    <w:tbl>
      <w:tblPr>
        <w:tblW w:w="0" w:type="auto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58"/>
        <w:gridCol w:w="476"/>
        <w:gridCol w:w="1150"/>
        <w:gridCol w:w="1150"/>
        <w:gridCol w:w="728"/>
        <w:gridCol w:w="2057"/>
        <w:gridCol w:w="616"/>
        <w:gridCol w:w="2161"/>
      </w:tblGrid>
      <w:tr>
        <w:tblPrEx/>
        <w:trPr>
          <w:trHeight w:val="199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58" w:type="dxa"/>
            <w:vAlign w:val="center"/>
            <w:vMerge w:val="restart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  <w:t xml:space="preserve">Населённый пункт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r>
          </w:p>
        </w:tc>
        <w:tc>
          <w:tcPr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338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  <w:t xml:space="preserve">Удельная активность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r>
          </w:p>
        </w:tc>
      </w:tr>
      <w:tr>
        <w:tblPrEx/>
        <w:trPr>
          <w:trHeight w:val="18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58" w:type="dxa"/>
            <w:vAlign w:val="center"/>
            <w:vMerge w:val="continue"/>
            <w:textDirection w:val="lrTb"/>
            <w:noWrap w:val="false"/>
          </w:tcPr>
          <w:p>
            <w:pPr>
              <w:pStyle w:val="853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r>
          </w:p>
        </w:tc>
        <w:tc>
          <w:tcPr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776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  <w:vertAlign w:val="superscript"/>
              </w:rPr>
              <w:t xml:space="preserve">3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  <w:t xml:space="preserve">Н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785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  <w:vertAlign w:val="superscript"/>
              </w:rPr>
              <w:t xml:space="preserve">137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  <w:t xml:space="preserve">Cs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777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  <w:vertAlign w:val="superscript"/>
              </w:rPr>
              <w:t xml:space="preserve">90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  <w:t xml:space="preserve">Sr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r>
          </w:p>
        </w:tc>
      </w:tr>
      <w:tr>
        <w:tblPrEx/>
        <w:trPr>
          <w:trHeight w:val="186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58" w:type="dxa"/>
            <w:vAlign w:val="center"/>
            <w:vMerge w:val="continue"/>
            <w:textDirection w:val="lrTb"/>
            <w:noWrap w:val="false"/>
          </w:tcPr>
          <w:p>
            <w:pPr>
              <w:pStyle w:val="853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76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  <w:t xml:space="preserve">n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50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  <w:t xml:space="preserve">среднее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50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  <w:t xml:space="preserve">максимум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28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  <w:t xml:space="preserve">n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057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  <w:t xml:space="preserve">среднее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616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  <w:t xml:space="preserve">n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161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  <w:t xml:space="preserve">среднее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58" w:type="dxa"/>
            <w:vAlign w:val="center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  <w:lang w:val="ru-RU"/>
              </w:rPr>
              <w:t xml:space="preserve">с. Лемпино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76" w:type="dxa"/>
            <w:vAlign w:val="center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  <w:t xml:space="preserve">2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50" w:type="dxa"/>
            <w:vAlign w:val="center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  <w:t xml:space="preserve">5,0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50" w:type="dxa"/>
            <w:vAlign w:val="center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  <w:t xml:space="preserve">5,0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28" w:type="dxa"/>
            <w:vAlign w:val="center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  <w:t xml:space="preserve">2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057" w:type="dxa"/>
            <w:vAlign w:val="center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  <w:t xml:space="preserve">0,0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  <w:lang w:val="ru-RU"/>
              </w:rPr>
              <w:t xml:space="preserve">475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616" w:type="dxa"/>
            <w:vAlign w:val="center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  <w:t xml:space="preserve">2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161" w:type="dxa"/>
            <w:vAlign w:val="center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  <w:t xml:space="preserve">0,006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r>
          </w:p>
        </w:tc>
      </w:tr>
    </w:tbl>
    <w:p>
      <w:pPr>
        <w:pStyle w:val="853"/>
        <w:ind w:firstLine="283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18"/>
        </w:rPr>
      </w:pPr>
      <w:r>
        <w:rPr>
          <w:rFonts w:ascii="TimesNewRoman" w:hAnsi="TimesNewRoman" w:eastAsia="TimesNewRoman" w:cs="TimesNewRoman"/>
          <w:b w:val="0"/>
          <w:i/>
          <w:color w:val="000000" w:themeColor="text1"/>
          <w:position w:val="0"/>
          <w:sz w:val="18"/>
        </w:rPr>
        <w:t xml:space="preserve">Примечание.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18"/>
        </w:rPr>
        <w:t xml:space="preserve"> n – количество исследованных проб. Результаты измерений техногенных радионуклидов в пробах питьевой воды, отобранных в 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18"/>
          <w:lang w:val="ru-RU"/>
        </w:rPr>
        <w:t xml:space="preserve">с. Лемпино Нефтеюганского района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18"/>
        </w:rPr>
        <w:t xml:space="preserve">, учтены также в составе табл. 3.4 настоящего паспорта.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18"/>
        </w:rPr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18"/>
        </w:rPr>
      </w:r>
    </w:p>
    <w:p>
      <w:pPr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bCs w:val="0"/>
          <w:i w:val="0"/>
          <w:color w:val="000000" w:themeColor="text1"/>
          <w:position w:val="0"/>
          <w:sz w:val="22"/>
          <w:szCs w:val="22"/>
        </w:rPr>
      </w:pP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  <w:szCs w:val="22"/>
        </w:rPr>
      </w:r>
      <w:r>
        <w:rPr>
          <w:rFonts w:ascii="TimesNewRoman" w:hAnsi="TimesNewRoman" w:eastAsia="TimesNewRoman" w:cs="TimesNewRoman"/>
          <w:b w:val="0"/>
          <w:bCs w:val="0"/>
          <w:i w:val="0"/>
          <w:color w:val="000000" w:themeColor="text1"/>
          <w:position w:val="0"/>
          <w:sz w:val="22"/>
          <w:szCs w:val="22"/>
        </w:rPr>
      </w:r>
      <w:r>
        <w:rPr>
          <w:rFonts w:ascii="TimesNewRoman" w:hAnsi="TimesNewRoman" w:eastAsia="TimesNewRoman" w:cs="TimesNewRoman"/>
          <w:b w:val="0"/>
          <w:bCs w:val="0"/>
          <w:i w:val="0"/>
          <w:color w:val="000000" w:themeColor="text1"/>
          <w:position w:val="0"/>
          <w:sz w:val="22"/>
          <w:szCs w:val="22"/>
        </w:rPr>
      </w:r>
    </w:p>
    <w:p>
      <w:pPr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bCs w:val="0"/>
          <w:i w:val="0"/>
          <w:color w:val="000000" w:themeColor="text1"/>
          <w:position w:val="0"/>
          <w:sz w:val="22"/>
          <w:szCs w:val="22"/>
        </w:rPr>
      </w:pPr>
      <w:r>
        <w:rPr>
          <w:rFonts w:ascii="TimesNewRoman" w:hAnsi="TimesNewRoman" w:eastAsia="TimesNewRoman" w:cs="TimesNewRoman"/>
          <w:b w:val="0"/>
          <w:bCs w:val="0"/>
          <w:i w:val="0"/>
          <w:color w:val="000000" w:themeColor="text1"/>
          <w:position w:val="0"/>
          <w:sz w:val="22"/>
          <w:szCs w:val="22"/>
        </w:rPr>
      </w:r>
      <w:r>
        <w:rPr>
          <w:rFonts w:ascii="TimesNewRoman" w:hAnsi="TimesNewRoman" w:eastAsia="TimesNewRoman" w:cs="TimesNewRoman"/>
          <w:b w:val="0"/>
          <w:bCs w:val="0"/>
          <w:i w:val="0"/>
          <w:color w:val="000000" w:themeColor="text1"/>
          <w:position w:val="0"/>
          <w:sz w:val="22"/>
          <w:szCs w:val="22"/>
        </w:rPr>
      </w:r>
      <w:r>
        <w:rPr>
          <w:rFonts w:ascii="TimesNewRoman" w:hAnsi="TimesNewRoman" w:eastAsia="TimesNewRoman" w:cs="TimesNewRoman"/>
          <w:b w:val="0"/>
          <w:bCs w:val="0"/>
          <w:i w:val="0"/>
          <w:color w:val="000000" w:themeColor="text1"/>
          <w:position w:val="0"/>
          <w:sz w:val="22"/>
          <w:szCs w:val="22"/>
        </w:rPr>
      </w:r>
    </w:p>
    <w:p>
      <w:pPr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bCs w:val="0"/>
          <w:i w:val="0"/>
          <w:color w:val="000000" w:themeColor="text1"/>
          <w:position w:val="0"/>
          <w:sz w:val="22"/>
          <w:szCs w:val="22"/>
        </w:rPr>
      </w:pPr>
      <w:r>
        <w:rPr>
          <w:rFonts w:ascii="TimesNewRoman" w:hAnsi="TimesNewRoman" w:eastAsia="TimesNewRoman" w:cs="TimesNewRoman"/>
          <w:b w:val="0"/>
          <w:bCs w:val="0"/>
          <w:i w:val="0"/>
          <w:color w:val="000000" w:themeColor="text1"/>
          <w:position w:val="0"/>
          <w:sz w:val="22"/>
          <w:szCs w:val="22"/>
        </w:rPr>
      </w:r>
      <w:r>
        <w:rPr>
          <w:rFonts w:ascii="TimesNewRoman" w:hAnsi="TimesNewRoman" w:eastAsia="TimesNewRoman" w:cs="TimesNewRoman"/>
          <w:b w:val="0"/>
          <w:bCs w:val="0"/>
          <w:i w:val="0"/>
          <w:color w:val="000000" w:themeColor="text1"/>
          <w:position w:val="0"/>
          <w:sz w:val="22"/>
          <w:szCs w:val="22"/>
        </w:rPr>
      </w:r>
      <w:r>
        <w:rPr>
          <w:rFonts w:ascii="TimesNewRoman" w:hAnsi="TimesNewRoman" w:eastAsia="TimesNewRoman" w:cs="TimesNewRoman"/>
          <w:b w:val="0"/>
          <w:bCs w:val="0"/>
          <w:i w:val="0"/>
          <w:color w:val="000000" w:themeColor="text1"/>
          <w:position w:val="0"/>
          <w:sz w:val="22"/>
          <w:szCs w:val="22"/>
        </w:rPr>
      </w:r>
    </w:p>
    <w:p>
      <w:pPr>
        <w:pStyle w:val="853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bCs w:val="0"/>
          <w:i w:val="0"/>
          <w:color w:val="000000" w:themeColor="text1"/>
          <w:position w:val="0"/>
          <w:sz w:val="22"/>
          <w:szCs w:val="22"/>
        </w:rPr>
      </w:pP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  <w:szCs w:val="22"/>
        </w:rPr>
      </w:r>
      <w:r>
        <w:rPr>
          <w:rFonts w:ascii="TimesNewRoman" w:hAnsi="TimesNewRoman" w:eastAsia="TimesNewRoman" w:cs="TimesNewRoman"/>
          <w:b w:val="0"/>
          <w:bCs w:val="0"/>
          <w:i w:val="0"/>
          <w:color w:val="000000" w:themeColor="text1"/>
          <w:position w:val="0"/>
          <w:sz w:val="22"/>
          <w:szCs w:val="22"/>
        </w:rPr>
      </w:r>
      <w:r>
        <w:rPr>
          <w:rFonts w:ascii="TimesNewRoman" w:hAnsi="TimesNewRoman" w:eastAsia="TimesNewRoman" w:cs="TimesNewRoman"/>
          <w:b w:val="0"/>
          <w:bCs w:val="0"/>
          <w:i w:val="0"/>
          <w:color w:val="000000" w:themeColor="text1"/>
          <w:position w:val="0"/>
          <w:sz w:val="22"/>
          <w:szCs w:val="22"/>
        </w:rPr>
      </w:r>
    </w:p>
    <w:p>
      <w:pPr>
        <w:pStyle w:val="853"/>
        <w:ind w:firstLine="567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/>
          <w:color w:val="000000" w:themeColor="text1"/>
          <w:position w:val="0"/>
          <w:sz w:val="22"/>
        </w:rPr>
      </w:pPr>
      <w:r>
        <w:rPr>
          <w:rFonts w:ascii="TimesNewRoman" w:hAnsi="TimesNewRoman" w:eastAsia="TimesNewRoman" w:cs="TimesNewRoman"/>
          <w:b w:val="0"/>
          <w:i/>
          <w:color w:val="000000" w:themeColor="text1"/>
          <w:position w:val="0"/>
          <w:sz w:val="22"/>
        </w:rPr>
        <w:t xml:space="preserve">4</w:t>
      </w:r>
      <w:r>
        <w:rPr>
          <w:rFonts w:ascii="TimesNewRoman" w:hAnsi="TimesNewRoman" w:eastAsia="TimesNewRoman" w:cs="TimesNewRoman"/>
          <w:b w:val="0"/>
          <w:i/>
          <w:color w:val="000000" w:themeColor="text1"/>
          <w:position w:val="0"/>
          <w:sz w:val="22"/>
        </w:rPr>
        <w:t xml:space="preserve">.1.5. Уде</w:t>
      </w:r>
      <w:r>
        <w:rPr>
          <w:rFonts w:ascii="TimesNewRoman" w:hAnsi="TimesNewRoman" w:eastAsia="TimesNewRoman" w:cs="TimesNewRoman"/>
          <w:b w:val="0"/>
          <w:i/>
          <w:color w:val="000000" w:themeColor="text1"/>
          <w:position w:val="0"/>
          <w:sz w:val="22"/>
        </w:rPr>
        <w:t xml:space="preserve">льная активность цезия-137 и стронция-90 (Бк/кг) в пробах природных пищевых продуктов, отобранных в зоне объекта ПЯВ и за её пределами</w:t>
      </w:r>
      <w:r>
        <w:rPr>
          <w:rFonts w:ascii="TimesNewRoman" w:hAnsi="TimesNewRoman" w:eastAsia="TimesNewRoman" w:cs="TimesNewRoman"/>
          <w:b w:val="0"/>
          <w:i/>
          <w:color w:val="000000" w:themeColor="text1"/>
          <w:position w:val="0"/>
          <w:sz w:val="22"/>
        </w:rPr>
      </w:r>
      <w:r>
        <w:rPr>
          <w:rFonts w:ascii="TimesNewRoman" w:hAnsi="TimesNewRoman" w:eastAsia="TimesNewRoman" w:cs="TimesNewRoman"/>
          <w:b w:val="0"/>
          <w:i/>
          <w:color w:val="000000" w:themeColor="text1"/>
          <w:position w:val="0"/>
          <w:sz w:val="22"/>
        </w:rPr>
      </w:r>
    </w:p>
    <w:p>
      <w:pPr>
        <w:pStyle w:val="853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</w:rPr>
      </w:pP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</w:rPr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</w:rPr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</w:rPr>
      </w:r>
    </w:p>
    <w:tbl>
      <w:tblPr>
        <w:tblW w:w="0" w:type="auto"/>
        <w:tblInd w:w="-2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96"/>
        <w:gridCol w:w="709"/>
        <w:gridCol w:w="1276"/>
        <w:gridCol w:w="896"/>
        <w:gridCol w:w="896"/>
        <w:gridCol w:w="759"/>
        <w:gridCol w:w="1276"/>
        <w:gridCol w:w="871"/>
        <w:gridCol w:w="871"/>
        <w:gridCol w:w="11"/>
      </w:tblGrid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96" w:type="dxa"/>
            <w:vAlign w:val="center"/>
            <w:vMerge w:val="restart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  <w:t xml:space="preserve">Пищевые продукты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r>
          </w:p>
        </w:tc>
        <w:tc>
          <w:tcPr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777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  <w:vertAlign w:val="superscript"/>
              </w:rPr>
              <w:t xml:space="preserve">137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  <w:t xml:space="preserve">Cs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r>
          </w:p>
        </w:tc>
        <w:tc>
          <w:tcPr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788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  <w:vertAlign w:val="superscript"/>
              </w:rPr>
              <w:t xml:space="preserve">90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  <w:t xml:space="preserve">Sr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96" w:type="dxa"/>
            <w:vAlign w:val="center"/>
            <w:vMerge w:val="continue"/>
            <w:textDirection w:val="lrTb"/>
            <w:noWrap w:val="false"/>
          </w:tcPr>
          <w:p>
            <w:pPr>
              <w:pStyle w:val="853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85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</w:rPr>
              <w:t xml:space="preserve">Число исследованных проб 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792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</w:rPr>
              <w:t xml:space="preserve">Удельная активность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035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</w:rPr>
              <w:t xml:space="preserve">Число исследованных проб 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742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</w:rPr>
              <w:t xml:space="preserve">Удельная активность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96" w:type="dxa"/>
            <w:vAlign w:val="center"/>
            <w:vMerge w:val="continue"/>
            <w:textDirection w:val="lrTb"/>
            <w:noWrap w:val="false"/>
          </w:tcPr>
          <w:p>
            <w:pPr>
              <w:pStyle w:val="853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textDirection w:val="lrTb"/>
            <w:noWrap w:val="false"/>
          </w:tcPr>
          <w:p>
            <w:pPr>
              <w:pStyle w:val="853"/>
              <w:jc w:val="center"/>
              <w:spacing w:before="12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</w:rPr>
              <w:t xml:space="preserve">Всего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76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</w:rPr>
              <w:t xml:space="preserve">с превышением гигиенических нормативов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96" w:type="dxa"/>
            <w:textDirection w:val="lrTb"/>
            <w:noWrap w:val="false"/>
          </w:tcPr>
          <w:p>
            <w:pPr>
              <w:pStyle w:val="853"/>
              <w:jc w:val="center"/>
              <w:spacing w:before="12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</w:rPr>
              <w:t xml:space="preserve">Средняя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96" w:type="dxa"/>
            <w:textDirection w:val="lrTb"/>
            <w:noWrap w:val="false"/>
          </w:tcPr>
          <w:p>
            <w:pPr>
              <w:pStyle w:val="853"/>
              <w:jc w:val="center"/>
              <w:spacing w:before="12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</w:rPr>
              <w:t xml:space="preserve">Максимум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59" w:type="dxa"/>
            <w:textDirection w:val="lrTb"/>
            <w:noWrap w:val="false"/>
          </w:tcPr>
          <w:p>
            <w:pPr>
              <w:pStyle w:val="853"/>
              <w:jc w:val="center"/>
              <w:spacing w:before="12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</w:rPr>
              <w:t xml:space="preserve">Всего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76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</w:rPr>
              <w:t xml:space="preserve">с превышением гигиенических нормативов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71" w:type="dxa"/>
            <w:textDirection w:val="lrTb"/>
            <w:noWrap w:val="false"/>
          </w:tcPr>
          <w:p>
            <w:pPr>
              <w:pStyle w:val="853"/>
              <w:jc w:val="center"/>
              <w:spacing w:before="12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</w:rPr>
              <w:t xml:space="preserve">Средняя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71" w:type="dxa"/>
            <w:textDirection w:val="lrTb"/>
            <w:noWrap w:val="false"/>
          </w:tcPr>
          <w:p>
            <w:pPr>
              <w:pStyle w:val="853"/>
              <w:jc w:val="center"/>
              <w:spacing w:before="12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</w:rPr>
              <w:t xml:space="preserve">Максимум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96" w:type="dxa"/>
            <w:textDirection w:val="lrTb"/>
            <w:noWrap w:val="false"/>
          </w:tcPr>
          <w:p>
            <w:pPr>
              <w:pStyle w:val="853"/>
              <w:jc w:val="both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  <w:t xml:space="preserve">Ягоды лесные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  <w:t xml:space="preserve">3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76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  <w:t xml:space="preserve">-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96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  <w:t xml:space="preserve">0,4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  <w:lang w:val="ru-RU"/>
              </w:rPr>
              <w:t xml:space="preserve">1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96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  <w:t xml:space="preserve">0,5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59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  <w:t xml:space="preserve">-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76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  <w:t xml:space="preserve">-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71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  <w:t xml:space="preserve">-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71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  <w:t xml:space="preserve">-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96" w:type="dxa"/>
            <w:textDirection w:val="lrTb"/>
            <w:noWrap w:val="false"/>
          </w:tcPr>
          <w:p>
            <w:pPr>
              <w:pStyle w:val="853"/>
              <w:jc w:val="both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  <w:t xml:space="preserve">Грибы лесные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  <w:t xml:space="preserve">3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76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  <w:t xml:space="preserve">-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96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  <w:t xml:space="preserve">0,5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  <w:lang w:val="ru-RU"/>
              </w:rPr>
              <w:t xml:space="preserve">8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96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  <w:t xml:space="preserve">0,6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  <w:lang w:val="ru-RU"/>
              </w:rPr>
              <w:t xml:space="preserve">4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59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  <w:t xml:space="preserve">-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76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  <w:t xml:space="preserve">-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71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  <w:t xml:space="preserve">-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71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  <w:t xml:space="preserve">-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96" w:type="dxa"/>
            <w:textDirection w:val="lrTb"/>
            <w:noWrap w:val="false"/>
          </w:tcPr>
          <w:p>
            <w:pPr>
              <w:pStyle w:val="853"/>
              <w:jc w:val="both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  <w:t xml:space="preserve">Рыба речная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  <w:t xml:space="preserve">3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76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  <w:t xml:space="preserve">-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96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  <w:t xml:space="preserve">0,29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96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  <w:t xml:space="preserve">0,3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  <w:lang w:val="ru-RU"/>
              </w:rPr>
              <w:t xml:space="preserve">3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59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  <w:t xml:space="preserve">3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76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  <w:t xml:space="preserve">-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71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  <w:t xml:space="preserve">0,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  <w:lang w:val="ru-RU"/>
              </w:rPr>
              <w:t xml:space="preserve">71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71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  <w:t xml:space="preserve">0,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  <w:lang w:val="ru-RU"/>
              </w:rPr>
              <w:t xml:space="preserve">75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r>
          </w:p>
        </w:tc>
      </w:tr>
    </w:tbl>
    <w:p>
      <w:pPr>
        <w:pStyle w:val="853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  <w:szCs w:val="22"/>
        </w:rPr>
      </w:pP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  <w:szCs w:val="22"/>
        </w:rPr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  <w:szCs w:val="22"/>
        </w:rPr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  <w:szCs w:val="22"/>
        </w:rPr>
      </w:r>
    </w:p>
    <w:p>
      <w:pPr>
        <w:pStyle w:val="853"/>
        <w:ind w:firstLine="567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/>
          <w:color w:val="000000" w:themeColor="text1"/>
          <w:position w:val="0"/>
          <w:sz w:val="22"/>
        </w:rPr>
      </w:pPr>
      <w:r>
        <w:rPr>
          <w:rFonts w:ascii="TimesNewRoman" w:hAnsi="TimesNewRoman" w:eastAsia="TimesNewRoman" w:cs="TimesNewRoman"/>
          <w:b w:val="0"/>
          <w:i/>
          <w:color w:val="000000" w:themeColor="text1"/>
          <w:position w:val="0"/>
          <w:sz w:val="22"/>
        </w:rPr>
        <w:t xml:space="preserve">4</w:t>
      </w:r>
      <w:r>
        <w:rPr>
          <w:rFonts w:ascii="TimesNewRoman" w:hAnsi="TimesNewRoman" w:eastAsia="TimesNewRoman" w:cs="TimesNewRoman"/>
          <w:b w:val="0"/>
          <w:i/>
          <w:color w:val="000000" w:themeColor="text1"/>
          <w:position w:val="0"/>
          <w:sz w:val="22"/>
        </w:rPr>
        <w:t xml:space="preserve">.1.6. Удельная активность цезия-137 и стронция-90 (Бк/кг) в пробах природных пищевых продуктов, отобранных на территории </w:t>
      </w:r>
      <w:r>
        <w:rPr>
          <w:rFonts w:ascii="TimesNewRoman" w:hAnsi="TimesNewRoman" w:eastAsia="TimesNewRoman" w:cs="TimesNewRoman"/>
          <w:b w:val="0"/>
          <w:i/>
          <w:color w:val="000000" w:themeColor="text1"/>
          <w:position w:val="0"/>
          <w:sz w:val="22"/>
          <w:lang w:val="ru-RU"/>
        </w:rPr>
        <w:t xml:space="preserve">с. Лемпино Нефтеюганского района</w:t>
      </w:r>
      <w:r>
        <w:rPr>
          <w:rFonts w:ascii="TimesNewRoman" w:hAnsi="TimesNewRoman" w:eastAsia="TimesNewRoman" w:cs="TimesNewRoman"/>
          <w:b w:val="0"/>
          <w:i/>
          <w:color w:val="000000" w:themeColor="text1"/>
          <w:position w:val="0"/>
          <w:sz w:val="22"/>
        </w:rPr>
      </w:r>
      <w:r>
        <w:rPr>
          <w:rFonts w:ascii="TimesNewRoman" w:hAnsi="TimesNewRoman" w:eastAsia="TimesNewRoman" w:cs="TimesNewRoman"/>
          <w:b w:val="0"/>
          <w:i/>
          <w:color w:val="000000" w:themeColor="text1"/>
          <w:position w:val="0"/>
          <w:sz w:val="22"/>
        </w:rPr>
      </w:r>
    </w:p>
    <w:p>
      <w:pPr>
        <w:pStyle w:val="853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</w:rPr>
      </w:pP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</w:rPr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</w:rPr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</w:rPr>
      </w:r>
    </w:p>
    <w:tbl>
      <w:tblPr>
        <w:tblW w:w="0" w:type="auto"/>
        <w:tblInd w:w="-2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96"/>
        <w:gridCol w:w="709"/>
        <w:gridCol w:w="1276"/>
        <w:gridCol w:w="896"/>
        <w:gridCol w:w="896"/>
        <w:gridCol w:w="759"/>
        <w:gridCol w:w="1276"/>
        <w:gridCol w:w="871"/>
        <w:gridCol w:w="871"/>
        <w:gridCol w:w="11"/>
      </w:tblGrid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96" w:type="dxa"/>
            <w:vAlign w:val="center"/>
            <w:vMerge w:val="restart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  <w:t xml:space="preserve">Пищевые продукты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r>
          </w:p>
        </w:tc>
        <w:tc>
          <w:tcPr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777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  <w:vertAlign w:val="superscript"/>
              </w:rPr>
              <w:t xml:space="preserve">137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  <w:t xml:space="preserve">Cs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r>
          </w:p>
        </w:tc>
        <w:tc>
          <w:tcPr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788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  <w:vertAlign w:val="superscript"/>
              </w:rPr>
              <w:t xml:space="preserve">90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  <w:t xml:space="preserve">Sr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96" w:type="dxa"/>
            <w:vAlign w:val="center"/>
            <w:vMerge w:val="continue"/>
            <w:textDirection w:val="lrTb"/>
            <w:noWrap w:val="false"/>
          </w:tcPr>
          <w:p>
            <w:pPr>
              <w:pStyle w:val="853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85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</w:rPr>
              <w:t xml:space="preserve">Число исследованных проб 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792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</w:rPr>
              <w:t xml:space="preserve">Удельная активность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035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</w:rPr>
              <w:t xml:space="preserve">Число исследованных проб 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742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</w:rPr>
              <w:t xml:space="preserve">Удельная активность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96" w:type="dxa"/>
            <w:vAlign w:val="center"/>
            <w:vMerge w:val="continue"/>
            <w:textDirection w:val="lrTb"/>
            <w:noWrap w:val="false"/>
          </w:tcPr>
          <w:p>
            <w:pPr>
              <w:pStyle w:val="853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textDirection w:val="lrTb"/>
            <w:noWrap w:val="false"/>
          </w:tcPr>
          <w:p>
            <w:pPr>
              <w:pStyle w:val="853"/>
              <w:jc w:val="center"/>
              <w:spacing w:before="12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</w:rPr>
              <w:t xml:space="preserve">Всего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76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</w:rPr>
              <w:t xml:space="preserve">с превышением гигиенических нормативов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96" w:type="dxa"/>
            <w:textDirection w:val="lrTb"/>
            <w:noWrap w:val="false"/>
          </w:tcPr>
          <w:p>
            <w:pPr>
              <w:pStyle w:val="853"/>
              <w:jc w:val="center"/>
              <w:spacing w:before="12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</w:rPr>
              <w:t xml:space="preserve">Средняя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96" w:type="dxa"/>
            <w:textDirection w:val="lrTb"/>
            <w:noWrap w:val="false"/>
          </w:tcPr>
          <w:p>
            <w:pPr>
              <w:pStyle w:val="853"/>
              <w:jc w:val="center"/>
              <w:spacing w:before="12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</w:rPr>
              <w:t xml:space="preserve">Максимум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59" w:type="dxa"/>
            <w:textDirection w:val="lrTb"/>
            <w:noWrap w:val="false"/>
          </w:tcPr>
          <w:p>
            <w:pPr>
              <w:pStyle w:val="853"/>
              <w:jc w:val="center"/>
              <w:spacing w:before="12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</w:rPr>
              <w:t xml:space="preserve">Всего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76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</w:rPr>
              <w:t xml:space="preserve">с превышением гигиенических нормативов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71" w:type="dxa"/>
            <w:textDirection w:val="lrTb"/>
            <w:noWrap w:val="false"/>
          </w:tcPr>
          <w:p>
            <w:pPr>
              <w:pStyle w:val="853"/>
              <w:jc w:val="center"/>
              <w:spacing w:before="12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</w:rPr>
              <w:t xml:space="preserve">Средняя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71" w:type="dxa"/>
            <w:textDirection w:val="lrTb"/>
            <w:noWrap w:val="false"/>
          </w:tcPr>
          <w:p>
            <w:pPr>
              <w:pStyle w:val="853"/>
              <w:jc w:val="center"/>
              <w:spacing w:before="12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</w:rPr>
              <w:t xml:space="preserve">Максимум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16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96" w:type="dxa"/>
            <w:textDirection w:val="lrTb"/>
            <w:noWrap w:val="false"/>
          </w:tcPr>
          <w:p>
            <w:pPr>
              <w:pStyle w:val="853"/>
              <w:jc w:val="both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  <w:t xml:space="preserve">Ягоды лесные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  <w:t xml:space="preserve">2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76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  <w:t xml:space="preserve">-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96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  <w:t xml:space="preserve">0,4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  <w:lang w:val="ru-RU"/>
              </w:rPr>
              <w:t xml:space="preserve">3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96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  <w:t xml:space="preserve">0,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  <w:lang w:val="ru-RU"/>
              </w:rPr>
              <w:t xml:space="preserve">54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59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  <w:t xml:space="preserve">-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76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  <w:t xml:space="preserve">-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71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  <w:t xml:space="preserve">-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71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  <w:t xml:space="preserve">-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96" w:type="dxa"/>
            <w:textDirection w:val="lrTb"/>
            <w:noWrap w:val="false"/>
          </w:tcPr>
          <w:p>
            <w:pPr>
              <w:pStyle w:val="853"/>
              <w:jc w:val="both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  <w:t xml:space="preserve">Грибы лесные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  <w:t xml:space="preserve">2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76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  <w:t xml:space="preserve">-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96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  <w:t xml:space="preserve">0,5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  <w:lang w:val="ru-RU"/>
              </w:rPr>
              <w:t xml:space="preserve">9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96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  <w:t xml:space="preserve">0,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  <w:lang w:val="ru-RU"/>
              </w:rPr>
              <w:t xml:space="preserve">61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59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  <w:t xml:space="preserve">-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76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  <w:t xml:space="preserve">-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71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  <w:t xml:space="preserve">-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71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  <w:t xml:space="preserve">-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96" w:type="dxa"/>
            <w:textDirection w:val="lrTb"/>
            <w:noWrap w:val="false"/>
          </w:tcPr>
          <w:p>
            <w:pPr>
              <w:pStyle w:val="853"/>
              <w:jc w:val="both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  <w:t xml:space="preserve">Рыба речная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  <w:t xml:space="preserve">2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76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  <w:t xml:space="preserve">-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96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  <w:t xml:space="preserve">0,5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  <w:lang w:val="ru-RU"/>
              </w:rPr>
              <w:t xml:space="preserve">2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96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  <w:t xml:space="preserve">0,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  <w:lang w:val="ru-RU"/>
              </w:rPr>
              <w:t xml:space="preserve">54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59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  <w:t xml:space="preserve">2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76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  <w:t xml:space="preserve">-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71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  <w:t xml:space="preserve">0,6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  <w:lang w:val="ru-RU"/>
              </w:rPr>
              <w:t xml:space="preserve">7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71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  <w:t xml:space="preserve">0,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  <w:lang w:val="ru-RU"/>
              </w:rPr>
              <w:t xml:space="preserve">81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r>
          </w:p>
        </w:tc>
      </w:tr>
    </w:tbl>
    <w:p>
      <w:pPr>
        <w:pStyle w:val="853"/>
        <w:ind w:firstLine="283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18"/>
        </w:rPr>
      </w:pPr>
      <w:r>
        <w:rPr>
          <w:rFonts w:ascii="TimesNewRoman" w:hAnsi="TimesNewRoman" w:eastAsia="TimesNewRoman" w:cs="TimesNewRoman"/>
          <w:b w:val="0"/>
          <w:i/>
          <w:color w:val="000000" w:themeColor="text1"/>
          <w:position w:val="0"/>
          <w:sz w:val="18"/>
        </w:rPr>
        <w:t xml:space="preserve">Примечание.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18"/>
        </w:rPr>
        <w:t xml:space="preserve"> Результаты определения удельной активности радионуклидов в пробах пищевых продуктов, потребляемых жителями 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18"/>
          <w:lang w:val="ru-RU"/>
        </w:rPr>
        <w:t xml:space="preserve">с. Лемпино Нефтеюганского района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18"/>
        </w:rPr>
        <w:t xml:space="preserve">, включены также в состав табл. 3.5 настоящего паспорта.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18"/>
        </w:rPr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18"/>
        </w:rPr>
      </w:r>
    </w:p>
    <w:p>
      <w:pPr>
        <w:pStyle w:val="853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</w:rPr>
      </w:pP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</w:rPr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</w:rPr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</w:rPr>
      </w:r>
    </w:p>
    <w:p>
      <w:pPr>
        <w:pStyle w:val="853"/>
        <w:ind w:firstLine="567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</w:rPr>
      </w:pPr>
      <w:r>
        <w:rPr>
          <w:rFonts w:ascii="TimesNewRoman" w:hAnsi="TimesNewRoman" w:eastAsia="TimesNewRoman" w:cs="TimesNewRoman"/>
          <w:b/>
          <w:i/>
          <w:color w:val="000000" w:themeColor="text1"/>
          <w:position w:val="0"/>
          <w:sz w:val="22"/>
        </w:rPr>
        <w:t xml:space="preserve">Оценка доз техногенного облучения критических групп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</w:rPr>
        <w:t xml:space="preserve"> из числа жителей 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  <w:lang w:val="ru-RU"/>
        </w:rPr>
        <w:t xml:space="preserve">с. Лемпино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</w:rPr>
        <w:t xml:space="preserve"> выполнялась по фактически измеренным уровням загрязнения территории, объектов внешней среды 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</w:rPr>
        <w:br/>
        <w:t xml:space="preserve">и пищевых продуктов техногенными радионуклидами (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</w:rPr>
        <w:t xml:space="preserve">исходя из их максимальных измеренных значений). 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</w:rPr>
        <w:t xml:space="preserve">Источником дополнительного внешнего техногенного облучения критической группы населения за время нахождения на территории, прилегающей к месту проведения ПЯВ, являются почва и объекты окружающей среды. Источн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</w:rPr>
        <w:t xml:space="preserve">иками существующего дополнительного внутреннего техногенного облучения населения, обусловленного влиянием ПЯВ, являются природные пищевые продукты (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  <w:lang w:val="ru-RU"/>
        </w:rPr>
        <w:t xml:space="preserve">речная 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</w:rPr>
        <w:t xml:space="preserve">рыба, 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  <w:lang w:val="ru-RU"/>
        </w:rPr>
        <w:t xml:space="preserve">лесные 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</w:rPr>
        <w:t xml:space="preserve">грибы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  <w:lang w:val="ru-RU"/>
        </w:rPr>
        <w:t xml:space="preserve"> и 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</w:rPr>
        <w:t xml:space="preserve">ягоды), собранные на территории объекта ПЯВ и вблизи населённого пункта, а также питьевая вода.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</w:rPr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</w:rPr>
      </w:r>
    </w:p>
    <w:p>
      <w:pPr>
        <w:pStyle w:val="853"/>
        <w:ind w:firstLine="567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</w:rPr>
      </w:pP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</w:rPr>
        <w:t xml:space="preserve">Учитывая малые величины доз техногенного облучения и невозможность их непосредственного измерения в индивидуальном порядке, персональный состав критической группы не определялся, 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</w:rPr>
        <w:br/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</w:rPr>
        <w:t xml:space="preserve">а определялись лишь максимально возможные дозы техногенного облучения жителей, отнесённых 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</w:rPr>
        <w:br/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</w:rPr>
        <w:t xml:space="preserve">к критической (наиболее облучаемой) группе населения.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</w:rPr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</w:rPr>
      </w:r>
    </w:p>
    <w:p>
      <w:pPr>
        <w:pStyle w:val="853"/>
        <w:ind w:firstLine="567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</w:rPr>
      </w:pP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  <w:highlight w:val="white"/>
        </w:rPr>
        <w:t xml:space="preserve">За период пребывания критической группы на территории объекта ПЯВ доза внешнего 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</w:rPr>
        <w:t xml:space="preserve">облучения (</w:t>
      </w:r>
      <w:r>
        <w:rPr>
          <w:rFonts w:ascii="TimesNewRoman" w:hAnsi="TimesNewRoman" w:eastAsia="TimesNewRoman" w:cs="TimesNewRoman"/>
          <w:b w:val="0"/>
          <w:i/>
          <w:color w:val="000000" w:themeColor="text1"/>
          <w:position w:val="0"/>
          <w:sz w:val="22"/>
        </w:rPr>
        <w:t xml:space="preserve">E</w:t>
      </w:r>
      <w:r>
        <w:rPr>
          <w:rFonts w:ascii="TimesNewRoman" w:hAnsi="TimesNewRoman" w:eastAsia="TimesNewRoman" w:cs="TimesNewRoman"/>
          <w:b w:val="0"/>
          <w:i/>
          <w:color w:val="000000" w:themeColor="text1"/>
          <w:position w:val="0"/>
          <w:sz w:val="22"/>
          <w:vertAlign w:val="subscript"/>
        </w:rPr>
        <w:t xml:space="preserve">внеш</w:t>
      </w:r>
      <w:r>
        <w:rPr>
          <w:rFonts w:ascii="TimesNewRoman" w:hAnsi="TimesNewRoman" w:eastAsia="TimesNewRoman" w:cs="TimesNewRoman"/>
          <w:b w:val="0"/>
          <w:i/>
          <w:color w:val="000000" w:themeColor="text1"/>
          <w:position w:val="0"/>
          <w:sz w:val="22"/>
        </w:rPr>
        <w:t xml:space="preserve">)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</w:rPr>
        <w:t xml:space="preserve"> гамма-излучением цезия-137, находящегося в почве, составила 0,0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  <w:lang w:val="ru-RU"/>
        </w:rPr>
        <w:t xml:space="preserve">613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</w:rPr>
        <w:t xml:space="preserve"> мкЗв/год. Ожидаемая эффективная доза внутреннего облучения за счёт ингаляционного поступления радионуклидов (</w:t>
      </w:r>
      <w:r>
        <w:rPr>
          <w:rFonts w:ascii="TimesNewRoman" w:hAnsi="TimesNewRoman" w:eastAsia="TimesNewRoman" w:cs="TimesNewRoman"/>
          <w:b w:val="0"/>
          <w:i/>
          <w:color w:val="000000" w:themeColor="text1"/>
          <w:position w:val="0"/>
          <w:sz w:val="22"/>
        </w:rPr>
        <w:t xml:space="preserve">E</w:t>
      </w:r>
      <w:r>
        <w:rPr>
          <w:rFonts w:ascii="TimesNewRoman" w:hAnsi="TimesNewRoman" w:eastAsia="TimesNewRoman" w:cs="TimesNewRoman"/>
          <w:b w:val="0"/>
          <w:i/>
          <w:color w:val="000000" w:themeColor="text1"/>
          <w:position w:val="0"/>
          <w:sz w:val="22"/>
          <w:vertAlign w:val="subscript"/>
        </w:rPr>
        <w:t xml:space="preserve">инг</w:t>
      </w:r>
      <w:r>
        <w:rPr>
          <w:rFonts w:ascii="TimesNewRoman" w:hAnsi="TimesNewRoman" w:eastAsia="TimesNewRoman" w:cs="TimesNewRoman"/>
          <w:b w:val="0"/>
          <w:i/>
          <w:color w:val="000000" w:themeColor="text1"/>
          <w:position w:val="0"/>
          <w:sz w:val="22"/>
        </w:rPr>
        <w:t xml:space="preserve">)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</w:rPr>
        <w:t xml:space="preserve"> за время нахождения на территории объекта ПЯВ составила </w:t>
        <w:br/>
        <w:t xml:space="preserve">0,000005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  <w:lang w:val="ru-RU"/>
        </w:rPr>
        <w:t xml:space="preserve">15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</w:rPr>
        <w:t xml:space="preserve"> мкЗв/год. Эффективная доза внутр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</w:rPr>
        <w:t xml:space="preserve">еннего облучения техногенными радионуклидами цезием-137 и стронцием-90 за счёт потребления природных пищевых продуктов составила </w:t>
        <w:br/>
        <w:t xml:space="preserve">0,0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  <w:lang w:val="ru-RU"/>
        </w:rPr>
        <w:t xml:space="preserve">358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</w:rPr>
        <w:t xml:space="preserve"> мкЗв/год. Доза внутреннего облучения цезием-137, стронцием-90 и тритием за счёт потребления воды из открытых источников 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</w:rPr>
        <w:t xml:space="preserve">за период пребывания на территории объекта ПЯВ составила 0,0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  <w:lang w:val="ru-RU"/>
        </w:rPr>
        <w:t xml:space="preserve">73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</w:rPr>
        <w:t xml:space="preserve"> мкЗв/год. Суммарная эффективная доза облучения критической группы населения </w:t>
      </w:r>
      <w:r>
        <w:rPr>
          <w:rFonts w:ascii="TimesNewRoman" w:hAnsi="TimesNewRoman" w:eastAsia="TimesNewRoman" w:cs="TimesNewRoman"/>
          <w:b w:val="0"/>
          <w:i/>
          <w:color w:val="000000" w:themeColor="text1"/>
          <w:position w:val="0"/>
          <w:sz w:val="22"/>
        </w:rPr>
        <w:t xml:space="preserve">(E</w:t>
      </w:r>
      <w:r>
        <w:rPr>
          <w:rFonts w:ascii="TimesNewRoman" w:hAnsi="TimesNewRoman" w:eastAsia="TimesNewRoman" w:cs="TimesNewRoman"/>
          <w:b w:val="0"/>
          <w:i/>
          <w:color w:val="000000" w:themeColor="text1"/>
          <w:position w:val="0"/>
          <w:sz w:val="22"/>
          <w:vertAlign w:val="subscript"/>
        </w:rPr>
        <w:t xml:space="preserve">сумм</w:t>
      </w:r>
      <w:r>
        <w:rPr>
          <w:rFonts w:ascii="TimesNewRoman" w:hAnsi="TimesNewRoman" w:eastAsia="TimesNewRoman" w:cs="TimesNewRoman"/>
          <w:b w:val="0"/>
          <w:i/>
          <w:color w:val="000000" w:themeColor="text1"/>
          <w:position w:val="0"/>
          <w:sz w:val="22"/>
        </w:rPr>
        <w:t xml:space="preserve">)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</w:rPr>
        <w:t xml:space="preserve"> за период пребывания на территории объекта ПЯВ «К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  <w:lang w:val="ru-RU"/>
        </w:rPr>
        <w:t xml:space="preserve">имберлит-1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</w:rPr>
        <w:t xml:space="preserve">» состави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  <w:highlight w:val="white"/>
        </w:rPr>
        <w:t xml:space="preserve">ла 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  <w:highlight w:val="white"/>
        </w:rPr>
        <w:t xml:space="preserve">0,1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  <w:highlight w:val="white"/>
          <w:lang w:val="ru-RU"/>
        </w:rPr>
        <w:t xml:space="preserve">7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  <w:highlight w:val="white"/>
          <w:lang w:val="ru-RU"/>
        </w:rPr>
        <w:t xml:space="preserve">0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  <w:highlight w:val="white"/>
        </w:rPr>
        <w:t xml:space="preserve"> 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  <w:highlight w:val="white"/>
        </w:rPr>
        <w:t xml:space="preserve">м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</w:rPr>
        <w:t xml:space="preserve">кЗв/год.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</w:rPr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</w:rPr>
      </w:r>
    </w:p>
    <w:p>
      <w:pPr>
        <w:pStyle w:val="853"/>
        <w:ind w:firstLine="567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</w:rPr>
      </w:pP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</w:rPr>
        <w:t xml:space="preserve">Основной путь потенциального дополнительного облучения жителей 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  <w:lang w:val="ru-RU"/>
        </w:rPr>
        <w:t xml:space="preserve">с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</w:rPr>
        <w:t xml:space="preserve">. Л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  <w:lang w:val="ru-RU"/>
        </w:rPr>
        <w:t xml:space="preserve">емпино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</w:rPr>
        <w:t xml:space="preserve">, ближайшего 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</w:rPr>
        <w:br/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</w:rPr>
        <w:t xml:space="preserve">к месту проведе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</w:rPr>
        <w:t xml:space="preserve">ния ПЯВ «К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  <w:lang w:val="ru-RU"/>
        </w:rPr>
        <w:t xml:space="preserve">имберлит-1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</w:rPr>
        <w:t xml:space="preserve">», связан с миграцией техногенных радионуклидов в местную гидрологическую сеть. Доза потенциального дополнительного облучения жителей 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  <w:lang w:val="ru-RU"/>
        </w:rPr>
        <w:t xml:space="preserve">с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</w:rPr>
        <w:t xml:space="preserve">. Л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  <w:lang w:val="ru-RU"/>
        </w:rPr>
        <w:t xml:space="preserve">емпино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</w:rPr>
        <w:t xml:space="preserve"> за счёт поступления цезия-137, стронция-90 и трития с питьевой водой составила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  <w:highlight w:val="white"/>
        </w:rPr>
        <w:t xml:space="preserve"> 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  <w:highlight w:val="white"/>
        </w:rPr>
        <w:t xml:space="preserve">0,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  <w:highlight w:val="white"/>
          <w:lang w:val="ru-RU"/>
        </w:rPr>
        <w:t xml:space="preserve">6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  <w:highlight w:val="white"/>
          <w:lang w:val="ru-RU"/>
        </w:rPr>
        <w:t xml:space="preserve">62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  <w:highlight w:val="none"/>
          <w:lang w:val="ru-RU"/>
        </w:rPr>
        <w:t xml:space="preserve">8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</w:rPr>
        <w:t xml:space="preserve"> мкЗв/год.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</w:rPr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</w:rPr>
      </w:r>
    </w:p>
    <w:p>
      <w:pPr>
        <w:pStyle w:val="853"/>
        <w:ind w:firstLine="567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</w:rPr>
      </w:pP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</w:rPr>
        <w:t xml:space="preserve">Таким образом, максимально возможные дозы техногенного облучения для гипотетических критических групп населения 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  <w:lang w:val="ru-RU"/>
        </w:rPr>
        <w:t xml:space="preserve">с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</w:rPr>
        <w:t xml:space="preserve">. Л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  <w:lang w:val="ru-RU"/>
        </w:rPr>
        <w:t xml:space="preserve">емпино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</w:rPr>
        <w:t xml:space="preserve"> не превышают установленного НРБ-99/2009 уровня пренебрежимо малого радиационного риска (10 мкЗв/год).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</w:rPr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</w:rPr>
      </w:r>
    </w:p>
    <w:p>
      <w:pPr>
        <w:pStyle w:val="853"/>
        <w:ind w:firstLine="567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</w:rPr>
      </w:pP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</w:rPr>
        <w:t xml:space="preserve">В настоящее время последствия проведения подземного ядерного взрыва «К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  <w:lang w:val="ru-RU"/>
        </w:rPr>
        <w:t xml:space="preserve">имебрлит-1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</w:rPr>
        <w:t xml:space="preserve">» 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</w:rPr>
        <w:br/>
        <w:t xml:space="preserve">не оказывают значимого влияния на показатели радиационной безопасности населения 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  <w:lang w:val="ru-RU"/>
        </w:rPr>
        <w:t xml:space="preserve">с. Лемпино Нефтеюганского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</w:rPr>
        <w:t xml:space="preserve"> района. При выявленных дозах облучения проведение каких-либо защитных мероприятий по снижению доз облучения населения является неоправданным.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</w:rPr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</w:rPr>
      </w:r>
    </w:p>
    <w:p>
      <w:pPr>
        <w:pStyle w:val="853"/>
        <w:ind w:firstLine="567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</w:rPr>
      </w:pP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</w:rPr>
        <w:t xml:space="preserve">Вместе с тем, Департамент региональной безопасности автономного округа разделяет мнение 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  <w:lang w:val="ru-RU"/>
        </w:rPr>
        <w:t xml:space="preserve">специалистов в области обеспечения радиационной безопасности 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</w:rPr>
        <w:t xml:space="preserve">о том, что объекты «мирных» подземных ядерных взрывов были и остаются потенциально опасными источниками радиоактивного загрязнения прилегающих к ним территорий и должны быть объектами постоянного радиационного контроля, 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</w:rPr>
        <w:t xml:space="preserve">поскольку Федеральным законом № 190-ФЗ такие объекты отнесены к пунктам размещения особых радиоактивных отходов, а постановлением Правительства Российской Федерации № 1069 установлены критерии отнесения радиоактивных отходов к особым радиоактивным отходам.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</w:rPr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</w:rPr>
      </w:r>
    </w:p>
    <w:p>
      <w:pPr>
        <w:pStyle w:val="853"/>
        <w:jc w:val="left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</w:rPr>
      </w:pP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</w:rPr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</w:rPr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</w:rPr>
      </w:r>
    </w:p>
    <w:p>
      <w:pPr>
        <w:pStyle w:val="853"/>
        <w:jc w:val="left"/>
        <w:spacing w:before="0" w:after="120" w:line="240" w:lineRule="auto"/>
        <w:rPr>
          <w:rFonts w:ascii="TimesNewRoman" w:hAnsi="TimesNewRoman" w:eastAsia="TimesNewRoman" w:cs="TimesNewRoman"/>
          <w:b/>
          <w:i w:val="0"/>
          <w:color w:val="auto"/>
          <w:position w:val="0"/>
          <w:sz w:val="22"/>
        </w:rPr>
      </w:pPr>
      <w:r>
        <w:rPr>
          <w:rFonts w:ascii="TimesNewRoman" w:hAnsi="TimesNewRoman" w:eastAsia="TimesNewRoman" w:cs="TimesNewRoman"/>
          <w:b/>
          <w:i w:val="0"/>
          <w:color w:val="auto"/>
          <w:position w:val="0"/>
          <w:sz w:val="22"/>
        </w:rPr>
        <w:t xml:space="preserve">5. Структура облучения населения при медицинских процедурах</w:t>
      </w:r>
      <w:r>
        <w:rPr>
          <w:rFonts w:ascii="TimesNewRoman" w:hAnsi="TimesNewRoman" w:eastAsia="TimesNewRoman" w:cs="TimesNewRoman"/>
          <w:b/>
          <w:i w:val="0"/>
          <w:color w:val="auto"/>
          <w:position w:val="0"/>
          <w:sz w:val="22"/>
        </w:rPr>
      </w:r>
      <w:r>
        <w:rPr>
          <w:rFonts w:ascii="TimesNewRoman" w:hAnsi="TimesNewRoman" w:eastAsia="TimesNewRoman" w:cs="TimesNewRoman"/>
          <w:b/>
          <w:i w:val="0"/>
          <w:color w:val="auto"/>
          <w:position w:val="0"/>
          <w:sz w:val="22"/>
        </w:rPr>
      </w:r>
    </w:p>
    <w:tbl>
      <w:tblPr>
        <w:tblW w:w="0" w:type="auto"/>
        <w:tblInd w:w="-2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89"/>
        <w:gridCol w:w="1701"/>
        <w:gridCol w:w="1701"/>
        <w:gridCol w:w="1417"/>
        <w:gridCol w:w="1276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W w:w="3289" w:type="dxa"/>
            <w:textDirection w:val="lrTb"/>
            <w:noWrap w:val="false"/>
          </w:tcPr>
          <w:p>
            <w:pPr>
              <w:pStyle w:val="853"/>
              <w:jc w:val="center"/>
              <w:spacing w:before="240" w:after="0" w:line="240" w:lineRule="auto"/>
              <w:rPr>
                <w:rFonts w:ascii="TimesNewRoman" w:hAnsi="TimesNewRoman" w:eastAsia="TimesNewRoman" w:cs="TimesNewRoman"/>
                <w:b/>
                <w:i w:val="0"/>
                <w:color w:val="auto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/>
                <w:i w:val="0"/>
                <w:color w:val="auto"/>
                <w:position w:val="0"/>
                <w:sz w:val="20"/>
              </w:rPr>
              <w:t xml:space="preserve">Виды процедур</w:t>
            </w:r>
            <w:r>
              <w:rPr>
                <w:rFonts w:ascii="TimesNewRoman" w:hAnsi="TimesNewRoman" w:eastAsia="TimesNewRoman" w:cs="TimesNewRoman"/>
                <w:b/>
                <w:i w:val="0"/>
                <w:color w:val="auto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/>
                <w:i w:val="0"/>
                <w:color w:val="auto"/>
                <w:position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701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auto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auto"/>
                <w:position w:val="0"/>
                <w:sz w:val="20"/>
              </w:rPr>
              <w:t xml:space="preserve">Количество процедур за отчетный год, шт./год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auto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auto"/>
                <w:position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701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auto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auto"/>
                <w:position w:val="0"/>
                <w:sz w:val="20"/>
              </w:rPr>
              <w:t xml:space="preserve">Средняя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auto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auto"/>
                <w:position w:val="0"/>
                <w:sz w:val="20"/>
              </w:rPr>
            </w:r>
          </w:p>
          <w:p>
            <w:pPr>
              <w:pStyle w:val="853"/>
              <w:ind w:left="-57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auto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auto"/>
                <w:position w:val="0"/>
                <w:sz w:val="20"/>
              </w:rPr>
              <w:t xml:space="preserve">индивидуальная доза,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auto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auto"/>
                <w:position w:val="0"/>
                <w:sz w:val="20"/>
              </w:rPr>
            </w:r>
          </w:p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auto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auto"/>
                <w:position w:val="0"/>
                <w:sz w:val="20"/>
              </w:rPr>
              <w:t xml:space="preserve">мЗв/процедуру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auto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auto"/>
                <w:position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853"/>
              <w:ind w:left="-57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auto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auto"/>
                <w:position w:val="0"/>
                <w:sz w:val="20"/>
              </w:rPr>
              <w:t xml:space="preserve">Коллективная доза,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auto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auto"/>
                <w:position w:val="0"/>
                <w:sz w:val="20"/>
              </w:rPr>
            </w:r>
          </w:p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auto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auto"/>
                <w:position w:val="0"/>
                <w:sz w:val="20"/>
              </w:rPr>
              <w:t xml:space="preserve">чел.-Зв/год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auto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auto"/>
                <w:position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853"/>
              <w:ind w:left="-57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auto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auto"/>
                <w:position w:val="0"/>
                <w:sz w:val="20"/>
              </w:rPr>
              <w:t xml:space="preserve">Процент измеренных доз, %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auto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auto"/>
                <w:position w:val="0"/>
                <w:sz w:val="20"/>
              </w:rPr>
            </w:r>
          </w:p>
        </w:tc>
      </w:tr>
      <w:tr>
        <w:tblPrEx/>
        <w:trPr>
          <w:trHeight w:val="2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W w:w="3289" w:type="dxa"/>
            <w:textDirection w:val="lrTb"/>
            <w:noWrap w:val="false"/>
          </w:tcPr>
          <w:p>
            <w:pPr>
              <w:pStyle w:val="853"/>
              <w:jc w:val="both"/>
              <w:keepNext/>
              <w:spacing w:before="40" w:after="40" w:line="240" w:lineRule="auto"/>
              <w:rPr>
                <w:rFonts w:ascii="TimesNewRoman" w:hAnsi="TimesNewRoman" w:eastAsia="TimesNewRoman" w:cs="TimesNewRoman"/>
                <w:b/>
                <w:i w:val="0"/>
                <w:color w:val="auto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/>
                <w:i w:val="0"/>
                <w:color w:val="auto"/>
                <w:position w:val="0"/>
                <w:sz w:val="20"/>
              </w:rPr>
              <w:t xml:space="preserve">Флюорографические</w:t>
            </w:r>
            <w:r>
              <w:rPr>
                <w:rFonts w:ascii="TimesNewRoman" w:hAnsi="TimesNewRoman" w:eastAsia="TimesNewRoman" w:cs="TimesNewRoman"/>
                <w:b/>
                <w:i w:val="0"/>
                <w:color w:val="auto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/>
                <w:i w:val="0"/>
                <w:color w:val="auto"/>
                <w:position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701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0"/>
                <w:shd w:val="clear" w:color="auto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0"/>
                <w:shd w:val="clear" w:color="auto" w:fill="auto"/>
              </w:rPr>
              <w:t xml:space="preserve">741932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0"/>
                <w:shd w:val="clear" w:color="auto" w:fill="auto"/>
              </w:rPr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0"/>
                <w:shd w:val="clear" w:color="auto" w:fil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701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0"/>
                <w:shd w:val="clear" w:color="auto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0"/>
                <w:shd w:val="clear" w:color="auto" w:fill="auto"/>
              </w:rPr>
              <w:t xml:space="preserve"> 0.06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0"/>
                <w:shd w:val="clear" w:color="auto" w:fill="auto"/>
              </w:rPr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0"/>
                <w:shd w:val="clear" w:color="auto" w:fil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0"/>
                <w:shd w:val="clear" w:color="auto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0"/>
                <w:shd w:val="clear" w:color="auto" w:fill="auto"/>
              </w:rPr>
              <w:t xml:space="preserve"> 42.01940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0"/>
                <w:shd w:val="clear" w:color="auto" w:fill="auto"/>
              </w:rPr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0"/>
                <w:shd w:val="clear" w:color="auto" w:fil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853"/>
              <w:ind w:left="0" w:firstLine="0"/>
              <w:jc w:val="right"/>
              <w:spacing w:before="40" w:after="4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auto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auto"/>
                <w:position w:val="0"/>
                <w:sz w:val="20"/>
              </w:rPr>
              <w:t xml:space="preserve"> 100.0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auto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auto"/>
                <w:position w:val="0"/>
                <w:sz w:val="20"/>
              </w:rPr>
            </w:r>
          </w:p>
        </w:tc>
      </w:tr>
      <w:tr>
        <w:tblPrEx/>
        <w:trPr>
          <w:trHeight w:val="2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W w:w="3289" w:type="dxa"/>
            <w:textDirection w:val="lrTb"/>
            <w:noWrap w:val="false"/>
          </w:tcPr>
          <w:p>
            <w:pPr>
              <w:pStyle w:val="853"/>
              <w:jc w:val="both"/>
              <w:spacing w:before="40" w:after="40" w:line="240" w:lineRule="auto"/>
              <w:rPr>
                <w:rFonts w:ascii="TimesNewRoman" w:hAnsi="TimesNewRoman" w:eastAsia="TimesNewRoman" w:cs="TimesNewRoman"/>
                <w:b/>
                <w:i w:val="0"/>
                <w:color w:val="auto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/>
                <w:i w:val="0"/>
                <w:color w:val="auto"/>
                <w:position w:val="0"/>
                <w:sz w:val="20"/>
              </w:rPr>
              <w:t xml:space="preserve">Рентгенографические</w:t>
            </w:r>
            <w:r>
              <w:rPr>
                <w:rFonts w:ascii="TimesNewRoman" w:hAnsi="TimesNewRoman" w:eastAsia="TimesNewRoman" w:cs="TimesNewRoman"/>
                <w:b/>
                <w:i w:val="0"/>
                <w:color w:val="auto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/>
                <w:i w:val="0"/>
                <w:color w:val="auto"/>
                <w:position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701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0"/>
                <w:shd w:val="clear" w:color="auto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0"/>
                <w:shd w:val="clear" w:color="auto" w:fill="auto"/>
              </w:rPr>
              <w:t xml:space="preserve">2823155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0"/>
                <w:shd w:val="clear" w:color="auto" w:fill="auto"/>
              </w:rPr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0"/>
                <w:shd w:val="clear" w:color="auto" w:fil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701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0"/>
                <w:shd w:val="clear" w:color="auto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0"/>
                <w:shd w:val="clear" w:color="auto" w:fill="auto"/>
              </w:rPr>
              <w:t xml:space="preserve"> 0.08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0"/>
                <w:shd w:val="clear" w:color="auto" w:fill="auto"/>
              </w:rPr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0"/>
                <w:shd w:val="clear" w:color="auto" w:fil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0"/>
                <w:shd w:val="clear" w:color="auto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0"/>
                <w:shd w:val="clear" w:color="auto" w:fill="auto"/>
              </w:rPr>
              <w:t xml:space="preserve"> 226.62893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0"/>
                <w:shd w:val="clear" w:color="auto" w:fill="auto"/>
              </w:rPr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0"/>
                <w:shd w:val="clear" w:color="auto" w:fil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853"/>
              <w:ind w:left="0" w:firstLine="0"/>
              <w:jc w:val="right"/>
              <w:spacing w:before="40" w:after="4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auto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auto"/>
                <w:position w:val="0"/>
                <w:sz w:val="20"/>
              </w:rPr>
              <w:t xml:space="preserve"> 100.0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auto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auto"/>
                <w:position w:val="0"/>
                <w:sz w:val="20"/>
              </w:rPr>
            </w:r>
          </w:p>
        </w:tc>
      </w:tr>
      <w:tr>
        <w:tblPrEx/>
        <w:trPr>
          <w:trHeight w:val="2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3289" w:type="dxa"/>
            <w:textDirection w:val="lrTb"/>
            <w:noWrap w:val="false"/>
          </w:tcPr>
          <w:p>
            <w:pPr>
              <w:pStyle w:val="853"/>
              <w:jc w:val="both"/>
              <w:spacing w:before="40" w:after="40" w:line="240" w:lineRule="auto"/>
              <w:rPr>
                <w:rFonts w:ascii="TimesNewRoman" w:hAnsi="TimesNewRoman" w:eastAsia="TimesNewRoman" w:cs="TimesNewRoman"/>
                <w:b/>
                <w:i w:val="0"/>
                <w:color w:val="auto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/>
                <w:i w:val="0"/>
                <w:color w:val="auto"/>
                <w:position w:val="0"/>
                <w:sz w:val="20"/>
              </w:rPr>
              <w:t xml:space="preserve">Рентгеноскопические</w:t>
            </w:r>
            <w:r>
              <w:rPr>
                <w:rFonts w:ascii="TimesNewRoman" w:hAnsi="TimesNewRoman" w:eastAsia="TimesNewRoman" w:cs="TimesNewRoman"/>
                <w:b/>
                <w:i w:val="0"/>
                <w:color w:val="auto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/>
                <w:i w:val="0"/>
                <w:color w:val="auto"/>
                <w:position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0"/>
                <w:shd w:val="clear" w:color="auto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0"/>
                <w:shd w:val="clear" w:color="auto" w:fill="auto"/>
              </w:rPr>
              <w:t xml:space="preserve">11258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0"/>
                <w:shd w:val="clear" w:color="auto" w:fill="auto"/>
              </w:rPr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0"/>
                <w:shd w:val="clear" w:color="auto" w:fil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0"/>
                <w:shd w:val="clear" w:color="auto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0"/>
                <w:shd w:val="clear" w:color="auto" w:fill="auto"/>
              </w:rPr>
              <w:t xml:space="preserve"> 1.83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0"/>
                <w:shd w:val="clear" w:color="auto" w:fill="auto"/>
              </w:rPr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0"/>
                <w:shd w:val="clear" w:color="auto" w:fil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0"/>
                <w:shd w:val="clear" w:color="auto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0"/>
                <w:shd w:val="clear" w:color="auto" w:fill="auto"/>
              </w:rPr>
              <w:t xml:space="preserve"> 20.62082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0"/>
                <w:shd w:val="clear" w:color="auto" w:fill="auto"/>
              </w:rPr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0"/>
                <w:shd w:val="clear" w:color="auto" w:fil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853"/>
              <w:ind w:left="0" w:firstLine="0"/>
              <w:jc w:val="right"/>
              <w:spacing w:before="40" w:after="4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auto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auto"/>
                <w:position w:val="0"/>
                <w:sz w:val="20"/>
              </w:rPr>
              <w:t xml:space="preserve"> 100.0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auto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auto"/>
                <w:position w:val="0"/>
                <w:sz w:val="20"/>
              </w:rPr>
            </w:r>
          </w:p>
        </w:tc>
      </w:tr>
      <w:tr>
        <w:tblPrEx/>
        <w:trPr>
          <w:trHeight w:val="240"/>
        </w:trPr>
        <w:tc>
          <w:tcPr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W w:w="3289" w:type="dxa"/>
            <w:textDirection w:val="lrTb"/>
            <w:noWrap w:val="false"/>
          </w:tcPr>
          <w:p>
            <w:pPr>
              <w:pStyle w:val="853"/>
              <w:jc w:val="both"/>
              <w:spacing w:before="40" w:after="40" w:line="240" w:lineRule="auto"/>
              <w:rPr>
                <w:rFonts w:ascii="TimesNewRoman" w:hAnsi="TimesNewRoman" w:eastAsia="TimesNewRoman" w:cs="TimesNewRoman"/>
                <w:b/>
                <w:i w:val="0"/>
                <w:color w:val="auto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/>
                <w:i w:val="0"/>
                <w:color w:val="auto"/>
                <w:position w:val="0"/>
                <w:sz w:val="20"/>
              </w:rPr>
              <w:t xml:space="preserve">Компьютерная томография</w:t>
            </w:r>
            <w:r>
              <w:rPr>
                <w:rFonts w:ascii="TimesNewRoman" w:hAnsi="TimesNewRoman" w:eastAsia="TimesNewRoman" w:cs="TimesNewRoman"/>
                <w:b/>
                <w:i w:val="0"/>
                <w:color w:val="auto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/>
                <w:i w:val="0"/>
                <w:color w:val="auto"/>
                <w:position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W w:w="1701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0"/>
                <w:shd w:val="clear" w:color="auto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0"/>
                <w:shd w:val="clear" w:color="auto" w:fill="auto"/>
              </w:rPr>
              <w:t xml:space="preserve">484910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0"/>
                <w:shd w:val="clear" w:color="auto" w:fill="auto"/>
              </w:rPr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0"/>
                <w:shd w:val="clear" w:color="auto" w:fil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0"/>
                <w:shd w:val="clear" w:color="auto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0"/>
                <w:shd w:val="clear" w:color="auto" w:fill="auto"/>
              </w:rPr>
              <w:t xml:space="preserve"> 4.52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0"/>
                <w:shd w:val="clear" w:color="auto" w:fill="auto"/>
              </w:rPr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0"/>
                <w:shd w:val="clear" w:color="auto" w:fill="auto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0"/>
                <w:shd w:val="clear" w:color="auto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0"/>
                <w:shd w:val="clear" w:color="auto" w:fill="auto"/>
              </w:rPr>
              <w:t xml:space="preserve"> 2190.65030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0"/>
                <w:shd w:val="clear" w:color="auto" w:fill="auto"/>
              </w:rPr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0"/>
                <w:shd w:val="clear" w:color="auto" w:fill="auto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853"/>
              <w:ind w:left="0" w:firstLine="0"/>
              <w:jc w:val="right"/>
              <w:spacing w:before="40" w:after="4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auto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auto"/>
                <w:position w:val="0"/>
                <w:sz w:val="20"/>
              </w:rPr>
              <w:t xml:space="preserve"> 100.0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auto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auto"/>
                <w:position w:val="0"/>
                <w:sz w:val="20"/>
              </w:rPr>
            </w:r>
          </w:p>
        </w:tc>
      </w:tr>
      <w:tr>
        <w:tblPrEx/>
        <w:trPr>
          <w:trHeight w:val="2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W w:w="3289" w:type="dxa"/>
            <w:textDirection w:val="lrTb"/>
            <w:noWrap w:val="false"/>
          </w:tcPr>
          <w:p>
            <w:pPr>
              <w:pStyle w:val="853"/>
              <w:jc w:val="both"/>
              <w:spacing w:before="40" w:after="40" w:line="240" w:lineRule="auto"/>
              <w:rPr>
                <w:rFonts w:ascii="TimesNewRoman" w:hAnsi="TimesNewRoman" w:eastAsia="TimesNewRoman" w:cs="TimesNewRoman"/>
                <w:b/>
                <w:i w:val="0"/>
                <w:color w:val="auto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/>
                <w:i w:val="0"/>
                <w:color w:val="auto"/>
                <w:position w:val="0"/>
                <w:sz w:val="20"/>
              </w:rPr>
              <w:t xml:space="preserve">Радионуклидные исследования</w:t>
            </w:r>
            <w:r>
              <w:rPr>
                <w:rFonts w:ascii="TimesNewRoman" w:hAnsi="TimesNewRoman" w:eastAsia="TimesNewRoman" w:cs="TimesNewRoman"/>
                <w:b/>
                <w:i w:val="0"/>
                <w:color w:val="auto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/>
                <w:i w:val="0"/>
                <w:color w:val="auto"/>
                <w:position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701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0"/>
                <w:shd w:val="clear" w:color="auto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0"/>
                <w:shd w:val="clear" w:color="auto" w:fill="auto"/>
              </w:rPr>
              <w:t xml:space="preserve">3858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0"/>
                <w:shd w:val="clear" w:color="auto" w:fill="auto"/>
              </w:rPr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0"/>
                <w:shd w:val="clear" w:color="auto" w:fil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701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0"/>
                <w:shd w:val="clear" w:color="auto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0"/>
                <w:shd w:val="clear" w:color="auto" w:fill="auto"/>
              </w:rPr>
              <w:t xml:space="preserve"> 5.42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0"/>
                <w:shd w:val="clear" w:color="auto" w:fill="auto"/>
              </w:rPr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0"/>
                <w:shd w:val="clear" w:color="auto" w:fil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0"/>
                <w:shd w:val="clear" w:color="auto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0"/>
                <w:shd w:val="clear" w:color="auto" w:fill="auto"/>
              </w:rPr>
              <w:t xml:space="preserve"> 20.91777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0"/>
                <w:shd w:val="clear" w:color="auto" w:fill="auto"/>
              </w:rPr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0"/>
                <w:shd w:val="clear" w:color="auto" w:fil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853"/>
              <w:ind w:left="0" w:firstLine="0"/>
              <w:jc w:val="right"/>
              <w:spacing w:before="40" w:after="4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auto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auto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auto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auto"/>
                <w:position w:val="0"/>
                <w:sz w:val="20"/>
              </w:rPr>
            </w:r>
          </w:p>
        </w:tc>
      </w:tr>
      <w:tr>
        <w:tblPrEx/>
        <w:trPr>
          <w:trHeight w:val="2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W w:w="3289" w:type="dxa"/>
            <w:textDirection w:val="lrTb"/>
            <w:noWrap w:val="false"/>
          </w:tcPr>
          <w:p>
            <w:pPr>
              <w:pStyle w:val="853"/>
              <w:jc w:val="both"/>
              <w:spacing w:before="40" w:after="40" w:line="240" w:lineRule="auto"/>
              <w:rPr>
                <w:rFonts w:ascii="TimesNewRoman" w:hAnsi="TimesNewRoman" w:eastAsia="TimesNewRoman" w:cs="TimesNewRoman"/>
                <w:b/>
                <w:i w:val="0"/>
                <w:color w:val="auto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/>
                <w:i w:val="0"/>
                <w:color w:val="auto"/>
                <w:position w:val="0"/>
                <w:sz w:val="20"/>
              </w:rPr>
              <w:t xml:space="preserve">Специальные исследования</w:t>
            </w:r>
            <w:r>
              <w:rPr>
                <w:rFonts w:ascii="TimesNewRoman" w:hAnsi="TimesNewRoman" w:eastAsia="TimesNewRoman" w:cs="TimesNewRoman"/>
                <w:b/>
                <w:i w:val="0"/>
                <w:color w:val="auto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/>
                <w:i w:val="0"/>
                <w:color w:val="auto"/>
                <w:position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701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0"/>
                <w:shd w:val="clear" w:color="auto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0"/>
                <w:shd w:val="clear" w:color="auto" w:fill="auto"/>
              </w:rPr>
              <w:t xml:space="preserve">25391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0"/>
                <w:shd w:val="clear" w:color="auto" w:fill="auto"/>
              </w:rPr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0"/>
                <w:shd w:val="clear" w:color="auto" w:fil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701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0"/>
                <w:shd w:val="clear" w:color="auto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0"/>
                <w:shd w:val="clear" w:color="auto" w:fill="auto"/>
              </w:rPr>
              <w:t xml:space="preserve"> 6.43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0"/>
                <w:shd w:val="clear" w:color="auto" w:fill="auto"/>
              </w:rPr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0"/>
                <w:shd w:val="clear" w:color="auto" w:fil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0"/>
                <w:shd w:val="clear" w:color="auto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0"/>
                <w:shd w:val="clear" w:color="auto" w:fill="auto"/>
              </w:rPr>
              <w:t xml:space="preserve"> 163.38317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0"/>
                <w:shd w:val="clear" w:color="auto" w:fill="auto"/>
              </w:rPr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0"/>
                <w:shd w:val="clear" w:color="auto" w:fil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853"/>
              <w:ind w:left="0" w:firstLine="0"/>
              <w:jc w:val="right"/>
              <w:spacing w:before="40" w:after="4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auto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auto"/>
                <w:position w:val="0"/>
                <w:sz w:val="20"/>
              </w:rPr>
              <w:t xml:space="preserve"> 100.0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auto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auto"/>
                <w:position w:val="0"/>
                <w:sz w:val="20"/>
              </w:rPr>
            </w:r>
          </w:p>
        </w:tc>
      </w:tr>
      <w:tr>
        <w:tblPrEx/>
        <w:trPr>
          <w:trHeight w:val="2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W w:w="3289" w:type="dxa"/>
            <w:textDirection w:val="lrTb"/>
            <w:noWrap w:val="false"/>
          </w:tcPr>
          <w:p>
            <w:pPr>
              <w:pStyle w:val="853"/>
              <w:jc w:val="both"/>
              <w:spacing w:before="40" w:after="40" w:line="240" w:lineRule="auto"/>
              <w:rPr>
                <w:rFonts w:ascii="TimesNewRoman" w:hAnsi="TimesNewRoman" w:eastAsia="TimesNewRoman" w:cs="TimesNewRoman"/>
                <w:b/>
                <w:i w:val="0"/>
                <w:color w:val="auto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/>
                <w:i w:val="0"/>
                <w:color w:val="auto"/>
                <w:position w:val="0"/>
                <w:sz w:val="20"/>
              </w:rPr>
              <w:t xml:space="preserve">Прочие</w:t>
            </w:r>
            <w:r>
              <w:rPr>
                <w:rFonts w:ascii="TimesNewRoman" w:hAnsi="TimesNewRoman" w:eastAsia="TimesNewRoman" w:cs="TimesNewRoman"/>
                <w:b/>
                <w:i w:val="0"/>
                <w:color w:val="auto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/>
                <w:i w:val="0"/>
                <w:color w:val="auto"/>
                <w:position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701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0"/>
                <w:shd w:val="clear" w:color="auto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0"/>
                <w:shd w:val="clear" w:color="auto" w:fill="auto"/>
              </w:rPr>
              <w:t xml:space="preserve">33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0"/>
                <w:shd w:val="clear" w:color="auto" w:fill="auto"/>
              </w:rPr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0"/>
                <w:shd w:val="clear" w:color="auto" w:fil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701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0"/>
                <w:shd w:val="clear" w:color="auto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0"/>
                <w:shd w:val="clear" w:color="auto" w:fill="auto"/>
              </w:rPr>
              <w:t xml:space="preserve"> 1.28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0"/>
                <w:shd w:val="clear" w:color="auto" w:fill="auto"/>
              </w:rPr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0"/>
                <w:shd w:val="clear" w:color="auto" w:fil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0"/>
                <w:shd w:val="clear" w:color="auto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0"/>
                <w:shd w:val="clear" w:color="auto" w:fill="auto"/>
              </w:rPr>
              <w:t xml:space="preserve"> 0.04210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0"/>
                <w:shd w:val="clear" w:color="auto" w:fill="auto"/>
              </w:rPr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0"/>
                <w:shd w:val="clear" w:color="auto" w:fil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853"/>
              <w:ind w:left="0" w:firstLine="0"/>
              <w:jc w:val="right"/>
              <w:spacing w:before="40" w:after="4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auto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auto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auto"/>
                <w:position w:val="0"/>
                <w:sz w:val="20"/>
              </w:rPr>
              <w:t xml:space="preserve">100.0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auto"/>
                <w:position w:val="0"/>
                <w:sz w:val="20"/>
              </w:rPr>
              <w:t xml:space="preserve"> 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auto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auto"/>
                <w:position w:val="0"/>
                <w:sz w:val="20"/>
              </w:rPr>
            </w:r>
          </w:p>
        </w:tc>
      </w:tr>
      <w:tr>
        <w:tblPrEx/>
        <w:trPr>
          <w:trHeight w:val="2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W w:w="3289" w:type="dxa"/>
            <w:textDirection w:val="lrTb"/>
            <w:noWrap w:val="false"/>
          </w:tcPr>
          <w:p>
            <w:pPr>
              <w:pStyle w:val="853"/>
              <w:jc w:val="center"/>
              <w:spacing w:before="40" w:after="4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auto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/>
                <w:i w:val="0"/>
                <w:color w:val="auto"/>
                <w:position w:val="0"/>
                <w:sz w:val="20"/>
              </w:rPr>
              <w:t xml:space="preserve">ВСЕГО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auto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auto"/>
                <w:position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0"/>
                <w:shd w:val="clear" w:color="auto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0"/>
                <w:shd w:val="clear" w:color="auto" w:fill="auto"/>
              </w:rPr>
              <w:t xml:space="preserve">4090537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0"/>
                <w:shd w:val="clear" w:color="auto" w:fill="auto"/>
              </w:rPr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0"/>
                <w:shd w:val="clear" w:color="auto" w:fil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0"/>
                <w:shd w:val="clear" w:color="auto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0"/>
                <w:shd w:val="clear" w:color="auto" w:fill="auto"/>
              </w:rPr>
              <w:t xml:space="preserve"> 0.65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0"/>
                <w:shd w:val="clear" w:color="auto" w:fill="auto"/>
              </w:rPr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0"/>
                <w:shd w:val="clear" w:color="auto" w:fil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0"/>
                <w:shd w:val="clear" w:color="auto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0"/>
                <w:shd w:val="clear" w:color="auto" w:fill="auto"/>
              </w:rPr>
              <w:t xml:space="preserve"> 2664.26249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0"/>
                <w:shd w:val="clear" w:color="auto" w:fill="auto"/>
              </w:rPr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0"/>
                <w:shd w:val="clear" w:color="auto" w:fil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853"/>
              <w:ind w:left="0" w:firstLine="0"/>
              <w:jc w:val="right"/>
              <w:spacing w:before="40" w:after="4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auto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auto"/>
                <w:position w:val="0"/>
                <w:sz w:val="20"/>
              </w:rPr>
              <w:t xml:space="preserve"> 100.0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auto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auto"/>
                <w:position w:val="0"/>
                <w:sz w:val="20"/>
              </w:rPr>
            </w:r>
          </w:p>
        </w:tc>
      </w:tr>
    </w:tbl>
    <w:p>
      <w:pPr>
        <w:pStyle w:val="853"/>
        <w:ind w:firstLine="283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18"/>
        </w:rPr>
      </w:pPr>
      <w:r>
        <w:rPr>
          <w:rFonts w:ascii="TimesNewRoman" w:hAnsi="TimesNewRoman" w:eastAsia="TimesNewRoman" w:cs="TimesNewRoman"/>
          <w:b w:val="0"/>
          <w:i/>
          <w:color w:val="auto"/>
          <w:position w:val="0"/>
          <w:sz w:val="18"/>
        </w:rPr>
        <w:t xml:space="preserve">Примечание.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18"/>
        </w:rPr>
        <w:t xml:space="preserve"> Структура обучения населения Ханты-Мансийского автономного округа – Югры приведена согласно данным Регионального банка данных доз медицинского облучения пациентов при прове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18"/>
        </w:rPr>
        <w:t xml:space="preserve">дении медицинских рентгенорадиологических исследований (РБД-Ф3).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18"/>
        </w:rPr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18"/>
        </w:rPr>
      </w:r>
    </w:p>
    <w:p>
      <w:pPr>
        <w:pStyle w:val="853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color w:val="000000"/>
          <w:position w:val="0"/>
          <w:sz w:val="22"/>
        </w:rPr>
      </w:pPr>
      <w:r>
        <w:rPr>
          <w:rFonts w:ascii="TimesNewRoman" w:hAnsi="TimesNewRoman" w:eastAsia="TimesNewRoman" w:cs="TimesNewRoman"/>
          <w:b w:val="0"/>
          <w:i w:val="0"/>
          <w:color w:val="000000"/>
          <w:position w:val="0"/>
          <w:sz w:val="22"/>
        </w:rPr>
      </w:r>
      <w:r>
        <w:rPr>
          <w:rFonts w:ascii="TimesNewRoman" w:hAnsi="TimesNewRoman" w:eastAsia="TimesNewRoman" w:cs="TimesNewRoman"/>
          <w:b w:val="0"/>
          <w:i w:val="0"/>
          <w:color w:val="000000"/>
          <w:position w:val="0"/>
          <w:sz w:val="22"/>
        </w:rPr>
      </w:r>
      <w:r>
        <w:rPr>
          <w:rFonts w:ascii="TimesNewRoman" w:hAnsi="TimesNewRoman" w:eastAsia="TimesNewRoman" w:cs="TimesNewRoman"/>
          <w:b w:val="0"/>
          <w:i w:val="0"/>
          <w:color w:val="000000"/>
          <w:position w:val="0"/>
          <w:sz w:val="22"/>
        </w:rPr>
      </w:r>
    </w:p>
    <w:p>
      <w:pPr>
        <w:pStyle w:val="853"/>
        <w:ind w:left="0" w:firstLine="0"/>
        <w:jc w:val="both"/>
        <w:spacing w:before="0" w:after="0" w:line="240" w:lineRule="auto"/>
        <w:rPr>
          <w:rFonts w:ascii="TimesNewRoman" w:hAnsi="TimesNewRoman" w:eastAsia="TimesNewRoman" w:cs="TimesNewRoman"/>
          <w:b/>
          <w:i w:val="0"/>
          <w:color w:val="000000"/>
          <w:position w:val="0"/>
          <w:sz w:val="22"/>
        </w:rPr>
      </w:pPr>
      <w:r>
        <w:rPr>
          <w:rFonts w:ascii="TimesNewRoman" w:hAnsi="TimesNewRoman" w:eastAsia="TimesNewRoman" w:cs="TimesNewRoman"/>
          <w:b/>
          <w:i w:val="0"/>
          <w:color w:val="000000"/>
          <w:position w:val="0"/>
          <w:sz w:val="22"/>
        </w:rPr>
        <w:t xml:space="preserve">6. Анализ доз облучения населения, в т. ч. персонала – лиц, работающих с техногенными источниками (далее по тексту – группа А) и лиц, находящихся по условиям работы в сфере воздействия техногенных источников (далее по тексту – группа Б)</w:t>
      </w:r>
      <w:r>
        <w:rPr>
          <w:rFonts w:ascii="TimesNewRoman" w:hAnsi="TimesNewRoman" w:eastAsia="TimesNewRoman" w:cs="TimesNewRoman"/>
          <w:b/>
          <w:i w:val="0"/>
          <w:color w:val="000000"/>
          <w:position w:val="0"/>
          <w:sz w:val="22"/>
        </w:rPr>
      </w:r>
      <w:r>
        <w:rPr>
          <w:rFonts w:ascii="TimesNewRoman" w:hAnsi="TimesNewRoman" w:eastAsia="TimesNewRoman" w:cs="TimesNewRoman"/>
          <w:b/>
          <w:i w:val="0"/>
          <w:color w:val="000000"/>
          <w:position w:val="0"/>
          <w:sz w:val="22"/>
        </w:rPr>
      </w:r>
    </w:p>
    <w:p>
      <w:pPr>
        <w:pStyle w:val="853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color w:val="000000"/>
          <w:position w:val="0"/>
          <w:sz w:val="20"/>
        </w:rPr>
      </w:pPr>
      <w:r>
        <w:rPr>
          <w:rFonts w:ascii="TimesNewRoman" w:hAnsi="TimesNewRoman" w:eastAsia="TimesNewRoman" w:cs="TimesNewRoman"/>
          <w:b w:val="0"/>
          <w:i w:val="0"/>
          <w:color w:val="000000"/>
          <w:position w:val="0"/>
          <w:sz w:val="20"/>
        </w:rPr>
      </w:r>
      <w:r>
        <w:rPr>
          <w:rFonts w:ascii="TimesNewRoman" w:hAnsi="TimesNewRoman" w:eastAsia="TimesNewRoman" w:cs="TimesNewRoman"/>
          <w:b w:val="0"/>
          <w:i w:val="0"/>
          <w:color w:val="000000"/>
          <w:position w:val="0"/>
          <w:sz w:val="20"/>
        </w:rPr>
      </w:r>
      <w:r>
        <w:rPr>
          <w:rFonts w:ascii="TimesNewRoman" w:hAnsi="TimesNewRoman" w:eastAsia="TimesNewRoman" w:cs="TimesNewRoman"/>
          <w:b w:val="0"/>
          <w:i w:val="0"/>
          <w:color w:val="000000"/>
          <w:position w:val="0"/>
          <w:sz w:val="20"/>
        </w:rPr>
      </w:r>
    </w:p>
    <w:p>
      <w:pPr>
        <w:pStyle w:val="853"/>
        <w:jc w:val="both"/>
        <w:spacing w:before="0" w:after="0" w:line="240" w:lineRule="auto"/>
        <w:rPr>
          <w:rFonts w:ascii="TimesNewRoman" w:hAnsi="TimesNewRoman" w:eastAsia="TimesNewRoman" w:cs="TimesNewRoman"/>
          <w:b/>
          <w:i w:val="0"/>
          <w:color w:val="000000" w:themeColor="text1"/>
          <w:position w:val="0"/>
          <w:sz w:val="20"/>
          <w:highlight w:val="none"/>
        </w:rPr>
      </w:pPr>
      <w:r>
        <w:rPr>
          <w:rFonts w:ascii="TimesNewRoman" w:hAnsi="TimesNewRoman" w:eastAsia="TimesNewRoman" w:cs="TimesNewRoman"/>
          <w:b/>
          <w:i w:val="0"/>
          <w:color w:val="000000" w:themeColor="text1"/>
          <w:position w:val="0"/>
          <w:sz w:val="20"/>
          <w:highlight w:val="none"/>
        </w:rPr>
        <w:t xml:space="preserve">6.1. Годовые дозы облучения персонала</w:t>
      </w:r>
      <w:r>
        <w:rPr>
          <w:rFonts w:ascii="TimesNewRoman" w:hAnsi="TimesNewRoman" w:eastAsia="TimesNewRoman" w:cs="TimesNewRoman"/>
          <w:b/>
          <w:i w:val="0"/>
          <w:color w:val="000000" w:themeColor="text1"/>
          <w:position w:val="0"/>
          <w:sz w:val="20"/>
          <w:highlight w:val="none"/>
        </w:rPr>
      </w:r>
      <w:r>
        <w:rPr>
          <w:rFonts w:ascii="TimesNewRoman" w:hAnsi="TimesNewRoman" w:eastAsia="TimesNewRoman" w:cs="TimesNewRoman"/>
          <w:b/>
          <w:i w:val="0"/>
          <w:color w:val="000000" w:themeColor="text1"/>
          <w:position w:val="0"/>
          <w:sz w:val="20"/>
          <w:highlight w:val="none"/>
        </w:rPr>
      </w:r>
    </w:p>
    <w:p>
      <w:pPr>
        <w:pStyle w:val="853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color w:val="000000"/>
          <w:position w:val="0"/>
          <w:sz w:val="20"/>
        </w:rPr>
      </w:pPr>
      <w:r>
        <w:rPr>
          <w:rFonts w:ascii="TimesNewRoman" w:hAnsi="TimesNewRoman" w:eastAsia="TimesNewRoman" w:cs="TimesNewRoman"/>
          <w:b w:val="0"/>
          <w:i w:val="0"/>
          <w:color w:val="000000"/>
          <w:position w:val="0"/>
          <w:sz w:val="20"/>
        </w:rPr>
      </w:r>
      <w:r>
        <w:rPr>
          <w:rFonts w:ascii="TimesNewRoman" w:hAnsi="TimesNewRoman" w:eastAsia="TimesNewRoman" w:cs="TimesNewRoman"/>
          <w:b w:val="0"/>
          <w:i w:val="0"/>
          <w:color w:val="000000"/>
          <w:position w:val="0"/>
          <w:sz w:val="20"/>
        </w:rPr>
      </w:r>
      <w:r>
        <w:rPr>
          <w:rFonts w:ascii="TimesNewRoman" w:hAnsi="TimesNewRoman" w:eastAsia="TimesNewRoman" w:cs="TimesNewRoman"/>
          <w:b w:val="0"/>
          <w:i w:val="0"/>
          <w:color w:val="000000"/>
          <w:position w:val="0"/>
          <w:sz w:val="20"/>
        </w:rPr>
      </w:r>
    </w:p>
    <w:tbl>
      <w:tblPr>
        <w:tblW w:w="0" w:type="auto"/>
        <w:tblInd w:w="-2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21"/>
        <w:gridCol w:w="850"/>
        <w:gridCol w:w="851"/>
        <w:gridCol w:w="850"/>
        <w:gridCol w:w="714"/>
        <w:gridCol w:w="714"/>
        <w:gridCol w:w="715"/>
        <w:gridCol w:w="714"/>
        <w:gridCol w:w="715"/>
        <w:gridCol w:w="1474"/>
        <w:gridCol w:w="1247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6" w:space="0"/>
            </w:tcBorders>
            <w:tcW w:w="1021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r>
          </w:p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  <w:t xml:space="preserve">Группа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  <w:t xml:space="preserve">Числен-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W w:w="5273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  <w:t xml:space="preserve">Численность персонала (чел.), имеющего индивидуальную дозу в диапазоне: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  <w:lang w:val="ru-RU"/>
              </w:rPr>
              <w:t xml:space="preserve"> **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W w:w="1474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  <w:t xml:space="preserve">Средняя индивидуальная 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none" w:color="000000" w:sz="4" w:space="0"/>
              <w:right w:val="single" w:color="000000" w:sz="4" w:space="0"/>
            </w:tcBorders>
            <w:tcW w:w="1247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  <w:t xml:space="preserve">Коллектив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  <w:lang w:val="ru-RU"/>
              </w:rPr>
              <w:t xml:space="preserve">-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  <w:t xml:space="preserve">ная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6" w:space="0"/>
            </w:tcBorders>
            <w:tcW w:w="1021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  <w:t xml:space="preserve">персонала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  <w:t xml:space="preserve">ность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  <w:lang w:val="ru-RU"/>
              </w:rPr>
              <w:t xml:space="preserve"> *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W w:w="5273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  <w:t xml:space="preserve">мЗв / год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W w:w="1474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  <w:t xml:space="preserve">доза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4" w:space="0"/>
            </w:tcBorders>
            <w:tcW w:w="1247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  <w:lang w:val="ru-RU"/>
              </w:rPr>
              <w:t xml:space="preserve">доза **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W w:w="1021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  <w:t xml:space="preserve">чел.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851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  <w:t xml:space="preserve">0 – 1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  <w:t xml:space="preserve">1 - 2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714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  <w:t xml:space="preserve">2 - 5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714" w:type="dxa"/>
            <w:textDirection w:val="lrTb"/>
            <w:noWrap w:val="false"/>
          </w:tcPr>
          <w:p>
            <w:pPr>
              <w:pStyle w:val="853"/>
              <w:ind w:left="-57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  <w:t xml:space="preserve">5 - 12,5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715" w:type="dxa"/>
            <w:textDirection w:val="lrTb"/>
            <w:noWrap w:val="false"/>
          </w:tcPr>
          <w:p>
            <w:pPr>
              <w:pStyle w:val="853"/>
              <w:ind w:left="-57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  <w:t xml:space="preserve">12,5-20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714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  <w:t xml:space="preserve">20-50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715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  <w:t xml:space="preserve">&gt;50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474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  <w:t xml:space="preserve">мЗв/год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W w:w="1247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  <w:t xml:space="preserve">чел.-Зв/год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W w:w="1021" w:type="dxa"/>
            <w:textDirection w:val="lrTb"/>
            <w:noWrap w:val="false"/>
          </w:tcPr>
          <w:p>
            <w:pPr>
              <w:pStyle w:val="853"/>
              <w:jc w:val="center"/>
              <w:spacing w:before="40" w:after="4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  <w:t xml:space="preserve">Группа А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53"/>
              <w:jc w:val="right"/>
              <w:spacing w:before="40" w:after="4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  <w:lang w:val="ru-RU"/>
              </w:rPr>
              <w:t xml:space="preserve">5103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851" w:type="dxa"/>
            <w:textDirection w:val="lrTb"/>
            <w:noWrap w:val="false"/>
          </w:tcPr>
          <w:p>
            <w:pPr>
              <w:pStyle w:val="853"/>
              <w:jc w:val="right"/>
              <w:spacing w:before="40" w:after="4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  <w:t xml:space="preserve">2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  <w:lang w:val="ru-RU"/>
              </w:rPr>
              <w:t xml:space="preserve">477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53"/>
              <w:jc w:val="right"/>
              <w:spacing w:before="40" w:after="4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  <w:t xml:space="preserve">14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  <w:lang w:val="ru-RU"/>
              </w:rPr>
              <w:t xml:space="preserve">38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714" w:type="dxa"/>
            <w:textDirection w:val="lrTb"/>
            <w:noWrap w:val="false"/>
          </w:tcPr>
          <w:p>
            <w:pPr>
              <w:pStyle w:val="853"/>
              <w:jc w:val="right"/>
              <w:spacing w:before="40" w:after="4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  <w:lang w:val="ru-RU"/>
              </w:rPr>
              <w:t xml:space="preserve">703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714" w:type="dxa"/>
            <w:textDirection w:val="lrTb"/>
            <w:noWrap w:val="false"/>
          </w:tcPr>
          <w:p>
            <w:pPr>
              <w:pStyle w:val="853"/>
              <w:jc w:val="right"/>
              <w:spacing w:before="40" w:after="4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  <w:lang w:val="ru-RU"/>
              </w:rPr>
              <w:t xml:space="preserve">117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715" w:type="dxa"/>
            <w:textDirection w:val="lrTb"/>
            <w:noWrap w:val="false"/>
          </w:tcPr>
          <w:p>
            <w:pPr>
              <w:pStyle w:val="853"/>
              <w:jc w:val="right"/>
              <w:spacing w:before="40" w:after="4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  <w:lang w:val="ru-RU"/>
              </w:rPr>
              <w:t xml:space="preserve">3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714" w:type="dxa"/>
            <w:textDirection w:val="lrTb"/>
            <w:noWrap w:val="false"/>
          </w:tcPr>
          <w:p>
            <w:pPr>
              <w:pStyle w:val="853"/>
              <w:jc w:val="right"/>
              <w:spacing w:before="40" w:after="4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715" w:type="dxa"/>
            <w:textDirection w:val="lrTb"/>
            <w:noWrap w:val="false"/>
          </w:tcPr>
          <w:p>
            <w:pPr>
              <w:pStyle w:val="853"/>
              <w:jc w:val="right"/>
              <w:spacing w:before="40" w:after="4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474" w:type="dxa"/>
            <w:textDirection w:val="lrTb"/>
            <w:noWrap w:val="false"/>
          </w:tcPr>
          <w:p>
            <w:pPr>
              <w:pStyle w:val="853"/>
              <w:jc w:val="center"/>
              <w:spacing w:before="40" w:after="4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  <w:t xml:space="preserve"> 1.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  <w:lang w:val="ru-RU"/>
              </w:rPr>
              <w:t xml:space="preserve">234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W w:w="1247" w:type="dxa"/>
            <w:textDirection w:val="lrTb"/>
            <w:noWrap w:val="false"/>
          </w:tcPr>
          <w:p>
            <w:pPr>
              <w:pStyle w:val="853"/>
              <w:jc w:val="center"/>
              <w:spacing w:before="40" w:after="4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  <w:t xml:space="preserve"> 6.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  <w:lang w:val="ru-RU"/>
              </w:rPr>
              <w:t xml:space="preserve">29617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W w:w="1021" w:type="dxa"/>
            <w:textDirection w:val="lrTb"/>
            <w:noWrap w:val="false"/>
          </w:tcPr>
          <w:p>
            <w:pPr>
              <w:pStyle w:val="853"/>
              <w:jc w:val="center"/>
              <w:spacing w:before="40" w:after="4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  <w:t xml:space="preserve">Группа Б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53"/>
              <w:jc w:val="right"/>
              <w:spacing w:before="40" w:after="4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  <w:lang w:val="ru-RU"/>
              </w:rPr>
              <w:t xml:space="preserve">387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851" w:type="dxa"/>
            <w:textDirection w:val="lrTb"/>
            <w:noWrap w:val="false"/>
          </w:tcPr>
          <w:p>
            <w:pPr>
              <w:pStyle w:val="853"/>
              <w:jc w:val="right"/>
              <w:spacing w:before="40" w:after="4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  <w:t xml:space="preserve">2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  <w:lang w:val="ru-RU"/>
              </w:rPr>
              <w:t xml:space="preserve">85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53"/>
              <w:jc w:val="right"/>
              <w:spacing w:before="40" w:after="4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  <w:t xml:space="preserve">6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  <w:lang w:val="ru-RU"/>
              </w:rPr>
              <w:t xml:space="preserve">2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714" w:type="dxa"/>
            <w:textDirection w:val="lrTb"/>
            <w:noWrap w:val="false"/>
          </w:tcPr>
          <w:p>
            <w:pPr>
              <w:pStyle w:val="853"/>
              <w:jc w:val="right"/>
              <w:spacing w:before="40" w:after="4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  <w:lang w:val="ru-RU"/>
              </w:rPr>
              <w:t xml:space="preserve">16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714" w:type="dxa"/>
            <w:textDirection w:val="lrTb"/>
            <w:noWrap w:val="false"/>
          </w:tcPr>
          <w:p>
            <w:pPr>
              <w:pStyle w:val="853"/>
              <w:jc w:val="right"/>
              <w:spacing w:before="40" w:after="4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  <w:t xml:space="preserve">1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715" w:type="dxa"/>
            <w:textDirection w:val="lrTb"/>
            <w:noWrap w:val="false"/>
          </w:tcPr>
          <w:p>
            <w:pPr>
              <w:pStyle w:val="853"/>
              <w:jc w:val="right"/>
              <w:spacing w:before="40" w:after="4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714" w:type="dxa"/>
            <w:textDirection w:val="lrTb"/>
            <w:noWrap w:val="false"/>
          </w:tcPr>
          <w:p>
            <w:pPr>
              <w:pStyle w:val="853"/>
              <w:jc w:val="right"/>
              <w:spacing w:before="40" w:after="4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715" w:type="dxa"/>
            <w:textDirection w:val="lrTb"/>
            <w:noWrap w:val="false"/>
          </w:tcPr>
          <w:p>
            <w:pPr>
              <w:pStyle w:val="853"/>
              <w:jc w:val="right"/>
              <w:spacing w:before="40" w:after="4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474" w:type="dxa"/>
            <w:textDirection w:val="lrTb"/>
            <w:noWrap w:val="false"/>
          </w:tcPr>
          <w:p>
            <w:pPr>
              <w:pStyle w:val="853"/>
              <w:jc w:val="center"/>
              <w:spacing w:before="40" w:after="4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  <w:t xml:space="preserve"> 0.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  <w:lang w:val="ru-RU"/>
              </w:rPr>
              <w:t xml:space="preserve">749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W w:w="1247" w:type="dxa"/>
            <w:textDirection w:val="lrTb"/>
            <w:noWrap w:val="false"/>
          </w:tcPr>
          <w:p>
            <w:pPr>
              <w:pStyle w:val="853"/>
              <w:jc w:val="center"/>
              <w:spacing w:before="40" w:after="4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  <w:t xml:space="preserve"> 0.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  <w:lang w:val="ru-RU"/>
              </w:rPr>
              <w:t xml:space="preserve">28997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W w:w="1021" w:type="dxa"/>
            <w:textDirection w:val="lrTb"/>
            <w:noWrap w:val="false"/>
          </w:tcPr>
          <w:p>
            <w:pPr>
              <w:pStyle w:val="853"/>
              <w:jc w:val="center"/>
              <w:spacing w:before="40" w:after="40" w:line="240" w:lineRule="auto"/>
              <w:rPr>
                <w:rFonts w:ascii="TimesNewRoman" w:hAnsi="TimesNewRoman" w:eastAsia="TimesNewRoman" w:cs="TimesNewRoman"/>
                <w:b/>
                <w:i w:val="0"/>
                <w:color w:val="000000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/>
                <w:i w:val="0"/>
                <w:color w:val="000000"/>
                <w:position w:val="0"/>
                <w:sz w:val="20"/>
              </w:rPr>
              <w:t xml:space="preserve">ВСЕГО</w:t>
            </w:r>
            <w:r>
              <w:rPr>
                <w:rFonts w:ascii="TimesNewRoman" w:hAnsi="TimesNewRoman" w:eastAsia="TimesNewRoman" w:cs="TimesNewRoman"/>
                <w:b/>
                <w:i w:val="0"/>
                <w:color w:val="000000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/>
                <w:i w:val="0"/>
                <w:color w:val="000000"/>
                <w:position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53"/>
              <w:jc w:val="right"/>
              <w:spacing w:before="40" w:after="4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  <w:lang w:val="ru-RU"/>
              </w:rPr>
              <w:t xml:space="preserve">5490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 w:themeColor="text1"/>
                <w:position w:val="0"/>
                <w:sz w:val="20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5273" w:type="dxa"/>
            <w:textDirection w:val="lrTb"/>
            <w:noWrap w:val="false"/>
          </w:tcPr>
          <w:p>
            <w:pPr>
              <w:pStyle w:val="853"/>
              <w:jc w:val="center"/>
              <w:spacing w:before="40" w:after="4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474" w:type="dxa"/>
            <w:textDirection w:val="lrTb"/>
            <w:noWrap w:val="false"/>
          </w:tcPr>
          <w:p>
            <w:pPr>
              <w:pStyle w:val="853"/>
              <w:jc w:val="center"/>
              <w:spacing w:before="40" w:after="40" w:line="240" w:lineRule="auto"/>
              <w:rPr>
                <w:rFonts w:ascii="TimesNewRoman" w:hAnsi="TimesNewRoman" w:eastAsia="TimesNewRoman" w:cs="TimesNewRoman"/>
                <w:b/>
                <w:i w:val="0"/>
                <w:color w:val="000000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/>
                <w:i w:val="0"/>
                <w:color w:val="000000"/>
                <w:position w:val="0"/>
                <w:sz w:val="20"/>
              </w:rPr>
              <w:t xml:space="preserve"> 1.</w:t>
            </w:r>
            <w:r>
              <w:rPr>
                <w:rFonts w:ascii="TimesNewRoman" w:hAnsi="TimesNewRoman" w:eastAsia="TimesNewRoman" w:cs="TimesNewRoman"/>
                <w:b/>
                <w:i w:val="0"/>
                <w:color w:val="000000"/>
                <w:position w:val="0"/>
                <w:sz w:val="20"/>
                <w:lang w:val="ru-RU"/>
              </w:rPr>
              <w:t xml:space="preserve">199</w:t>
            </w:r>
            <w:r>
              <w:rPr>
                <w:rFonts w:ascii="TimesNewRoman" w:hAnsi="TimesNewRoman" w:eastAsia="TimesNewRoman" w:cs="TimesNewRoman"/>
                <w:b/>
                <w:i w:val="0"/>
                <w:color w:val="000000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/>
                <w:i w:val="0"/>
                <w:color w:val="000000"/>
                <w:position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W w:w="1247" w:type="dxa"/>
            <w:textDirection w:val="lrTb"/>
            <w:noWrap w:val="false"/>
          </w:tcPr>
          <w:p>
            <w:pPr>
              <w:pStyle w:val="853"/>
              <w:jc w:val="center"/>
              <w:spacing w:before="40" w:after="40" w:line="240" w:lineRule="auto"/>
              <w:rPr>
                <w:rFonts w:ascii="TimesNewRoman" w:hAnsi="TimesNewRoman" w:eastAsia="TimesNewRoman" w:cs="TimesNewRoman"/>
                <w:b/>
                <w:i w:val="0"/>
                <w:color w:val="000000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/>
                <w:i w:val="0"/>
                <w:color w:val="000000"/>
                <w:position w:val="0"/>
                <w:sz w:val="20"/>
              </w:rPr>
              <w:t xml:space="preserve"> 6.</w:t>
            </w:r>
            <w:r>
              <w:rPr>
                <w:rFonts w:ascii="TimesNewRoman" w:hAnsi="TimesNewRoman" w:eastAsia="TimesNewRoman" w:cs="TimesNewRoman"/>
                <w:b/>
                <w:i w:val="0"/>
                <w:color w:val="000000"/>
                <w:position w:val="0"/>
                <w:sz w:val="20"/>
                <w:lang w:val="ru-RU"/>
              </w:rPr>
              <w:t xml:space="preserve">58614</w:t>
            </w:r>
            <w:r>
              <w:rPr>
                <w:rFonts w:ascii="TimesNewRoman" w:hAnsi="TimesNewRoman" w:eastAsia="TimesNewRoman" w:cs="TimesNewRoman"/>
                <w:b/>
                <w:i w:val="0"/>
                <w:color w:val="000000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/>
                <w:i w:val="0"/>
                <w:color w:val="000000"/>
                <w:position w:val="0"/>
                <w:sz w:val="20"/>
              </w:rPr>
            </w:r>
          </w:p>
        </w:tc>
      </w:tr>
    </w:tbl>
    <w:p>
      <w:pPr>
        <w:pStyle w:val="853"/>
        <w:ind w:firstLine="283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color w:val="000000"/>
          <w:position w:val="0"/>
          <w:sz w:val="18"/>
        </w:rPr>
      </w:pPr>
      <w:r>
        <w:rPr>
          <w:rFonts w:ascii="TimesNewRoman" w:hAnsi="TimesNewRoman" w:eastAsia="TimesNewRoman" w:cs="TimesNewRoman"/>
          <w:b w:val="0"/>
          <w:i/>
          <w:color w:val="000000"/>
          <w:position w:val="0"/>
          <w:sz w:val="18"/>
        </w:rPr>
        <w:t xml:space="preserve">Примечани</w:t>
      </w:r>
      <w:r>
        <w:rPr>
          <w:rFonts w:ascii="TimesNewRoman" w:hAnsi="TimesNewRoman" w:eastAsia="TimesNewRoman" w:cs="TimesNewRoman"/>
          <w:b w:val="0"/>
          <w:i/>
          <w:color w:val="000000"/>
          <w:position w:val="0"/>
          <w:sz w:val="18"/>
          <w:lang w:val="ru-RU"/>
        </w:rPr>
        <w:t xml:space="preserve">я</w:t>
      </w:r>
      <w:r>
        <w:rPr>
          <w:rFonts w:ascii="TimesNewRoman" w:hAnsi="TimesNewRoman" w:eastAsia="TimesNewRoman" w:cs="TimesNewRoman"/>
          <w:b w:val="0"/>
          <w:i/>
          <w:color w:val="000000"/>
          <w:position w:val="0"/>
          <w:sz w:val="18"/>
        </w:rPr>
        <w:t xml:space="preserve">.</w:t>
      </w:r>
      <w:r>
        <w:rPr>
          <w:rFonts w:ascii="TimesNewRoman" w:hAnsi="TimesNewRoman" w:eastAsia="TimesNewRoman" w:cs="TimesNewRoman"/>
          <w:b w:val="0"/>
          <w:i w:val="0"/>
          <w:color w:val="000000"/>
          <w:position w:val="0"/>
          <w:sz w:val="18"/>
        </w:rPr>
        <w:t xml:space="preserve"> </w:t>
      </w:r>
      <w:r>
        <w:rPr>
          <w:rFonts w:ascii="TimesNewRoman" w:hAnsi="TimesNewRoman" w:eastAsia="TimesNewRoman" w:cs="TimesNewRoman"/>
          <w:b w:val="0"/>
          <w:i w:val="0"/>
          <w:color w:val="000000"/>
          <w:position w:val="0"/>
          <w:sz w:val="18"/>
          <w:lang w:val="ru-RU"/>
        </w:rPr>
        <w:t xml:space="preserve">* – численность персонала приведена в</w:t>
      </w:r>
      <w:r>
        <w:rPr>
          <w:rFonts w:ascii="TimesNewRoman" w:hAnsi="TimesNewRoman" w:eastAsia="TimesNewRoman" w:cs="TimesNewRoman"/>
          <w:b w:val="0"/>
          <w:i w:val="0"/>
          <w:color w:val="000000"/>
          <w:position w:val="0"/>
          <w:sz w:val="18"/>
          <w:lang w:val="ru-RU"/>
        </w:rPr>
        <w:t xml:space="preserve"> соответствии с таблицей раздела 1 настоящего паспорта; </w:t>
        <w:br/>
        <w:t xml:space="preserve">** – численность персонала с разбивкой по диапазону индивидуальных доз и коллективные дозы облучения персонала радиационных объектов приведены согласно данным Регионального банка данных доз облучения</w:t>
      </w:r>
      <w:r>
        <w:rPr>
          <w:rFonts w:ascii="TimesNewRoman" w:hAnsi="TimesNewRoman" w:eastAsia="TimesNewRoman" w:cs="TimesNewRoman"/>
          <w:b w:val="0"/>
          <w:i w:val="0"/>
          <w:color w:val="000000"/>
          <w:position w:val="0"/>
          <w:sz w:val="18"/>
        </w:rPr>
        <w:t xml:space="preserve"> </w:t>
      </w:r>
      <w:r>
        <w:rPr>
          <w:rFonts w:ascii="TimesNewRoman" w:hAnsi="TimesNewRoman" w:eastAsia="TimesNewRoman" w:cs="TimesNewRoman"/>
          <w:b w:val="0"/>
          <w:i w:val="0"/>
          <w:color w:val="000000"/>
          <w:position w:val="0"/>
          <w:sz w:val="18"/>
          <w:lang w:val="ru-RU"/>
        </w:rPr>
        <w:t xml:space="preserve">лиц из персонала </w:t>
        <w:br/>
        <w:t xml:space="preserve">в условиях нормальной эксплуатации техногенных источников ионизирующего излучения (РБД-Ф12)</w:t>
      </w:r>
      <w:r>
        <w:rPr>
          <w:rFonts w:ascii="TimesNewRoman" w:hAnsi="TimesNewRoman" w:eastAsia="TimesNewRoman" w:cs="TimesNewRoman"/>
          <w:b w:val="0"/>
          <w:i w:val="0"/>
          <w:color w:val="000000"/>
          <w:position w:val="0"/>
          <w:sz w:val="18"/>
        </w:rPr>
        <w:t xml:space="preserve"> </w:t>
      </w:r>
      <w:r>
        <w:rPr>
          <w:rFonts w:ascii="TimesNewRoman" w:hAnsi="TimesNewRoman" w:eastAsia="TimesNewRoman" w:cs="TimesNewRoman"/>
          <w:b w:val="0"/>
          <w:i w:val="0"/>
          <w:color w:val="000000"/>
          <w:position w:val="0"/>
          <w:sz w:val="18"/>
          <w:lang w:val="ru-RU"/>
        </w:rPr>
        <w:t xml:space="preserve">(расчёт </w:t>
        <w:br/>
        <w:t xml:space="preserve">без повторений по уникальному номеру ГПС).</w:t>
      </w:r>
      <w:r>
        <w:rPr>
          <w:rFonts w:ascii="TimesNewRoman" w:hAnsi="TimesNewRoman" w:eastAsia="TimesNewRoman" w:cs="TimesNewRoman"/>
          <w:b w:val="0"/>
          <w:i w:val="0"/>
          <w:color w:val="000000"/>
          <w:position w:val="0"/>
          <w:sz w:val="18"/>
        </w:rPr>
      </w:r>
      <w:r>
        <w:rPr>
          <w:rFonts w:ascii="TimesNewRoman" w:hAnsi="TimesNewRoman" w:eastAsia="TimesNewRoman" w:cs="TimesNewRoman"/>
          <w:b w:val="0"/>
          <w:i w:val="0"/>
          <w:color w:val="000000"/>
          <w:position w:val="0"/>
          <w:sz w:val="18"/>
        </w:rPr>
      </w:r>
    </w:p>
    <w:p>
      <w:pPr>
        <w:pStyle w:val="853"/>
        <w:jc w:val="left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color w:val="000000"/>
          <w:position w:val="0"/>
          <w:sz w:val="18"/>
        </w:rPr>
      </w:pPr>
      <w:r>
        <w:rPr>
          <w:rFonts w:ascii="TimesNewRoman" w:hAnsi="TimesNewRoman" w:eastAsia="TimesNewRoman" w:cs="TimesNewRoman"/>
          <w:b w:val="0"/>
          <w:i w:val="0"/>
          <w:color w:val="000000"/>
          <w:position w:val="0"/>
          <w:sz w:val="18"/>
        </w:rPr>
      </w:r>
      <w:r>
        <w:rPr>
          <w:rFonts w:ascii="TimesNewRoman" w:hAnsi="TimesNewRoman" w:eastAsia="TimesNewRoman" w:cs="TimesNewRoman"/>
          <w:b w:val="0"/>
          <w:i w:val="0"/>
          <w:color w:val="000000"/>
          <w:position w:val="0"/>
          <w:sz w:val="18"/>
        </w:rPr>
      </w:r>
      <w:r>
        <w:rPr>
          <w:rFonts w:ascii="TimesNewRoman" w:hAnsi="TimesNewRoman" w:eastAsia="TimesNewRoman" w:cs="TimesNewRoman"/>
          <w:b w:val="0"/>
          <w:i w:val="0"/>
          <w:color w:val="000000"/>
          <w:position w:val="0"/>
          <w:sz w:val="18"/>
        </w:rPr>
      </w:r>
    </w:p>
    <w:p>
      <w:pPr>
        <w:pStyle w:val="853"/>
        <w:ind w:left="0" w:firstLine="0"/>
        <w:jc w:val="left"/>
        <w:spacing w:before="0" w:after="0" w:line="240" w:lineRule="auto"/>
        <w:tabs>
          <w:tab w:val="left" w:pos="6204" w:leader="none"/>
        </w:tabs>
        <w:rPr>
          <w:rFonts w:ascii="TimesNewRoman" w:hAnsi="TimesNewRoman" w:eastAsia="TimesNewRoman" w:cs="TimesNewRoman"/>
          <w:b/>
          <w:i w:val="0"/>
          <w:color w:val="000000"/>
          <w:position w:val="0"/>
          <w:sz w:val="20"/>
        </w:rPr>
      </w:pPr>
      <w:r>
        <w:rPr>
          <w:rFonts w:ascii="TimesNewRoman" w:hAnsi="TimesNewRoman" w:eastAsia="TimesNewRoman" w:cs="TimesNewRoman"/>
          <w:b/>
          <w:i w:val="0"/>
          <w:color w:val="000000"/>
          <w:position w:val="0"/>
          <w:sz w:val="20"/>
        </w:rPr>
        <w:t xml:space="preserve">6.2.1. Численность и годовые эффективные дозы населения, проживающего в зонах наблюдения</w:t>
      </w:r>
      <w:r>
        <w:rPr>
          <w:rFonts w:ascii="TimesNewRoman" w:hAnsi="TimesNewRoman" w:eastAsia="TimesNewRoman" w:cs="TimesNewRoman"/>
          <w:b/>
          <w:i w:val="0"/>
          <w:color w:val="000000"/>
          <w:position w:val="0"/>
          <w:sz w:val="20"/>
        </w:rPr>
      </w:r>
      <w:r>
        <w:rPr>
          <w:rFonts w:ascii="TimesNewRoman" w:hAnsi="TimesNewRoman" w:eastAsia="TimesNewRoman" w:cs="TimesNewRoman"/>
          <w:b/>
          <w:i w:val="0"/>
          <w:color w:val="000000"/>
          <w:position w:val="0"/>
          <w:sz w:val="20"/>
        </w:rPr>
      </w:r>
    </w:p>
    <w:p>
      <w:pPr>
        <w:pStyle w:val="853"/>
        <w:ind w:left="0" w:firstLine="0"/>
        <w:jc w:val="left"/>
        <w:spacing w:before="0" w:after="0" w:line="240" w:lineRule="auto"/>
        <w:tabs>
          <w:tab w:val="left" w:pos="6204" w:leader="none"/>
        </w:tabs>
        <w:rPr>
          <w:rFonts w:ascii="TimesNewRoman" w:hAnsi="TimesNewRoman" w:eastAsia="TimesNewRoman" w:cs="TimesNewRoman"/>
          <w:b w:val="0"/>
          <w:i w:val="0"/>
          <w:color w:val="000000"/>
          <w:position w:val="0"/>
          <w:sz w:val="20"/>
        </w:rPr>
      </w:pPr>
      <w:r>
        <w:rPr>
          <w:rFonts w:ascii="TimesNewRoman" w:hAnsi="TimesNewRoman" w:eastAsia="TimesNewRoman" w:cs="TimesNewRoman"/>
          <w:b w:val="0"/>
          <w:i w:val="0"/>
          <w:color w:val="000000"/>
          <w:position w:val="0"/>
          <w:sz w:val="20"/>
        </w:rPr>
      </w:r>
      <w:r>
        <w:rPr>
          <w:rFonts w:ascii="TimesNewRoman" w:hAnsi="TimesNewRoman" w:eastAsia="TimesNewRoman" w:cs="TimesNewRoman"/>
          <w:b w:val="0"/>
          <w:i w:val="0"/>
          <w:color w:val="000000"/>
          <w:position w:val="0"/>
          <w:sz w:val="20"/>
        </w:rPr>
      </w:r>
      <w:r>
        <w:rPr>
          <w:rFonts w:ascii="TimesNewRoman" w:hAnsi="TimesNewRoman" w:eastAsia="TimesNewRoman" w:cs="TimesNewRoman"/>
          <w:b w:val="0"/>
          <w:i w:val="0"/>
          <w:color w:val="000000"/>
          <w:position w:val="0"/>
          <w:sz w:val="20"/>
        </w:rPr>
      </w:r>
    </w:p>
    <w:tbl>
      <w:tblPr>
        <w:tblW w:w="0" w:type="auto"/>
        <w:tblInd w:w="-2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53"/>
        <w:gridCol w:w="2211"/>
        <w:gridCol w:w="1843"/>
        <w:gridCol w:w="1701"/>
        <w:gridCol w:w="1701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353" w:type="dxa"/>
            <w:vMerge w:val="restart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  <w:t xml:space="preserve">Численность населения зон наблюдения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6" w:space="0"/>
            </w:tcBorders>
            <w:tcW w:w="2211" w:type="dxa"/>
            <w:vMerge w:val="restart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  <w:t xml:space="preserve">Средняя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r>
          </w:p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  <w:t xml:space="preserve">индивидуальная доза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  <w:t xml:space="preserve">Коллективная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r>
          </w:p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  <w:t xml:space="preserve">доза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6" w:space="0"/>
              <w:bottom w:val="non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  <w:t xml:space="preserve">Число лиц, для которых превышены: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53" w:type="dxa"/>
            <w:vMerge w:val="continue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W w:w="2211" w:type="dxa"/>
            <w:vMerge w:val="continue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843" w:type="dxa"/>
            <w:vMerge w:val="continue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  <w:t xml:space="preserve">годовая доза 1 мЗв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  <w:t xml:space="preserve">дозовые квоты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53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  <w:t xml:space="preserve">тыс. чел.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W w:w="2211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  <w:t xml:space="preserve">мЗв/год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843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  <w:t xml:space="preserve">чел.-Зв/год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  <w:t xml:space="preserve">чел.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  <w:t xml:space="preserve">чел.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53" w:type="dxa"/>
            <w:textDirection w:val="lrTb"/>
            <w:noWrap w:val="false"/>
          </w:tcPr>
          <w:p>
            <w:pPr>
              <w:pStyle w:val="853"/>
              <w:jc w:val="center"/>
              <w:spacing w:before="60" w:after="6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  <w:t xml:space="preserve">0.000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W w:w="2211" w:type="dxa"/>
            <w:textDirection w:val="lrTb"/>
            <w:noWrap w:val="false"/>
          </w:tcPr>
          <w:p>
            <w:pPr>
              <w:pStyle w:val="853"/>
              <w:jc w:val="center"/>
              <w:spacing w:before="60" w:after="6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  <w:t xml:space="preserve">0.000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843" w:type="dxa"/>
            <w:textDirection w:val="lrTb"/>
            <w:noWrap w:val="false"/>
          </w:tcPr>
          <w:p>
            <w:pPr>
              <w:pStyle w:val="853"/>
              <w:jc w:val="center"/>
              <w:spacing w:before="60" w:after="6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  <w:t xml:space="preserve">0.000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853"/>
              <w:jc w:val="center"/>
              <w:spacing w:before="60" w:after="6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853"/>
              <w:jc w:val="center"/>
              <w:spacing w:before="60" w:after="6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r>
          </w:p>
        </w:tc>
      </w:tr>
    </w:tbl>
    <w:p>
      <w:pPr>
        <w:pStyle w:val="853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color w:val="000000"/>
          <w:position w:val="0"/>
          <w:sz w:val="20"/>
        </w:rPr>
      </w:pPr>
      <w:r>
        <w:rPr>
          <w:rFonts w:ascii="TimesNewRoman" w:hAnsi="TimesNewRoman" w:eastAsia="TimesNewRoman" w:cs="TimesNewRoman"/>
          <w:b w:val="0"/>
          <w:i w:val="0"/>
          <w:color w:val="000000"/>
          <w:position w:val="0"/>
          <w:sz w:val="20"/>
        </w:rPr>
      </w:r>
      <w:r>
        <w:rPr>
          <w:rFonts w:ascii="TimesNewRoman" w:hAnsi="TimesNewRoman" w:eastAsia="TimesNewRoman" w:cs="TimesNewRoman"/>
          <w:b w:val="0"/>
          <w:i w:val="0"/>
          <w:color w:val="000000"/>
          <w:position w:val="0"/>
          <w:sz w:val="20"/>
        </w:rPr>
      </w:r>
      <w:r>
        <w:rPr>
          <w:rFonts w:ascii="TimesNewRoman" w:hAnsi="TimesNewRoman" w:eastAsia="TimesNewRoman" w:cs="TimesNewRoman"/>
          <w:b w:val="0"/>
          <w:i w:val="0"/>
          <w:color w:val="000000"/>
          <w:position w:val="0"/>
          <w:sz w:val="20"/>
        </w:rPr>
      </w:r>
    </w:p>
    <w:p>
      <w:pPr>
        <w:pStyle w:val="853"/>
        <w:jc w:val="both"/>
        <w:spacing w:before="0" w:after="120" w:line="240" w:lineRule="auto"/>
        <w:rPr>
          <w:rFonts w:ascii="TimesNewRoman" w:hAnsi="TimesNewRoman" w:eastAsia="TimesNewRoman" w:cs="TimesNewRoman"/>
          <w:b/>
          <w:i w:val="0"/>
          <w:color w:val="000000"/>
          <w:position w:val="0"/>
          <w:sz w:val="20"/>
        </w:rPr>
      </w:pPr>
      <w:r>
        <w:rPr>
          <w:rFonts w:ascii="TimesNewRoman" w:hAnsi="TimesNewRoman" w:eastAsia="TimesNewRoman" w:cs="TimesNewRoman"/>
          <w:b/>
          <w:i w:val="0"/>
          <w:color w:val="000000"/>
          <w:position w:val="0"/>
          <w:sz w:val="20"/>
        </w:rPr>
        <w:t xml:space="preserve">6.2.2. Численность и годовые эффективные дозы населения, проживающего на территориях, подвергшихся радиоактивному загрязнению за счет радиационных аварий прошлых лет</w:t>
      </w:r>
      <w:r>
        <w:rPr>
          <w:rFonts w:ascii="TimesNewRoman" w:hAnsi="TimesNewRoman" w:eastAsia="TimesNewRoman" w:cs="TimesNewRoman"/>
          <w:b/>
          <w:i w:val="0"/>
          <w:color w:val="000000"/>
          <w:position w:val="0"/>
          <w:sz w:val="20"/>
        </w:rPr>
      </w:r>
      <w:r>
        <w:rPr>
          <w:rFonts w:ascii="TimesNewRoman" w:hAnsi="TimesNewRoman" w:eastAsia="TimesNewRoman" w:cs="TimesNewRoman"/>
          <w:b/>
          <w:i w:val="0"/>
          <w:color w:val="000000"/>
          <w:position w:val="0"/>
          <w:sz w:val="20"/>
        </w:rPr>
      </w:r>
    </w:p>
    <w:tbl>
      <w:tblPr>
        <w:tblW w:w="0" w:type="auto"/>
        <w:jc w:val="center"/>
        <w:tblInd w:w="-2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3026"/>
        <w:gridCol w:w="2080"/>
        <w:gridCol w:w="2620"/>
        <w:gridCol w:w="1968"/>
      </w:tblGrid>
      <w:tr>
        <w:tblPrEx/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26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  <w:t xml:space="preserve">Плотность загрязнения почвы 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  <w:vertAlign w:val="superscript"/>
              </w:rPr>
              <w:t xml:space="preserve">137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  <w:t xml:space="preserve">Cs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r>
          </w:p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  <w:t xml:space="preserve">кБк/м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  <w:vertAlign w:val="superscript"/>
              </w:rPr>
              <w:t xml:space="preserve">2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  <w:t xml:space="preserve"> (Ки/км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  <w:vertAlign w:val="superscript"/>
              </w:rPr>
              <w:t xml:space="preserve">2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  <w:t xml:space="preserve">)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80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  <w:t xml:space="preserve">Численность населения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r>
          </w:p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  <w:t xml:space="preserve">тыс. чел.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20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  <w:t xml:space="preserve">Средняя индивидуальная доза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r>
          </w:p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  <w:t xml:space="preserve">мЗв / год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68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  <w:t xml:space="preserve">Коллективная доза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r>
          </w:p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  <w:t xml:space="preserve">чел.-Зв / год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26" w:type="dxa"/>
            <w:textDirection w:val="lrTb"/>
            <w:noWrap w:val="false"/>
          </w:tcPr>
          <w:p>
            <w:pPr>
              <w:pStyle w:val="853"/>
              <w:jc w:val="center"/>
              <w:spacing w:before="60" w:after="6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  <w:t xml:space="preserve">37 - 185   (1 - 5)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80" w:type="dxa"/>
            <w:textDirection w:val="lrTb"/>
            <w:noWrap w:val="false"/>
          </w:tcPr>
          <w:p>
            <w:pPr>
              <w:pStyle w:val="853"/>
              <w:jc w:val="center"/>
              <w:spacing w:before="60" w:after="6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20" w:type="dxa"/>
            <w:textDirection w:val="lrTb"/>
            <w:noWrap w:val="false"/>
          </w:tcPr>
          <w:p>
            <w:pPr>
              <w:pStyle w:val="853"/>
              <w:jc w:val="center"/>
              <w:spacing w:before="60" w:after="6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68" w:type="dxa"/>
            <w:textDirection w:val="lrTb"/>
            <w:noWrap w:val="false"/>
          </w:tcPr>
          <w:p>
            <w:pPr>
              <w:pStyle w:val="853"/>
              <w:jc w:val="center"/>
              <w:spacing w:before="60" w:after="6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26" w:type="dxa"/>
            <w:textDirection w:val="lrTb"/>
            <w:noWrap w:val="false"/>
          </w:tcPr>
          <w:p>
            <w:pPr>
              <w:pStyle w:val="853"/>
              <w:jc w:val="center"/>
              <w:spacing w:before="60" w:after="6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  <w:t xml:space="preserve">185 - 555  (5 - 15)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80" w:type="dxa"/>
            <w:textDirection w:val="lrTb"/>
            <w:noWrap w:val="false"/>
          </w:tcPr>
          <w:p>
            <w:pPr>
              <w:pStyle w:val="853"/>
              <w:jc w:val="center"/>
              <w:spacing w:before="60" w:after="6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20" w:type="dxa"/>
            <w:textDirection w:val="lrTb"/>
            <w:noWrap w:val="false"/>
          </w:tcPr>
          <w:p>
            <w:pPr>
              <w:pStyle w:val="853"/>
              <w:jc w:val="center"/>
              <w:spacing w:before="60" w:after="6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68" w:type="dxa"/>
            <w:textDirection w:val="lrTb"/>
            <w:noWrap w:val="false"/>
          </w:tcPr>
          <w:p>
            <w:pPr>
              <w:pStyle w:val="853"/>
              <w:jc w:val="center"/>
              <w:spacing w:before="60" w:after="6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26" w:type="dxa"/>
            <w:textDirection w:val="lrTb"/>
            <w:noWrap w:val="false"/>
          </w:tcPr>
          <w:p>
            <w:pPr>
              <w:pStyle w:val="853"/>
              <w:jc w:val="center"/>
              <w:spacing w:before="60" w:after="6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  <w:t xml:space="preserve">555 - 1480 (15 - 40)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80" w:type="dxa"/>
            <w:textDirection w:val="lrTb"/>
            <w:noWrap w:val="false"/>
          </w:tcPr>
          <w:p>
            <w:pPr>
              <w:pStyle w:val="853"/>
              <w:jc w:val="center"/>
              <w:spacing w:before="60" w:after="6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20" w:type="dxa"/>
            <w:textDirection w:val="lrTb"/>
            <w:noWrap w:val="false"/>
          </w:tcPr>
          <w:p>
            <w:pPr>
              <w:pStyle w:val="853"/>
              <w:jc w:val="center"/>
              <w:spacing w:before="60" w:after="6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68" w:type="dxa"/>
            <w:textDirection w:val="lrTb"/>
            <w:noWrap w:val="false"/>
          </w:tcPr>
          <w:p>
            <w:pPr>
              <w:pStyle w:val="853"/>
              <w:jc w:val="center"/>
              <w:spacing w:before="60" w:after="6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26" w:type="dxa"/>
            <w:textDirection w:val="lrTb"/>
            <w:noWrap w:val="false"/>
          </w:tcPr>
          <w:p>
            <w:pPr>
              <w:pStyle w:val="853"/>
              <w:jc w:val="center"/>
              <w:spacing w:before="60" w:after="6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  <w:t xml:space="preserve">&gt; 1480  ( &gt; 40 )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80" w:type="dxa"/>
            <w:textDirection w:val="lrTb"/>
            <w:noWrap w:val="false"/>
          </w:tcPr>
          <w:p>
            <w:pPr>
              <w:pStyle w:val="853"/>
              <w:jc w:val="center"/>
              <w:spacing w:before="60" w:after="6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20" w:type="dxa"/>
            <w:textDirection w:val="lrTb"/>
            <w:noWrap w:val="false"/>
          </w:tcPr>
          <w:p>
            <w:pPr>
              <w:pStyle w:val="853"/>
              <w:jc w:val="center"/>
              <w:spacing w:before="60" w:after="6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68" w:type="dxa"/>
            <w:textDirection w:val="lrTb"/>
            <w:noWrap w:val="false"/>
          </w:tcPr>
          <w:p>
            <w:pPr>
              <w:pStyle w:val="853"/>
              <w:jc w:val="center"/>
              <w:spacing w:before="60" w:after="6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26" w:type="dxa"/>
            <w:textDirection w:val="lrTb"/>
            <w:noWrap w:val="false"/>
          </w:tcPr>
          <w:p>
            <w:pPr>
              <w:pStyle w:val="853"/>
              <w:jc w:val="center"/>
              <w:spacing w:before="60" w:after="6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  <w:t xml:space="preserve">ВСЕГО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80" w:type="dxa"/>
            <w:textDirection w:val="lrTb"/>
            <w:noWrap w:val="false"/>
          </w:tcPr>
          <w:p>
            <w:pPr>
              <w:pStyle w:val="853"/>
              <w:jc w:val="center"/>
              <w:spacing w:before="60" w:after="6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20" w:type="dxa"/>
            <w:textDirection w:val="lrTb"/>
            <w:noWrap w:val="false"/>
          </w:tcPr>
          <w:p>
            <w:pPr>
              <w:pStyle w:val="853"/>
              <w:jc w:val="center"/>
              <w:spacing w:before="60" w:after="6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68" w:type="dxa"/>
            <w:textDirection w:val="lrTb"/>
            <w:noWrap w:val="false"/>
          </w:tcPr>
          <w:p>
            <w:pPr>
              <w:pStyle w:val="853"/>
              <w:jc w:val="center"/>
              <w:spacing w:before="60" w:after="6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0"/>
              </w:rPr>
            </w:r>
          </w:p>
        </w:tc>
      </w:tr>
    </w:tbl>
    <w:p>
      <w:pPr>
        <w:pStyle w:val="853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color w:val="000000"/>
          <w:position w:val="0"/>
          <w:sz w:val="20"/>
        </w:rPr>
      </w:pPr>
      <w:r>
        <w:rPr>
          <w:rFonts w:ascii="TimesNewRoman" w:hAnsi="TimesNewRoman" w:eastAsia="TimesNewRoman" w:cs="TimesNewRoman"/>
          <w:b w:val="0"/>
          <w:i w:val="0"/>
          <w:color w:val="000000"/>
          <w:position w:val="0"/>
          <w:sz w:val="20"/>
        </w:rPr>
      </w:r>
      <w:r>
        <w:rPr>
          <w:rFonts w:ascii="TimesNewRoman" w:hAnsi="TimesNewRoman" w:eastAsia="TimesNewRoman" w:cs="TimesNewRoman"/>
          <w:b w:val="0"/>
          <w:i w:val="0"/>
          <w:color w:val="000000"/>
          <w:position w:val="0"/>
          <w:sz w:val="20"/>
        </w:rPr>
      </w:r>
      <w:r>
        <w:rPr>
          <w:rFonts w:ascii="TimesNewRoman" w:hAnsi="TimesNewRoman" w:eastAsia="TimesNewRoman" w:cs="TimesNewRoman"/>
          <w:b w:val="0"/>
          <w:i w:val="0"/>
          <w:color w:val="000000"/>
          <w:position w:val="0"/>
          <w:sz w:val="20"/>
        </w:rPr>
      </w:r>
    </w:p>
    <w:p>
      <w:pPr>
        <w:pStyle w:val="853"/>
        <w:jc w:val="both"/>
        <w:spacing w:before="0" w:after="120" w:line="240" w:lineRule="auto"/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0"/>
          <w:highlight w:val="none"/>
        </w:rPr>
      </w:pPr>
      <w:r>
        <w:rPr>
          <w:rFonts w:ascii="TimesNewRoman" w:hAnsi="TimesNewRoman" w:eastAsia="TimesNewRoman" w:cs="TimesNewRoman"/>
          <w:b/>
          <w:i w:val="0"/>
          <w:color w:val="auto"/>
          <w:position w:val="0"/>
          <w:sz w:val="20"/>
          <w:highlight w:val="none"/>
        </w:rPr>
        <w:t xml:space="preserve">6.3. Структура годовой эффективной коллективной дозы облучения населения (чел.-Зв) от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0"/>
          <w:highlight w:val="none"/>
        </w:rPr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0"/>
          <w:highlight w:val="none"/>
        </w:rPr>
      </w:r>
    </w:p>
    <w:tbl>
      <w:tblPr>
        <w:tblW w:w="0" w:type="auto"/>
        <w:tblInd w:w="-2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57"/>
        <w:gridCol w:w="1701"/>
        <w:gridCol w:w="1018"/>
        <w:gridCol w:w="1654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557" w:type="dxa"/>
            <w:textDirection w:val="lrTb"/>
            <w:noWrap w:val="false"/>
          </w:tcPr>
          <w:p>
            <w:pPr>
              <w:pStyle w:val="853"/>
              <w:jc w:val="center"/>
              <w:spacing w:before="60" w:after="0" w:line="240" w:lineRule="auto"/>
              <w:rPr>
                <w:rFonts w:ascii="TimesNewRoman" w:hAnsi="TimesNewRoman" w:eastAsia="TimesNewRoman" w:cs="TimesNewRoman"/>
                <w:b/>
                <w:i w:val="0"/>
                <w:color w:val="000000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/>
                <w:i w:val="0"/>
                <w:color w:val="000000"/>
                <w:position w:val="0"/>
                <w:sz w:val="20"/>
              </w:rPr>
              <w:t xml:space="preserve">Виды облучения населения территории</w:t>
            </w:r>
            <w:r>
              <w:rPr>
                <w:rFonts w:ascii="TimesNewRoman" w:hAnsi="TimesNewRoman" w:eastAsia="TimesNewRoman" w:cs="TimesNewRoman"/>
                <w:b/>
                <w:i w:val="0"/>
                <w:color w:val="000000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/>
                <w:i w:val="0"/>
                <w:color w:val="000000"/>
                <w:position w:val="0"/>
                <w:sz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2719" w:type="dxa"/>
            <w:textDirection w:val="lrTb"/>
            <w:noWrap w:val="false"/>
          </w:tcPr>
          <w:p>
            <w:pPr>
              <w:pStyle w:val="853"/>
              <w:jc w:val="center"/>
              <w:spacing w:before="0" w:after="60" w:line="240" w:lineRule="auto"/>
              <w:rPr>
                <w:rFonts w:ascii="TimesNewRoman" w:hAnsi="TimesNewRoman" w:eastAsia="TimesNewRoman" w:cs="TimesNewRoman"/>
                <w:b/>
                <w:i w:val="0"/>
                <w:color w:val="000000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/>
                <w:i w:val="0"/>
                <w:color w:val="000000"/>
                <w:position w:val="0"/>
                <w:sz w:val="20"/>
              </w:rPr>
              <w:t xml:space="preserve">Коллективная доза</w:t>
            </w:r>
            <w:r>
              <w:rPr>
                <w:rFonts w:ascii="TimesNewRoman" w:hAnsi="TimesNewRoman" w:eastAsia="TimesNewRoman" w:cs="TimesNewRoman"/>
                <w:b/>
                <w:i w:val="0"/>
                <w:color w:val="000000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/>
                <w:i w:val="0"/>
                <w:color w:val="000000"/>
                <w:position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54" w:type="dxa"/>
            <w:vMerge w:val="restart"/>
            <w:textDirection w:val="lrTb"/>
            <w:noWrap w:val="false"/>
          </w:tcPr>
          <w:p>
            <w:pPr>
              <w:pStyle w:val="853"/>
              <w:jc w:val="center"/>
              <w:spacing w:before="0" w:after="60" w:line="240" w:lineRule="auto"/>
              <w:rPr>
                <w:rFonts w:ascii="TimesNewRoman" w:hAnsi="TimesNewRoman" w:eastAsia="TimesNewRoman" w:cs="TimesNewRoman"/>
                <w:b/>
                <w:i w:val="0"/>
                <w:color w:val="000000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/>
                <w:i w:val="0"/>
                <w:color w:val="000000"/>
                <w:position w:val="0"/>
                <w:sz w:val="20"/>
              </w:rPr>
              <w:t xml:space="preserve">Средняя на жителя, мЗв/чел.</w:t>
            </w:r>
            <w:r>
              <w:rPr>
                <w:rFonts w:ascii="TimesNewRoman" w:hAnsi="TimesNewRoman" w:eastAsia="TimesNewRoman" w:cs="TimesNewRoman"/>
                <w:b/>
                <w:i w:val="0"/>
                <w:color w:val="000000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/>
                <w:i w:val="0"/>
                <w:color w:val="000000"/>
                <w:position w:val="0"/>
                <w:sz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7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/>
                <w:i w:val="0"/>
                <w:color w:val="000000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/>
                <w:i w:val="0"/>
                <w:color w:val="000000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/>
                <w:i w:val="0"/>
                <w:color w:val="000000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/>
                <w:i w:val="0"/>
                <w:color w:val="000000"/>
                <w:position w:val="0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W w:w="1701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/>
                <w:i w:val="0"/>
                <w:color w:val="000000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/>
                <w:i w:val="0"/>
                <w:color w:val="000000"/>
                <w:position w:val="0"/>
                <w:sz w:val="20"/>
              </w:rPr>
              <w:t xml:space="preserve">чел.-Зв / год</w:t>
            </w:r>
            <w:r>
              <w:rPr>
                <w:rFonts w:ascii="TimesNewRoman" w:hAnsi="TimesNewRoman" w:eastAsia="TimesNewRoman" w:cs="TimesNewRoman"/>
                <w:b/>
                <w:i w:val="0"/>
                <w:color w:val="000000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/>
                <w:i w:val="0"/>
                <w:color w:val="000000"/>
                <w:position w:val="0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W w:w="1018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/>
                <w:i w:val="0"/>
                <w:color w:val="000000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/>
                <w:i w:val="0"/>
                <w:color w:val="000000"/>
                <w:position w:val="0"/>
                <w:sz w:val="20"/>
              </w:rPr>
              <w:t xml:space="preserve">%</w:t>
            </w:r>
            <w:r>
              <w:rPr>
                <w:rFonts w:ascii="TimesNewRoman" w:hAnsi="TimesNewRoman" w:eastAsia="TimesNewRoman" w:cs="TimesNewRoman"/>
                <w:b/>
                <w:i w:val="0"/>
                <w:color w:val="000000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/>
                <w:i w:val="0"/>
                <w:color w:val="000000"/>
                <w:position w:val="0"/>
                <w:sz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54" w:type="dxa"/>
            <w:vMerge w:val="continue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/>
                <w:i w:val="0"/>
                <w:color w:val="000000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/>
                <w:i w:val="0"/>
                <w:color w:val="000000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/>
                <w:i w:val="0"/>
                <w:color w:val="000000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/>
                <w:i w:val="0"/>
                <w:color w:val="000000"/>
                <w:position w:val="0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7" w:type="dxa"/>
            <w:textDirection w:val="lrTb"/>
            <w:noWrap w:val="false"/>
          </w:tcPr>
          <w:p>
            <w:pPr>
              <w:pStyle w:val="853"/>
              <w:jc w:val="left"/>
              <w:spacing w:before="0" w:after="0" w:line="240" w:lineRule="auto"/>
              <w:tabs>
                <w:tab w:val="left" w:pos="708" w:leader="none"/>
                <w:tab w:val="center" w:pos="4153" w:leader="none"/>
                <w:tab w:val="right" w:pos="8306" w:leader="none"/>
              </w:tabs>
              <w:rPr>
                <w:rFonts w:ascii="TimesNewRoman" w:hAnsi="TimesNewRoman" w:eastAsia="TimesNewRoman" w:cs="TimesNewRoman"/>
                <w:b/>
                <w:i w:val="0"/>
                <w:color w:val="auto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auto"/>
                <w:position w:val="0"/>
                <w:sz w:val="20"/>
              </w:rPr>
              <w:t xml:space="preserve">а) </w:t>
            </w:r>
            <w:r>
              <w:rPr>
                <w:rFonts w:ascii="TimesNewRoman" w:hAnsi="TimesNewRoman" w:eastAsia="TimesNewRoman" w:cs="TimesNewRoman"/>
                <w:b/>
                <w:i w:val="0"/>
                <w:color w:val="auto"/>
                <w:position w:val="0"/>
                <w:sz w:val="20"/>
              </w:rPr>
              <w:t xml:space="preserve">деятельности предприятий, использующих ИИИ, в том числе:</w:t>
            </w:r>
            <w:r>
              <w:rPr>
                <w:rFonts w:ascii="TimesNewRoman" w:hAnsi="TimesNewRoman" w:eastAsia="TimesNewRoman" w:cs="TimesNewRoman"/>
                <w:b/>
                <w:i w:val="0"/>
                <w:color w:val="auto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/>
                <w:i w:val="0"/>
                <w:color w:val="auto"/>
                <w:position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W w:w="1701" w:type="dxa"/>
            <w:textDirection w:val="lrTb"/>
            <w:noWrap w:val="false"/>
          </w:tcPr>
          <w:p>
            <w:pPr>
              <w:pStyle w:val="853"/>
              <w:ind w:left="0" w:firstLine="0"/>
              <w:jc w:val="right"/>
              <w:spacing w:before="0" w:after="0" w:line="240" w:lineRule="auto"/>
              <w:rPr>
                <w:rFonts w:ascii="TimesNewRoman" w:hAnsi="TimesNewRoman" w:eastAsia="TimesNewRoman" w:cs="TimesNewRoman"/>
                <w:b/>
                <w:i w:val="0"/>
                <w:color w:val="auto"/>
                <w:position w:val="0"/>
                <w:sz w:val="20"/>
                <w:highlight w:val="none"/>
              </w:rPr>
            </w:pPr>
            <w:r>
              <w:rPr>
                <w:rFonts w:ascii="TimesNewRoman" w:hAnsi="TimesNewRoman" w:eastAsia="TimesNewRoman" w:cs="TimesNewRoman"/>
                <w:b/>
                <w:i w:val="0"/>
                <w:color w:val="auto"/>
                <w:position w:val="0"/>
                <w:sz w:val="20"/>
                <w:highlight w:val="none"/>
              </w:rPr>
              <w:t xml:space="preserve">6.</w:t>
            </w:r>
            <w:r>
              <w:rPr>
                <w:rFonts w:ascii="TimesNewRoman" w:hAnsi="TimesNewRoman" w:eastAsia="TimesNewRoman" w:cs="TimesNewRoman"/>
                <w:b/>
                <w:i w:val="0"/>
                <w:color w:val="auto"/>
                <w:position w:val="0"/>
                <w:sz w:val="20"/>
                <w:highlight w:val="none"/>
                <w:lang w:val="ru-RU"/>
              </w:rPr>
              <w:t xml:space="preserve">59</w:t>
            </w:r>
            <w:r>
              <w:rPr>
                <w:rFonts w:ascii="TimesNewRoman" w:hAnsi="TimesNewRoman" w:eastAsia="TimesNewRoman" w:cs="TimesNewRoman"/>
                <w:b/>
                <w:i w:val="0"/>
                <w:color w:val="auto"/>
                <w:position w:val="0"/>
                <w:sz w:val="20"/>
                <w:highlight w:val="none"/>
              </w:rPr>
            </w:r>
            <w:r>
              <w:rPr>
                <w:rFonts w:ascii="TimesNewRoman" w:hAnsi="TimesNewRoman" w:eastAsia="TimesNewRoman" w:cs="TimesNewRoman"/>
                <w:b/>
                <w:i w:val="0"/>
                <w:color w:val="auto"/>
                <w:position w:val="0"/>
                <w:sz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W w:w="1018" w:type="dxa"/>
            <w:textDirection w:val="lrTb"/>
            <w:noWrap w:val="false"/>
          </w:tcPr>
          <w:p>
            <w:pPr>
              <w:pStyle w:val="853"/>
              <w:ind w:left="0" w:firstLine="0"/>
              <w:jc w:val="right"/>
              <w:spacing w:before="0" w:after="0" w:line="240" w:lineRule="auto"/>
              <w:rPr>
                <w:rFonts w:ascii="TimesNewRoman" w:hAnsi="TimesNewRoman" w:eastAsia="TimesNewRoman" w:cs="TimesNewRoman"/>
                <w:b/>
                <w:i w:val="0"/>
                <w:color w:val="auto"/>
                <w:position w:val="0"/>
                <w:sz w:val="20"/>
                <w:highlight w:val="none"/>
              </w:rPr>
            </w:pPr>
            <w:r>
              <w:rPr>
                <w:rFonts w:ascii="TimesNewRoman" w:hAnsi="TimesNewRoman" w:eastAsia="TimesNewRoman" w:cs="TimesNewRoman"/>
                <w:b/>
                <w:i w:val="0"/>
                <w:color w:val="auto"/>
                <w:position w:val="0"/>
                <w:sz w:val="20"/>
                <w:highlight w:val="none"/>
              </w:rPr>
              <w:t xml:space="preserve">0.</w:t>
            </w:r>
            <w:r>
              <w:rPr>
                <w:rFonts w:ascii="TimesNewRoman" w:hAnsi="TimesNewRoman" w:eastAsia="TimesNewRoman" w:cs="TimesNewRoman"/>
                <w:b/>
                <w:i w:val="0"/>
                <w:color w:val="auto"/>
                <w:position w:val="0"/>
                <w:sz w:val="20"/>
                <w:highlight w:val="none"/>
                <w:lang w:val="ru-RU"/>
              </w:rPr>
              <w:t xml:space="preserve">09</w:t>
            </w:r>
            <w:r>
              <w:rPr>
                <w:rFonts w:ascii="TimesNewRoman" w:hAnsi="TimesNewRoman" w:eastAsia="TimesNewRoman" w:cs="TimesNewRoman"/>
                <w:b/>
                <w:i w:val="0"/>
                <w:color w:val="auto"/>
                <w:position w:val="0"/>
                <w:sz w:val="20"/>
                <w:highlight w:val="none"/>
              </w:rPr>
            </w:r>
            <w:r>
              <w:rPr>
                <w:rFonts w:ascii="TimesNewRoman" w:hAnsi="TimesNewRoman" w:eastAsia="TimesNewRoman" w:cs="TimesNewRoman"/>
                <w:b/>
                <w:i w:val="0"/>
                <w:color w:val="auto"/>
                <w:position w:val="0"/>
                <w:sz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54" w:type="dxa"/>
            <w:textDirection w:val="lrTb"/>
            <w:noWrap w:val="false"/>
          </w:tcPr>
          <w:p>
            <w:pPr>
              <w:pStyle w:val="853"/>
              <w:ind w:left="0" w:firstLine="0"/>
              <w:jc w:val="right"/>
              <w:spacing w:before="0" w:after="0" w:line="240" w:lineRule="auto"/>
              <w:rPr>
                <w:rFonts w:ascii="TimesNewRoman" w:hAnsi="TimesNewRoman" w:eastAsia="TimesNewRoman" w:cs="TimesNewRoman"/>
                <w:b/>
                <w:i w:val="0"/>
                <w:color w:val="auto"/>
                <w:position w:val="0"/>
                <w:sz w:val="20"/>
                <w:highlight w:val="none"/>
              </w:rPr>
            </w:pPr>
            <w:r>
              <w:rPr>
                <w:rFonts w:ascii="TimesNewRoman" w:hAnsi="TimesNewRoman" w:eastAsia="TimesNewRoman" w:cs="TimesNewRoman"/>
                <w:b/>
                <w:i w:val="0"/>
                <w:color w:val="auto"/>
                <w:position w:val="0"/>
                <w:sz w:val="20"/>
                <w:highlight w:val="none"/>
              </w:rPr>
              <w:t xml:space="preserve">0.004</w:t>
            </w:r>
            <w:r>
              <w:rPr>
                <w:rFonts w:ascii="TimesNewRoman" w:hAnsi="TimesNewRoman" w:eastAsia="TimesNewRoman" w:cs="TimesNewRoman"/>
                <w:b/>
                <w:i w:val="0"/>
                <w:color w:val="auto"/>
                <w:position w:val="0"/>
                <w:sz w:val="20"/>
                <w:highlight w:val="none"/>
              </w:rPr>
            </w:r>
            <w:r>
              <w:rPr>
                <w:rFonts w:ascii="TimesNewRoman" w:hAnsi="TimesNewRoman" w:eastAsia="TimesNewRoman" w:cs="TimesNewRoman"/>
                <w:b/>
                <w:i w:val="0"/>
                <w:color w:val="auto"/>
                <w:position w:val="0"/>
                <w:sz w:val="20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7" w:type="dxa"/>
            <w:textDirection w:val="lrTb"/>
            <w:noWrap w:val="false"/>
          </w:tcPr>
          <w:p>
            <w:pPr>
              <w:pStyle w:val="853"/>
              <w:jc w:val="left"/>
              <w:spacing w:before="0" w:after="0" w:line="240" w:lineRule="auto"/>
              <w:tabs>
                <w:tab w:val="left" w:pos="708" w:leader="none"/>
                <w:tab w:val="center" w:pos="4153" w:leader="none"/>
                <w:tab w:val="right" w:pos="8306" w:leader="none"/>
              </w:tabs>
              <w:rPr>
                <w:rFonts w:ascii="TimesNewRoman" w:hAnsi="TimesNewRoman" w:eastAsia="TimesNewRoman" w:cs="TimesNewRoman"/>
                <w:b w:val="0"/>
                <w:i w:val="0"/>
                <w:color w:val="auto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auto"/>
                <w:position w:val="0"/>
                <w:sz w:val="20"/>
              </w:rPr>
              <w:t xml:space="preserve">---    персонала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auto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auto"/>
                <w:position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W w:w="1701" w:type="dxa"/>
            <w:textDirection w:val="lrTb"/>
            <w:noWrap w:val="false"/>
          </w:tcPr>
          <w:p>
            <w:pPr>
              <w:pStyle w:val="853"/>
              <w:ind w:left="0" w:firstLine="0"/>
              <w:jc w:val="righ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auto"/>
                <w:position w:val="0"/>
                <w:sz w:val="20"/>
                <w:highlight w:val="non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auto"/>
                <w:position w:val="0"/>
                <w:sz w:val="20"/>
                <w:highlight w:val="none"/>
              </w:rPr>
              <w:t xml:space="preserve">6.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auto"/>
                <w:position w:val="0"/>
                <w:sz w:val="20"/>
                <w:highlight w:val="none"/>
                <w:lang w:val="ru-RU"/>
              </w:rPr>
              <w:t xml:space="preserve">59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auto"/>
                <w:position w:val="0"/>
                <w:sz w:val="20"/>
                <w:highlight w:val="non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auto"/>
                <w:position w:val="0"/>
                <w:sz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W w:w="1018" w:type="dxa"/>
            <w:textDirection w:val="lrTb"/>
            <w:noWrap w:val="false"/>
          </w:tcPr>
          <w:p>
            <w:pPr>
              <w:pStyle w:val="853"/>
              <w:ind w:left="0" w:firstLine="0"/>
              <w:jc w:val="righ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auto"/>
                <w:position w:val="0"/>
                <w:sz w:val="20"/>
                <w:highlight w:val="non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auto"/>
                <w:position w:val="0"/>
                <w:sz w:val="20"/>
                <w:highlight w:val="none"/>
              </w:rPr>
              <w:t xml:space="preserve">0.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auto"/>
                <w:position w:val="0"/>
                <w:sz w:val="20"/>
                <w:highlight w:val="none"/>
                <w:lang w:val="ru-RU"/>
              </w:rPr>
              <w:t xml:space="preserve">09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auto"/>
                <w:position w:val="0"/>
                <w:sz w:val="20"/>
                <w:highlight w:val="non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auto"/>
                <w:position w:val="0"/>
                <w:sz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54" w:type="dxa"/>
            <w:textDirection w:val="lrTb"/>
            <w:noWrap w:val="false"/>
          </w:tcPr>
          <w:p>
            <w:pPr>
              <w:pStyle w:val="853"/>
              <w:ind w:left="0" w:firstLine="0"/>
              <w:jc w:val="righ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auto"/>
                <w:position w:val="0"/>
                <w:sz w:val="20"/>
                <w:highlight w:val="non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auto"/>
                <w:position w:val="0"/>
                <w:sz w:val="20"/>
                <w:highlight w:val="none"/>
              </w:rPr>
              <w:t xml:space="preserve">0.004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auto"/>
                <w:position w:val="0"/>
                <w:sz w:val="20"/>
                <w:highlight w:val="non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auto"/>
                <w:position w:val="0"/>
                <w:sz w:val="20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7" w:type="dxa"/>
            <w:textDirection w:val="lrTb"/>
            <w:noWrap w:val="false"/>
          </w:tcPr>
          <w:p>
            <w:pPr>
              <w:pStyle w:val="853"/>
              <w:jc w:val="left"/>
              <w:spacing w:before="0" w:after="0" w:line="240" w:lineRule="auto"/>
              <w:tabs>
                <w:tab w:val="left" w:pos="708" w:leader="none"/>
                <w:tab w:val="center" w:pos="4153" w:leader="none"/>
                <w:tab w:val="right" w:pos="8306" w:leader="none"/>
              </w:tabs>
              <w:rPr>
                <w:rFonts w:ascii="TimesNewRoman" w:hAnsi="TimesNewRoman" w:eastAsia="TimesNewRoman" w:cs="TimesNewRoman"/>
                <w:b w:val="0"/>
                <w:i w:val="0"/>
                <w:color w:val="auto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auto"/>
                <w:position w:val="0"/>
                <w:sz w:val="20"/>
              </w:rPr>
              <w:t xml:space="preserve">---    населения, проживающего в зонах наблюдения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auto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auto"/>
                <w:position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W w:w="1701" w:type="dxa"/>
            <w:textDirection w:val="lrTb"/>
            <w:noWrap w:val="false"/>
          </w:tcPr>
          <w:p>
            <w:pPr>
              <w:pStyle w:val="853"/>
              <w:ind w:left="0" w:firstLine="0"/>
              <w:jc w:val="righ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auto"/>
                <w:position w:val="0"/>
                <w:sz w:val="20"/>
                <w:highlight w:val="non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auto"/>
                <w:position w:val="0"/>
                <w:sz w:val="20"/>
                <w:highlight w:val="non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auto"/>
                <w:position w:val="0"/>
                <w:sz w:val="20"/>
                <w:highlight w:val="non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auto"/>
                <w:position w:val="0"/>
                <w:sz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W w:w="1018" w:type="dxa"/>
            <w:textDirection w:val="lrTb"/>
            <w:noWrap w:val="false"/>
          </w:tcPr>
          <w:p>
            <w:pPr>
              <w:pStyle w:val="853"/>
              <w:ind w:left="0" w:firstLine="0"/>
              <w:jc w:val="righ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auto"/>
                <w:position w:val="0"/>
                <w:sz w:val="20"/>
                <w:highlight w:val="non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auto"/>
                <w:position w:val="0"/>
                <w:sz w:val="20"/>
                <w:highlight w:val="non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auto"/>
                <w:position w:val="0"/>
                <w:sz w:val="20"/>
                <w:highlight w:val="non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auto"/>
                <w:position w:val="0"/>
                <w:sz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54" w:type="dxa"/>
            <w:textDirection w:val="lrTb"/>
            <w:noWrap w:val="false"/>
          </w:tcPr>
          <w:p>
            <w:pPr>
              <w:pStyle w:val="853"/>
              <w:ind w:left="0" w:firstLine="0"/>
              <w:jc w:val="righ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auto"/>
                <w:position w:val="0"/>
                <w:sz w:val="20"/>
                <w:highlight w:val="non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auto"/>
                <w:position w:val="0"/>
                <w:sz w:val="20"/>
                <w:highlight w:val="non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auto"/>
                <w:position w:val="0"/>
                <w:sz w:val="20"/>
                <w:highlight w:val="non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auto"/>
                <w:position w:val="0"/>
                <w:sz w:val="20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7" w:type="dxa"/>
            <w:textDirection w:val="lrTb"/>
            <w:noWrap w:val="false"/>
          </w:tcPr>
          <w:p>
            <w:pPr>
              <w:pStyle w:val="853"/>
              <w:jc w:val="left"/>
              <w:spacing w:before="0" w:after="0" w:line="240" w:lineRule="auto"/>
              <w:tabs>
                <w:tab w:val="left" w:pos="708" w:leader="none"/>
                <w:tab w:val="center" w:pos="4153" w:leader="none"/>
                <w:tab w:val="right" w:pos="8306" w:leader="none"/>
              </w:tabs>
              <w:rPr>
                <w:rFonts w:ascii="TimesNewRoman" w:hAnsi="TimesNewRoman" w:eastAsia="TimesNewRoman" w:cs="TimesNewRoman"/>
                <w:b/>
                <w:i w:val="0"/>
                <w:color w:val="auto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auto"/>
                <w:position w:val="0"/>
                <w:sz w:val="20"/>
              </w:rPr>
              <w:t xml:space="preserve">б)</w:t>
            </w:r>
            <w:r>
              <w:rPr>
                <w:rFonts w:ascii="TimesNewRoman" w:hAnsi="TimesNewRoman" w:eastAsia="TimesNewRoman" w:cs="TimesNewRoman"/>
                <w:b/>
                <w:i w:val="0"/>
                <w:color w:val="auto"/>
                <w:position w:val="0"/>
                <w:sz w:val="20"/>
              </w:rPr>
              <w:t xml:space="preserve"> техногенно измененного радиационного фона, в том числе:</w:t>
            </w:r>
            <w:r>
              <w:rPr>
                <w:rFonts w:ascii="TimesNewRoman" w:hAnsi="TimesNewRoman" w:eastAsia="TimesNewRoman" w:cs="TimesNewRoman"/>
                <w:b/>
                <w:i w:val="0"/>
                <w:color w:val="auto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/>
                <w:i w:val="0"/>
                <w:color w:val="auto"/>
                <w:position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W w:w="1701" w:type="dxa"/>
            <w:textDirection w:val="lrTb"/>
            <w:noWrap w:val="false"/>
          </w:tcPr>
          <w:p>
            <w:pPr>
              <w:pStyle w:val="853"/>
              <w:ind w:left="0" w:firstLine="0"/>
              <w:jc w:val="right"/>
              <w:spacing w:before="0" w:after="0" w:line="240" w:lineRule="auto"/>
              <w:rPr>
                <w:rFonts w:ascii="TimesNewRoman" w:hAnsi="TimesNewRoman" w:eastAsia="TimesNewRoman" w:cs="TimesNewRoman"/>
                <w:b/>
                <w:i w:val="0"/>
                <w:color w:val="auto"/>
                <w:position w:val="0"/>
                <w:sz w:val="20"/>
                <w:highlight w:val="none"/>
              </w:rPr>
            </w:pPr>
            <w:r>
              <w:rPr>
                <w:rFonts w:ascii="TimesNewRoman" w:hAnsi="TimesNewRoman" w:eastAsia="TimesNewRoman" w:cs="TimesNewRoman"/>
                <w:b/>
                <w:i w:val="0"/>
                <w:color w:val="auto"/>
                <w:position w:val="0"/>
                <w:sz w:val="20"/>
                <w:highlight w:val="none"/>
              </w:rPr>
              <w:t xml:space="preserve">8.</w:t>
            </w:r>
            <w:r>
              <w:rPr>
                <w:rFonts w:ascii="TimesNewRoman" w:hAnsi="TimesNewRoman" w:eastAsia="TimesNewRoman" w:cs="TimesNewRoman"/>
                <w:b/>
                <w:i w:val="0"/>
                <w:color w:val="auto"/>
                <w:position w:val="0"/>
                <w:sz w:val="20"/>
                <w:highlight w:val="none"/>
                <w:lang w:val="ru-RU"/>
              </w:rPr>
              <w:t xml:space="preserve">91</w:t>
            </w:r>
            <w:r>
              <w:rPr>
                <w:rFonts w:ascii="TimesNewRoman" w:hAnsi="TimesNewRoman" w:eastAsia="TimesNewRoman" w:cs="TimesNewRoman"/>
                <w:b/>
                <w:i w:val="0"/>
                <w:color w:val="auto"/>
                <w:position w:val="0"/>
                <w:sz w:val="20"/>
                <w:highlight w:val="none"/>
              </w:rPr>
            </w:r>
            <w:r>
              <w:rPr>
                <w:rFonts w:ascii="TimesNewRoman" w:hAnsi="TimesNewRoman" w:eastAsia="TimesNewRoman" w:cs="TimesNewRoman"/>
                <w:b/>
                <w:i w:val="0"/>
                <w:color w:val="auto"/>
                <w:position w:val="0"/>
                <w:sz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W w:w="1018" w:type="dxa"/>
            <w:textDirection w:val="lrTb"/>
            <w:noWrap w:val="false"/>
          </w:tcPr>
          <w:p>
            <w:pPr>
              <w:pStyle w:val="853"/>
              <w:ind w:left="0" w:firstLine="0"/>
              <w:jc w:val="right"/>
              <w:spacing w:before="0" w:after="0" w:line="240" w:lineRule="auto"/>
              <w:rPr>
                <w:rFonts w:ascii="TimesNewRoman" w:hAnsi="TimesNewRoman" w:eastAsia="TimesNewRoman" w:cs="TimesNewRoman"/>
                <w:b/>
                <w:i w:val="0"/>
                <w:color w:val="auto"/>
                <w:position w:val="0"/>
                <w:sz w:val="20"/>
                <w:highlight w:val="none"/>
              </w:rPr>
            </w:pPr>
            <w:r>
              <w:rPr>
                <w:rFonts w:ascii="TimesNewRoman" w:hAnsi="TimesNewRoman" w:eastAsia="TimesNewRoman" w:cs="TimesNewRoman"/>
                <w:b/>
                <w:i w:val="0"/>
                <w:color w:val="auto"/>
                <w:position w:val="0"/>
                <w:sz w:val="20"/>
                <w:highlight w:val="none"/>
              </w:rPr>
              <w:t xml:space="preserve">0.13</w:t>
            </w:r>
            <w:r>
              <w:rPr>
                <w:rFonts w:ascii="TimesNewRoman" w:hAnsi="TimesNewRoman" w:eastAsia="TimesNewRoman" w:cs="TimesNewRoman"/>
                <w:b/>
                <w:i w:val="0"/>
                <w:color w:val="auto"/>
                <w:position w:val="0"/>
                <w:sz w:val="20"/>
                <w:highlight w:val="none"/>
              </w:rPr>
            </w:r>
            <w:r>
              <w:rPr>
                <w:rFonts w:ascii="TimesNewRoman" w:hAnsi="TimesNewRoman" w:eastAsia="TimesNewRoman" w:cs="TimesNewRoman"/>
                <w:b/>
                <w:i w:val="0"/>
                <w:color w:val="auto"/>
                <w:position w:val="0"/>
                <w:sz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54" w:type="dxa"/>
            <w:textDirection w:val="lrTb"/>
            <w:noWrap w:val="false"/>
          </w:tcPr>
          <w:p>
            <w:pPr>
              <w:pStyle w:val="853"/>
              <w:ind w:left="0" w:firstLine="0"/>
              <w:jc w:val="right"/>
              <w:spacing w:before="0" w:after="0" w:line="240" w:lineRule="auto"/>
              <w:rPr>
                <w:rFonts w:ascii="TimesNewRoman" w:hAnsi="TimesNewRoman" w:eastAsia="TimesNewRoman" w:cs="TimesNewRoman"/>
                <w:b/>
                <w:i w:val="0"/>
                <w:color w:val="auto"/>
                <w:position w:val="0"/>
                <w:sz w:val="20"/>
                <w:highlight w:val="none"/>
              </w:rPr>
            </w:pPr>
            <w:r>
              <w:rPr>
                <w:rFonts w:ascii="TimesNewRoman" w:hAnsi="TimesNewRoman" w:eastAsia="TimesNewRoman" w:cs="TimesNewRoman"/>
                <w:b/>
                <w:i w:val="0"/>
                <w:color w:val="auto"/>
                <w:position w:val="0"/>
                <w:sz w:val="20"/>
                <w:highlight w:val="none"/>
              </w:rPr>
              <w:t xml:space="preserve">0.005</w:t>
            </w:r>
            <w:r>
              <w:rPr>
                <w:rFonts w:ascii="TimesNewRoman" w:hAnsi="TimesNewRoman" w:eastAsia="TimesNewRoman" w:cs="TimesNewRoman"/>
                <w:b/>
                <w:i w:val="0"/>
                <w:color w:val="auto"/>
                <w:position w:val="0"/>
                <w:sz w:val="20"/>
                <w:highlight w:val="none"/>
              </w:rPr>
            </w:r>
            <w:r>
              <w:rPr>
                <w:rFonts w:ascii="TimesNewRoman" w:hAnsi="TimesNewRoman" w:eastAsia="TimesNewRoman" w:cs="TimesNewRoman"/>
                <w:b/>
                <w:i w:val="0"/>
                <w:color w:val="auto"/>
                <w:position w:val="0"/>
                <w:sz w:val="20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7" w:type="dxa"/>
            <w:textDirection w:val="lrTb"/>
            <w:noWrap w:val="false"/>
          </w:tcPr>
          <w:p>
            <w:pPr>
              <w:pStyle w:val="853"/>
              <w:jc w:val="left"/>
              <w:spacing w:before="0" w:after="0" w:line="240" w:lineRule="auto"/>
              <w:tabs>
                <w:tab w:val="left" w:pos="708" w:leader="none"/>
                <w:tab w:val="center" w:pos="4153" w:leader="none"/>
                <w:tab w:val="right" w:pos="8306" w:leader="none"/>
              </w:tabs>
              <w:rPr>
                <w:rFonts w:ascii="TimesNewRoman" w:hAnsi="TimesNewRoman" w:eastAsia="TimesNewRoman" w:cs="TimesNewRoman"/>
                <w:b w:val="0"/>
                <w:i w:val="0"/>
                <w:color w:val="auto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auto"/>
                <w:position w:val="0"/>
                <w:sz w:val="20"/>
              </w:rPr>
              <w:t xml:space="preserve">---    за счет глобальных выпадений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auto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auto"/>
                <w:position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W w:w="1701" w:type="dxa"/>
            <w:textDirection w:val="lrTb"/>
            <w:noWrap w:val="false"/>
          </w:tcPr>
          <w:p>
            <w:pPr>
              <w:pStyle w:val="853"/>
              <w:ind w:left="0" w:firstLine="0"/>
              <w:jc w:val="righ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auto"/>
                <w:position w:val="0"/>
                <w:sz w:val="20"/>
                <w:highlight w:val="non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auto"/>
                <w:position w:val="0"/>
                <w:sz w:val="20"/>
                <w:highlight w:val="none"/>
              </w:rPr>
              <w:t xml:space="preserve">8.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auto"/>
                <w:position w:val="0"/>
                <w:sz w:val="20"/>
                <w:highlight w:val="none"/>
                <w:lang w:val="ru-RU"/>
              </w:rPr>
              <w:t xml:space="preserve">91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auto"/>
                <w:position w:val="0"/>
                <w:sz w:val="20"/>
                <w:highlight w:val="non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auto"/>
                <w:position w:val="0"/>
                <w:sz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W w:w="1018" w:type="dxa"/>
            <w:textDirection w:val="lrTb"/>
            <w:noWrap w:val="false"/>
          </w:tcPr>
          <w:p>
            <w:pPr>
              <w:pStyle w:val="853"/>
              <w:ind w:left="0" w:firstLine="0"/>
              <w:jc w:val="righ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auto"/>
                <w:position w:val="0"/>
                <w:sz w:val="20"/>
                <w:highlight w:val="non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auto"/>
                <w:position w:val="0"/>
                <w:sz w:val="20"/>
                <w:highlight w:val="none"/>
              </w:rPr>
              <w:t xml:space="preserve">0.13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auto"/>
                <w:position w:val="0"/>
                <w:sz w:val="20"/>
                <w:highlight w:val="non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auto"/>
                <w:position w:val="0"/>
                <w:sz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54" w:type="dxa"/>
            <w:textDirection w:val="lrTb"/>
            <w:noWrap w:val="false"/>
          </w:tcPr>
          <w:p>
            <w:pPr>
              <w:pStyle w:val="853"/>
              <w:ind w:left="0" w:firstLine="0"/>
              <w:jc w:val="righ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auto"/>
                <w:position w:val="0"/>
                <w:sz w:val="20"/>
                <w:highlight w:val="non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auto"/>
                <w:position w:val="0"/>
                <w:sz w:val="20"/>
                <w:highlight w:val="none"/>
              </w:rPr>
              <w:t xml:space="preserve">0.005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auto"/>
                <w:position w:val="0"/>
                <w:sz w:val="20"/>
                <w:highlight w:val="non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auto"/>
                <w:position w:val="0"/>
                <w:sz w:val="20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7" w:type="dxa"/>
            <w:textDirection w:val="lrTb"/>
            <w:noWrap w:val="false"/>
          </w:tcPr>
          <w:p>
            <w:pPr>
              <w:pStyle w:val="853"/>
              <w:jc w:val="left"/>
              <w:spacing w:before="0" w:after="0" w:line="240" w:lineRule="auto"/>
              <w:tabs>
                <w:tab w:val="left" w:pos="708" w:leader="none"/>
                <w:tab w:val="center" w:pos="4153" w:leader="none"/>
                <w:tab w:val="right" w:pos="8306" w:leader="none"/>
              </w:tabs>
              <w:rPr>
                <w:rFonts w:ascii="TimesNewRoman" w:hAnsi="TimesNewRoman" w:eastAsia="TimesNewRoman" w:cs="TimesNewRoman"/>
                <w:b w:val="0"/>
                <w:i w:val="0"/>
                <w:color w:val="auto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auto"/>
                <w:position w:val="0"/>
                <w:sz w:val="20"/>
              </w:rPr>
              <w:t xml:space="preserve">---    за счет радиационных аварий прошлых лет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auto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auto"/>
                <w:position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W w:w="1701" w:type="dxa"/>
            <w:textDirection w:val="lrTb"/>
            <w:noWrap w:val="false"/>
          </w:tcPr>
          <w:p>
            <w:pPr>
              <w:pStyle w:val="853"/>
              <w:ind w:left="0" w:firstLine="0"/>
              <w:jc w:val="righ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auto"/>
                <w:position w:val="0"/>
                <w:sz w:val="20"/>
                <w:highlight w:val="non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auto"/>
                <w:position w:val="0"/>
                <w:sz w:val="20"/>
                <w:highlight w:val="non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auto"/>
                <w:position w:val="0"/>
                <w:sz w:val="20"/>
                <w:highlight w:val="non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auto"/>
                <w:position w:val="0"/>
                <w:sz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W w:w="1018" w:type="dxa"/>
            <w:textDirection w:val="lrTb"/>
            <w:noWrap w:val="false"/>
          </w:tcPr>
          <w:p>
            <w:pPr>
              <w:pStyle w:val="853"/>
              <w:ind w:left="0" w:firstLine="0"/>
              <w:jc w:val="righ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auto"/>
                <w:position w:val="0"/>
                <w:sz w:val="20"/>
                <w:highlight w:val="non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auto"/>
                <w:position w:val="0"/>
                <w:sz w:val="20"/>
                <w:highlight w:val="non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auto"/>
                <w:position w:val="0"/>
                <w:sz w:val="20"/>
                <w:highlight w:val="non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auto"/>
                <w:position w:val="0"/>
                <w:sz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54" w:type="dxa"/>
            <w:textDirection w:val="lrTb"/>
            <w:noWrap w:val="false"/>
          </w:tcPr>
          <w:p>
            <w:pPr>
              <w:pStyle w:val="853"/>
              <w:ind w:left="0" w:firstLine="0"/>
              <w:jc w:val="righ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auto"/>
                <w:position w:val="0"/>
                <w:sz w:val="20"/>
                <w:highlight w:val="non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auto"/>
                <w:position w:val="0"/>
                <w:sz w:val="20"/>
                <w:highlight w:val="non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auto"/>
                <w:position w:val="0"/>
                <w:sz w:val="20"/>
                <w:highlight w:val="non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auto"/>
                <w:position w:val="0"/>
                <w:sz w:val="20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7" w:type="dxa"/>
            <w:textDirection w:val="lrTb"/>
            <w:noWrap w:val="false"/>
          </w:tcPr>
          <w:p>
            <w:pPr>
              <w:pStyle w:val="853"/>
              <w:jc w:val="left"/>
              <w:spacing w:before="0" w:after="0" w:line="240" w:lineRule="auto"/>
              <w:tabs>
                <w:tab w:val="left" w:pos="708" w:leader="none"/>
                <w:tab w:val="center" w:pos="4153" w:leader="none"/>
                <w:tab w:val="right" w:pos="8306" w:leader="none"/>
              </w:tabs>
              <w:rPr>
                <w:rFonts w:ascii="TimesNewRoman" w:hAnsi="TimesNewRoman" w:eastAsia="TimesNewRoman" w:cs="TimesNewRoman"/>
                <w:b/>
                <w:i w:val="0"/>
                <w:color w:val="auto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auto"/>
                <w:position w:val="0"/>
                <w:sz w:val="20"/>
              </w:rPr>
              <w:t xml:space="preserve">в) </w:t>
            </w:r>
            <w:r>
              <w:rPr>
                <w:rFonts w:ascii="TimesNewRoman" w:hAnsi="TimesNewRoman" w:eastAsia="TimesNewRoman" w:cs="TimesNewRoman"/>
                <w:b/>
                <w:i w:val="0"/>
                <w:color w:val="auto"/>
                <w:position w:val="0"/>
                <w:sz w:val="20"/>
              </w:rPr>
              <w:t xml:space="preserve">природных источников, в том числе:</w:t>
            </w:r>
            <w:r>
              <w:rPr>
                <w:rFonts w:ascii="TimesNewRoman" w:hAnsi="TimesNewRoman" w:eastAsia="TimesNewRoman" w:cs="TimesNewRoman"/>
                <w:b/>
                <w:i w:val="0"/>
                <w:color w:val="auto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/>
                <w:i w:val="0"/>
                <w:color w:val="auto"/>
                <w:position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W w:w="1701" w:type="dxa"/>
            <w:textDirection w:val="lrTb"/>
            <w:noWrap w:val="false"/>
          </w:tcPr>
          <w:p>
            <w:pPr>
              <w:pStyle w:val="853"/>
              <w:ind w:left="0" w:firstLine="0"/>
              <w:jc w:val="right"/>
              <w:spacing w:before="0" w:after="0" w:line="240" w:lineRule="auto"/>
              <w:rPr>
                <w:rFonts w:ascii="TimesNewRoman" w:hAnsi="TimesNewRoman" w:eastAsia="TimesNewRoman" w:cs="TimesNewRoman"/>
                <w:b/>
                <w:i w:val="0"/>
                <w:color w:val="auto"/>
                <w:position w:val="0"/>
                <w:sz w:val="20"/>
                <w:highlight w:val="none"/>
              </w:rPr>
            </w:pPr>
            <w:r>
              <w:rPr>
                <w:rFonts w:ascii="TimesNewRoman" w:hAnsi="TimesNewRoman" w:eastAsia="TimesNewRoman" w:cs="TimesNewRoman"/>
                <w:b/>
                <w:i w:val="0"/>
                <w:color w:val="auto"/>
                <w:position w:val="0"/>
                <w:sz w:val="20"/>
                <w:highlight w:val="none"/>
              </w:rPr>
              <w:t xml:space="preserve">4</w:t>
            </w:r>
            <w:r>
              <w:rPr>
                <w:rFonts w:ascii="TimesNewRoman" w:hAnsi="TimesNewRoman" w:eastAsia="TimesNewRoman" w:cs="TimesNewRoman"/>
                <w:b/>
                <w:i w:val="0"/>
                <w:color w:val="auto"/>
                <w:position w:val="0"/>
                <w:sz w:val="20"/>
                <w:highlight w:val="none"/>
                <w:lang w:val="ru-RU"/>
              </w:rPr>
              <w:t xml:space="preserve">3</w:t>
            </w:r>
            <w:r>
              <w:rPr>
                <w:rFonts w:ascii="TimesNewRoman" w:hAnsi="TimesNewRoman" w:eastAsia="TimesNewRoman" w:cs="TimesNewRoman"/>
                <w:b/>
                <w:i w:val="0"/>
                <w:color w:val="auto"/>
                <w:position w:val="0"/>
                <w:sz w:val="20"/>
                <w:highlight w:val="none"/>
              </w:rPr>
              <w:t xml:space="preserve">0</w:t>
            </w:r>
            <w:r>
              <w:rPr>
                <w:rFonts w:ascii="TimesNewRoman" w:hAnsi="TimesNewRoman" w:eastAsia="TimesNewRoman" w:cs="TimesNewRoman"/>
                <w:b/>
                <w:i w:val="0"/>
                <w:color w:val="auto"/>
                <w:position w:val="0"/>
                <w:sz w:val="20"/>
                <w:highlight w:val="none"/>
                <w:lang w:val="ru-RU"/>
              </w:rPr>
              <w:t xml:space="preserve">8</w:t>
            </w:r>
            <w:r>
              <w:rPr>
                <w:rFonts w:ascii="TimesNewRoman" w:hAnsi="TimesNewRoman" w:eastAsia="TimesNewRoman" w:cs="TimesNewRoman"/>
                <w:b/>
                <w:i w:val="0"/>
                <w:color w:val="auto"/>
                <w:position w:val="0"/>
                <w:sz w:val="20"/>
                <w:highlight w:val="none"/>
              </w:rPr>
              <w:t xml:space="preserve">.</w:t>
            </w:r>
            <w:r>
              <w:rPr>
                <w:rFonts w:ascii="TimesNewRoman" w:hAnsi="TimesNewRoman" w:eastAsia="TimesNewRoman" w:cs="TimesNewRoman"/>
                <w:b/>
                <w:i w:val="0"/>
                <w:color w:val="auto"/>
                <w:position w:val="0"/>
                <w:sz w:val="20"/>
                <w:highlight w:val="none"/>
                <w:lang w:val="ru-RU"/>
              </w:rPr>
              <w:t xml:space="preserve">35</w:t>
            </w:r>
            <w:r>
              <w:rPr>
                <w:rFonts w:ascii="TimesNewRoman" w:hAnsi="TimesNewRoman" w:eastAsia="TimesNewRoman" w:cs="TimesNewRoman"/>
                <w:b/>
                <w:i w:val="0"/>
                <w:color w:val="auto"/>
                <w:position w:val="0"/>
                <w:sz w:val="20"/>
                <w:highlight w:val="none"/>
              </w:rPr>
            </w:r>
            <w:r>
              <w:rPr>
                <w:rFonts w:ascii="TimesNewRoman" w:hAnsi="TimesNewRoman" w:eastAsia="TimesNewRoman" w:cs="TimesNewRoman"/>
                <w:b/>
                <w:i w:val="0"/>
                <w:color w:val="auto"/>
                <w:position w:val="0"/>
                <w:sz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W w:w="1018" w:type="dxa"/>
            <w:textDirection w:val="lrTb"/>
            <w:noWrap w:val="false"/>
          </w:tcPr>
          <w:p>
            <w:pPr>
              <w:pStyle w:val="853"/>
              <w:ind w:left="0" w:firstLine="0"/>
              <w:jc w:val="right"/>
              <w:spacing w:before="0" w:after="0" w:line="240" w:lineRule="auto"/>
              <w:rPr>
                <w:rFonts w:ascii="TimesNewRoman" w:hAnsi="TimesNewRoman" w:eastAsia="TimesNewRoman" w:cs="TimesNewRoman"/>
                <w:b/>
                <w:i w:val="0"/>
                <w:color w:val="auto"/>
                <w:position w:val="0"/>
                <w:sz w:val="20"/>
                <w:highlight w:val="none"/>
              </w:rPr>
            </w:pPr>
            <w:r>
              <w:rPr>
                <w:rFonts w:ascii="TimesNewRoman" w:hAnsi="TimesNewRoman" w:eastAsia="TimesNewRoman" w:cs="TimesNewRoman"/>
                <w:b/>
                <w:i w:val="0"/>
                <w:color w:val="auto"/>
                <w:position w:val="0"/>
                <w:sz w:val="20"/>
                <w:highlight w:val="none"/>
              </w:rPr>
              <w:t xml:space="preserve">6</w:t>
            </w:r>
            <w:r>
              <w:rPr>
                <w:rFonts w:ascii="TimesNewRoman" w:hAnsi="TimesNewRoman" w:eastAsia="TimesNewRoman" w:cs="TimesNewRoman"/>
                <w:b/>
                <w:i w:val="0"/>
                <w:color w:val="auto"/>
                <w:position w:val="0"/>
                <w:sz w:val="20"/>
                <w:highlight w:val="none"/>
                <w:lang w:val="ru-RU"/>
              </w:rPr>
              <w:t xml:space="preserve">1</w:t>
            </w:r>
            <w:r>
              <w:rPr>
                <w:rFonts w:ascii="TimesNewRoman" w:hAnsi="TimesNewRoman" w:eastAsia="TimesNewRoman" w:cs="TimesNewRoman"/>
                <w:b/>
                <w:i w:val="0"/>
                <w:color w:val="auto"/>
                <w:position w:val="0"/>
                <w:sz w:val="20"/>
                <w:highlight w:val="none"/>
              </w:rPr>
              <w:t xml:space="preserve">.</w:t>
            </w:r>
            <w:r>
              <w:rPr>
                <w:rFonts w:ascii="TimesNewRoman" w:hAnsi="TimesNewRoman" w:eastAsia="TimesNewRoman" w:cs="TimesNewRoman"/>
                <w:b/>
                <w:i w:val="0"/>
                <w:color w:val="auto"/>
                <w:position w:val="0"/>
                <w:sz w:val="20"/>
                <w:highlight w:val="none"/>
                <w:lang w:val="ru-RU"/>
              </w:rPr>
              <w:t xml:space="preserve">65</w:t>
            </w:r>
            <w:r>
              <w:rPr>
                <w:rFonts w:ascii="TimesNewRoman" w:hAnsi="TimesNewRoman" w:eastAsia="TimesNewRoman" w:cs="TimesNewRoman"/>
                <w:b/>
                <w:i w:val="0"/>
                <w:color w:val="auto"/>
                <w:position w:val="0"/>
                <w:sz w:val="20"/>
                <w:highlight w:val="none"/>
              </w:rPr>
            </w:r>
            <w:r>
              <w:rPr>
                <w:rFonts w:ascii="TimesNewRoman" w:hAnsi="TimesNewRoman" w:eastAsia="TimesNewRoman" w:cs="TimesNewRoman"/>
                <w:b/>
                <w:i w:val="0"/>
                <w:color w:val="auto"/>
                <w:position w:val="0"/>
                <w:sz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54" w:type="dxa"/>
            <w:textDirection w:val="lrTb"/>
            <w:noWrap w:val="false"/>
          </w:tcPr>
          <w:p>
            <w:pPr>
              <w:pStyle w:val="853"/>
              <w:ind w:left="0" w:firstLine="0"/>
              <w:jc w:val="right"/>
              <w:spacing w:before="0" w:after="0" w:line="240" w:lineRule="auto"/>
              <w:rPr>
                <w:rFonts w:ascii="TimesNewRoman" w:hAnsi="TimesNewRoman" w:eastAsia="TimesNewRoman" w:cs="TimesNewRoman"/>
                <w:b/>
                <w:i w:val="0"/>
                <w:color w:val="auto"/>
                <w:position w:val="0"/>
                <w:sz w:val="20"/>
                <w:highlight w:val="none"/>
              </w:rPr>
            </w:pPr>
            <w:r>
              <w:rPr>
                <w:rFonts w:ascii="TimesNewRoman" w:hAnsi="TimesNewRoman" w:eastAsia="TimesNewRoman" w:cs="TimesNewRoman"/>
                <w:b/>
                <w:i w:val="0"/>
                <w:color w:val="auto"/>
                <w:position w:val="0"/>
                <w:sz w:val="20"/>
                <w:highlight w:val="none"/>
              </w:rPr>
              <w:t xml:space="preserve">2.</w:t>
            </w:r>
            <w:r>
              <w:rPr>
                <w:rFonts w:ascii="TimesNewRoman" w:hAnsi="TimesNewRoman" w:eastAsia="TimesNewRoman" w:cs="TimesNewRoman"/>
                <w:b/>
                <w:i w:val="0"/>
                <w:color w:val="auto"/>
                <w:position w:val="0"/>
                <w:sz w:val="20"/>
                <w:highlight w:val="none"/>
                <w:lang w:val="ru-RU"/>
              </w:rPr>
              <w:t xml:space="preserve">418</w:t>
            </w:r>
            <w:r>
              <w:rPr>
                <w:rFonts w:ascii="TimesNewRoman" w:hAnsi="TimesNewRoman" w:eastAsia="TimesNewRoman" w:cs="TimesNewRoman"/>
                <w:b/>
                <w:i w:val="0"/>
                <w:color w:val="auto"/>
                <w:position w:val="0"/>
                <w:sz w:val="20"/>
                <w:highlight w:val="none"/>
              </w:rPr>
            </w:r>
            <w:r>
              <w:rPr>
                <w:rFonts w:ascii="TimesNewRoman" w:hAnsi="TimesNewRoman" w:eastAsia="TimesNewRoman" w:cs="TimesNewRoman"/>
                <w:b/>
                <w:i w:val="0"/>
                <w:color w:val="auto"/>
                <w:position w:val="0"/>
                <w:sz w:val="20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7" w:type="dxa"/>
            <w:textDirection w:val="lrTb"/>
            <w:noWrap w:val="false"/>
          </w:tcPr>
          <w:p>
            <w:pPr>
              <w:pStyle w:val="853"/>
              <w:jc w:val="left"/>
              <w:spacing w:before="0" w:after="0" w:line="240" w:lineRule="auto"/>
              <w:tabs>
                <w:tab w:val="left" w:pos="708" w:leader="none"/>
                <w:tab w:val="center" w:pos="4153" w:leader="none"/>
                <w:tab w:val="right" w:pos="8306" w:leader="none"/>
              </w:tabs>
              <w:rPr>
                <w:rFonts w:ascii="TimesNewRoman" w:hAnsi="TimesNewRoman" w:eastAsia="TimesNewRoman" w:cs="TimesNewRoman"/>
                <w:b w:val="0"/>
                <w:i w:val="0"/>
                <w:color w:val="auto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auto"/>
                <w:position w:val="0"/>
                <w:sz w:val="20"/>
              </w:rPr>
              <w:t xml:space="preserve">---    от радона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auto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auto"/>
                <w:position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W w:w="1701" w:type="dxa"/>
            <w:textDirection w:val="lrTb"/>
            <w:noWrap w:val="false"/>
          </w:tcPr>
          <w:p>
            <w:pPr>
              <w:pStyle w:val="853"/>
              <w:ind w:left="0" w:firstLine="0"/>
              <w:jc w:val="righ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auto"/>
                <w:position w:val="0"/>
                <w:sz w:val="20"/>
                <w:highlight w:val="non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auto"/>
                <w:position w:val="0"/>
                <w:sz w:val="20"/>
                <w:highlight w:val="none"/>
              </w:rPr>
              <w:t xml:space="preserve">2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auto"/>
                <w:position w:val="0"/>
                <w:sz w:val="20"/>
                <w:highlight w:val="none"/>
                <w:lang w:val="ru-RU"/>
              </w:rPr>
              <w:t xml:space="preserve">154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auto"/>
                <w:position w:val="0"/>
                <w:sz w:val="20"/>
                <w:highlight w:val="none"/>
              </w:rPr>
              <w:t xml:space="preserve">.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auto"/>
                <w:position w:val="0"/>
                <w:sz w:val="20"/>
                <w:highlight w:val="none"/>
                <w:lang w:val="ru-RU"/>
              </w:rPr>
              <w:t xml:space="preserve">17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auto"/>
                <w:position w:val="0"/>
                <w:sz w:val="20"/>
                <w:highlight w:val="non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auto"/>
                <w:position w:val="0"/>
                <w:sz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W w:w="1018" w:type="dxa"/>
            <w:textDirection w:val="lrTb"/>
            <w:noWrap w:val="false"/>
          </w:tcPr>
          <w:p>
            <w:pPr>
              <w:pStyle w:val="853"/>
              <w:ind w:left="0" w:firstLine="0"/>
              <w:jc w:val="righ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auto"/>
                <w:position w:val="0"/>
                <w:sz w:val="20"/>
                <w:highlight w:val="non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auto"/>
                <w:position w:val="0"/>
                <w:sz w:val="20"/>
                <w:highlight w:val="none"/>
              </w:rPr>
              <w:t xml:space="preserve">3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auto"/>
                <w:position w:val="0"/>
                <w:sz w:val="20"/>
                <w:highlight w:val="none"/>
                <w:lang w:val="ru-RU"/>
              </w:rPr>
              <w:t xml:space="preserve">0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auto"/>
                <w:position w:val="0"/>
                <w:sz w:val="20"/>
                <w:highlight w:val="none"/>
              </w:rPr>
              <w:t xml:space="preserve">.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auto"/>
                <w:position w:val="0"/>
                <w:sz w:val="20"/>
                <w:highlight w:val="none"/>
                <w:lang w:val="ru-RU"/>
              </w:rPr>
              <w:t xml:space="preserve">83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auto"/>
                <w:position w:val="0"/>
                <w:sz w:val="20"/>
                <w:highlight w:val="non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auto"/>
                <w:position w:val="0"/>
                <w:sz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54" w:type="dxa"/>
            <w:textDirection w:val="lrTb"/>
            <w:noWrap w:val="false"/>
          </w:tcPr>
          <w:p>
            <w:pPr>
              <w:pStyle w:val="853"/>
              <w:ind w:left="0" w:firstLine="0"/>
              <w:jc w:val="righ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auto"/>
                <w:position w:val="0"/>
                <w:sz w:val="20"/>
                <w:highlight w:val="non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auto"/>
                <w:position w:val="0"/>
                <w:sz w:val="20"/>
                <w:highlight w:val="none"/>
              </w:rPr>
              <w:t xml:space="preserve">1.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auto"/>
                <w:position w:val="0"/>
                <w:sz w:val="20"/>
                <w:highlight w:val="none"/>
                <w:lang w:val="ru-RU"/>
              </w:rPr>
              <w:t xml:space="preserve">209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auto"/>
                <w:position w:val="0"/>
                <w:sz w:val="20"/>
                <w:highlight w:val="non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auto"/>
                <w:position w:val="0"/>
                <w:sz w:val="20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7" w:type="dxa"/>
            <w:textDirection w:val="lrTb"/>
            <w:noWrap w:val="false"/>
          </w:tcPr>
          <w:p>
            <w:pPr>
              <w:pStyle w:val="853"/>
              <w:jc w:val="left"/>
              <w:spacing w:before="0" w:after="0" w:line="240" w:lineRule="auto"/>
              <w:tabs>
                <w:tab w:val="left" w:pos="708" w:leader="none"/>
                <w:tab w:val="center" w:pos="4153" w:leader="none"/>
                <w:tab w:val="right" w:pos="8306" w:leader="none"/>
              </w:tabs>
              <w:rPr>
                <w:rFonts w:ascii="TimesNewRoman" w:hAnsi="TimesNewRoman" w:eastAsia="TimesNewRoman" w:cs="TimesNewRoman"/>
                <w:b w:val="0"/>
                <w:i w:val="0"/>
                <w:color w:val="auto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auto"/>
                <w:position w:val="0"/>
                <w:sz w:val="20"/>
              </w:rPr>
              <w:t xml:space="preserve">---    от внешнего гамма-излучения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auto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auto"/>
                <w:position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W w:w="1701" w:type="dxa"/>
            <w:textDirection w:val="lrTb"/>
            <w:noWrap w:val="false"/>
          </w:tcPr>
          <w:p>
            <w:pPr>
              <w:pStyle w:val="853"/>
              <w:ind w:left="0" w:firstLine="0"/>
              <w:jc w:val="righ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auto"/>
                <w:position w:val="0"/>
                <w:sz w:val="20"/>
                <w:highlight w:val="non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auto"/>
                <w:position w:val="0"/>
                <w:sz w:val="20"/>
                <w:highlight w:val="none"/>
              </w:rPr>
              <w:t xml:space="preserve">8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auto"/>
                <w:position w:val="0"/>
                <w:sz w:val="20"/>
                <w:highlight w:val="none"/>
                <w:lang w:val="ru-RU"/>
              </w:rPr>
              <w:t xml:space="preserve">96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auto"/>
                <w:position w:val="0"/>
                <w:sz w:val="20"/>
                <w:highlight w:val="none"/>
              </w:rPr>
              <w:t xml:space="preserve">.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auto"/>
                <w:position w:val="0"/>
                <w:sz w:val="20"/>
                <w:highlight w:val="none"/>
                <w:lang w:val="ru-RU"/>
              </w:rPr>
              <w:t xml:space="preserve">24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auto"/>
                <w:position w:val="0"/>
                <w:sz w:val="20"/>
                <w:highlight w:val="non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auto"/>
                <w:position w:val="0"/>
                <w:sz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W w:w="1018" w:type="dxa"/>
            <w:textDirection w:val="lrTb"/>
            <w:noWrap w:val="false"/>
          </w:tcPr>
          <w:p>
            <w:pPr>
              <w:pStyle w:val="853"/>
              <w:ind w:left="0" w:firstLine="0"/>
              <w:jc w:val="righ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auto"/>
                <w:position w:val="0"/>
                <w:sz w:val="20"/>
                <w:highlight w:val="non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auto"/>
                <w:position w:val="0"/>
                <w:sz w:val="20"/>
                <w:highlight w:val="none"/>
              </w:rPr>
              <w:t xml:space="preserve">12.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auto"/>
                <w:position w:val="0"/>
                <w:sz w:val="20"/>
                <w:highlight w:val="none"/>
                <w:lang w:val="ru-RU"/>
              </w:rPr>
              <w:t xml:space="preserve">82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auto"/>
                <w:position w:val="0"/>
                <w:sz w:val="20"/>
                <w:highlight w:val="non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auto"/>
                <w:position w:val="0"/>
                <w:sz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54" w:type="dxa"/>
            <w:textDirection w:val="lrTb"/>
            <w:noWrap w:val="false"/>
          </w:tcPr>
          <w:p>
            <w:pPr>
              <w:pStyle w:val="853"/>
              <w:ind w:left="0" w:firstLine="0"/>
              <w:jc w:val="righ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auto"/>
                <w:position w:val="0"/>
                <w:sz w:val="20"/>
                <w:highlight w:val="non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auto"/>
                <w:position w:val="0"/>
                <w:sz w:val="20"/>
                <w:highlight w:val="none"/>
              </w:rPr>
              <w:t xml:space="preserve">0.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auto"/>
                <w:position w:val="0"/>
                <w:sz w:val="20"/>
                <w:highlight w:val="none"/>
                <w:lang w:val="ru-RU"/>
              </w:rPr>
              <w:t xml:space="preserve">503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auto"/>
                <w:position w:val="0"/>
                <w:sz w:val="20"/>
                <w:highlight w:val="non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auto"/>
                <w:position w:val="0"/>
                <w:sz w:val="20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7" w:type="dxa"/>
            <w:textDirection w:val="lrTb"/>
            <w:noWrap w:val="false"/>
          </w:tcPr>
          <w:p>
            <w:pPr>
              <w:pStyle w:val="853"/>
              <w:jc w:val="left"/>
              <w:spacing w:before="0" w:after="0" w:line="240" w:lineRule="auto"/>
              <w:tabs>
                <w:tab w:val="left" w:pos="708" w:leader="none"/>
                <w:tab w:val="center" w:pos="4153" w:leader="none"/>
                <w:tab w:val="right" w:pos="8306" w:leader="none"/>
              </w:tabs>
              <w:rPr>
                <w:rFonts w:ascii="TimesNewRoman" w:hAnsi="TimesNewRoman" w:eastAsia="TimesNewRoman" w:cs="TimesNewRoman"/>
                <w:b w:val="0"/>
                <w:i w:val="0"/>
                <w:color w:val="auto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auto"/>
                <w:position w:val="0"/>
                <w:sz w:val="20"/>
              </w:rPr>
              <w:t xml:space="preserve">---    от космического излучения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auto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auto"/>
                <w:position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W w:w="1701" w:type="dxa"/>
            <w:textDirection w:val="lrTb"/>
            <w:noWrap w:val="false"/>
          </w:tcPr>
          <w:p>
            <w:pPr>
              <w:pStyle w:val="853"/>
              <w:ind w:left="0" w:firstLine="0"/>
              <w:jc w:val="righ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auto"/>
                <w:position w:val="0"/>
                <w:sz w:val="20"/>
                <w:highlight w:val="non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auto"/>
                <w:position w:val="0"/>
                <w:sz w:val="20"/>
                <w:highlight w:val="none"/>
              </w:rPr>
              <w:t xml:space="preserve">7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auto"/>
                <w:position w:val="0"/>
                <w:sz w:val="20"/>
                <w:highlight w:val="none"/>
                <w:lang w:val="ru-RU"/>
              </w:rPr>
              <w:t xml:space="preserve">12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auto"/>
                <w:position w:val="0"/>
                <w:sz w:val="20"/>
                <w:highlight w:val="none"/>
              </w:rPr>
              <w:t xml:space="preserve">.7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auto"/>
                <w:position w:val="0"/>
                <w:sz w:val="20"/>
                <w:highlight w:val="none"/>
                <w:lang w:val="ru-RU"/>
              </w:rPr>
              <w:t xml:space="preserve">1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auto"/>
                <w:position w:val="0"/>
                <w:sz w:val="20"/>
                <w:highlight w:val="non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auto"/>
                <w:position w:val="0"/>
                <w:sz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W w:w="1018" w:type="dxa"/>
            <w:textDirection w:val="lrTb"/>
            <w:noWrap w:val="false"/>
          </w:tcPr>
          <w:p>
            <w:pPr>
              <w:pStyle w:val="853"/>
              <w:ind w:left="0" w:firstLine="0"/>
              <w:jc w:val="righ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auto"/>
                <w:position w:val="0"/>
                <w:sz w:val="20"/>
                <w:highlight w:val="non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auto"/>
                <w:position w:val="0"/>
                <w:sz w:val="20"/>
                <w:highlight w:val="none"/>
              </w:rPr>
              <w:t xml:space="preserve">10.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auto"/>
                <w:position w:val="0"/>
                <w:sz w:val="20"/>
                <w:highlight w:val="none"/>
                <w:lang w:val="ru-RU"/>
              </w:rPr>
              <w:t xml:space="preserve">2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auto"/>
                <w:position w:val="0"/>
                <w:sz w:val="20"/>
                <w:highlight w:val="none"/>
              </w:rPr>
              <w:t xml:space="preserve">0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auto"/>
                <w:position w:val="0"/>
                <w:sz w:val="20"/>
                <w:highlight w:val="non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auto"/>
                <w:position w:val="0"/>
                <w:sz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54" w:type="dxa"/>
            <w:textDirection w:val="lrTb"/>
            <w:noWrap w:val="false"/>
          </w:tcPr>
          <w:p>
            <w:pPr>
              <w:pStyle w:val="853"/>
              <w:ind w:left="0" w:firstLine="0"/>
              <w:jc w:val="righ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auto"/>
                <w:position w:val="0"/>
                <w:sz w:val="20"/>
                <w:highlight w:val="non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auto"/>
                <w:position w:val="0"/>
                <w:sz w:val="20"/>
                <w:highlight w:val="none"/>
              </w:rPr>
              <w:t xml:space="preserve">0.400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auto"/>
                <w:position w:val="0"/>
                <w:sz w:val="20"/>
                <w:highlight w:val="non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auto"/>
                <w:position w:val="0"/>
                <w:sz w:val="20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7" w:type="dxa"/>
            <w:textDirection w:val="lrTb"/>
            <w:noWrap w:val="false"/>
          </w:tcPr>
          <w:p>
            <w:pPr>
              <w:pStyle w:val="853"/>
              <w:jc w:val="left"/>
              <w:spacing w:before="0" w:after="0" w:line="240" w:lineRule="auto"/>
              <w:tabs>
                <w:tab w:val="left" w:pos="708" w:leader="none"/>
                <w:tab w:val="center" w:pos="4153" w:leader="none"/>
                <w:tab w:val="right" w:pos="8306" w:leader="none"/>
              </w:tabs>
              <w:rPr>
                <w:rFonts w:ascii="TimesNewRoman" w:hAnsi="TimesNewRoman" w:eastAsia="TimesNewRoman" w:cs="TimesNewRoman"/>
                <w:b w:val="0"/>
                <w:i w:val="0"/>
                <w:color w:val="auto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auto"/>
                <w:position w:val="0"/>
                <w:sz w:val="20"/>
              </w:rPr>
              <w:t xml:space="preserve">---    от пищи и питьевой воды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auto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auto"/>
                <w:position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W w:w="1701" w:type="dxa"/>
            <w:textDirection w:val="lrTb"/>
            <w:noWrap w:val="false"/>
          </w:tcPr>
          <w:p>
            <w:pPr>
              <w:pStyle w:val="853"/>
              <w:ind w:left="0" w:firstLine="0"/>
              <w:jc w:val="righ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auto"/>
                <w:position w:val="0"/>
                <w:sz w:val="20"/>
                <w:highlight w:val="non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auto"/>
                <w:position w:val="0"/>
                <w:sz w:val="20"/>
                <w:highlight w:val="none"/>
              </w:rPr>
              <w:t xml:space="preserve">2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auto"/>
                <w:position w:val="0"/>
                <w:sz w:val="20"/>
                <w:highlight w:val="none"/>
                <w:lang w:val="ru-RU"/>
              </w:rPr>
              <w:t xml:space="preserve">42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auto"/>
                <w:position w:val="0"/>
                <w:sz w:val="20"/>
                <w:highlight w:val="none"/>
              </w:rPr>
              <w:t xml:space="preserve">.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auto"/>
                <w:position w:val="0"/>
                <w:sz w:val="20"/>
                <w:highlight w:val="none"/>
                <w:lang w:val="ru-RU"/>
              </w:rPr>
              <w:t xml:space="preserve">32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auto"/>
                <w:position w:val="0"/>
                <w:sz w:val="20"/>
                <w:highlight w:val="non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auto"/>
                <w:position w:val="0"/>
                <w:sz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W w:w="1018" w:type="dxa"/>
            <w:textDirection w:val="lrTb"/>
            <w:noWrap w:val="false"/>
          </w:tcPr>
          <w:p>
            <w:pPr>
              <w:pStyle w:val="853"/>
              <w:ind w:left="0" w:firstLine="0"/>
              <w:jc w:val="righ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auto"/>
                <w:position w:val="0"/>
                <w:sz w:val="20"/>
                <w:highlight w:val="non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auto"/>
                <w:position w:val="0"/>
                <w:sz w:val="20"/>
                <w:highlight w:val="none"/>
              </w:rPr>
              <w:t xml:space="preserve">3.4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auto"/>
                <w:position w:val="0"/>
                <w:sz w:val="20"/>
                <w:highlight w:val="none"/>
                <w:lang w:val="ru-RU"/>
              </w:rPr>
              <w:t xml:space="preserve">7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auto"/>
                <w:position w:val="0"/>
                <w:sz w:val="20"/>
                <w:highlight w:val="non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auto"/>
                <w:position w:val="0"/>
                <w:sz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54" w:type="dxa"/>
            <w:textDirection w:val="lrTb"/>
            <w:noWrap w:val="false"/>
          </w:tcPr>
          <w:p>
            <w:pPr>
              <w:pStyle w:val="853"/>
              <w:ind w:left="0" w:firstLine="0"/>
              <w:jc w:val="righ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auto"/>
                <w:position w:val="0"/>
                <w:sz w:val="20"/>
                <w:highlight w:val="non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auto"/>
                <w:position w:val="0"/>
                <w:sz w:val="20"/>
                <w:highlight w:val="none"/>
              </w:rPr>
              <w:t xml:space="preserve">0.136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auto"/>
                <w:position w:val="0"/>
                <w:sz w:val="20"/>
                <w:highlight w:val="non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auto"/>
                <w:position w:val="0"/>
                <w:sz w:val="20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7" w:type="dxa"/>
            <w:textDirection w:val="lrTb"/>
            <w:noWrap w:val="false"/>
          </w:tcPr>
          <w:p>
            <w:pPr>
              <w:pStyle w:val="853"/>
              <w:jc w:val="left"/>
              <w:spacing w:before="0" w:after="0" w:line="240" w:lineRule="auto"/>
              <w:tabs>
                <w:tab w:val="left" w:pos="708" w:leader="none"/>
                <w:tab w:val="center" w:pos="4153" w:leader="none"/>
                <w:tab w:val="right" w:pos="8306" w:leader="none"/>
              </w:tabs>
              <w:rPr>
                <w:rFonts w:ascii="TimesNewRoman" w:hAnsi="TimesNewRoman" w:eastAsia="TimesNewRoman" w:cs="TimesNewRoman"/>
                <w:b w:val="0"/>
                <w:i w:val="0"/>
                <w:color w:val="auto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auto"/>
                <w:position w:val="0"/>
                <w:sz w:val="20"/>
              </w:rPr>
              <w:t xml:space="preserve">---    от содержащегося в организме К-40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auto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auto"/>
                <w:position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W w:w="1701" w:type="dxa"/>
            <w:textDirection w:val="lrTb"/>
            <w:noWrap w:val="false"/>
          </w:tcPr>
          <w:p>
            <w:pPr>
              <w:pStyle w:val="853"/>
              <w:ind w:left="0" w:firstLine="0"/>
              <w:jc w:val="righ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auto"/>
                <w:position w:val="0"/>
                <w:sz w:val="20"/>
                <w:highlight w:val="non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auto"/>
                <w:position w:val="0"/>
                <w:sz w:val="20"/>
                <w:highlight w:val="none"/>
                <w:lang w:val="ru-RU"/>
              </w:rPr>
              <w:t xml:space="preserve">302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auto"/>
                <w:position w:val="0"/>
                <w:sz w:val="20"/>
                <w:highlight w:val="none"/>
              </w:rPr>
              <w:t xml:space="preserve">.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auto"/>
                <w:position w:val="0"/>
                <w:sz w:val="20"/>
                <w:highlight w:val="none"/>
                <w:lang w:val="ru-RU"/>
              </w:rPr>
              <w:t xml:space="preserve">9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auto"/>
                <w:position w:val="0"/>
                <w:sz w:val="20"/>
                <w:highlight w:val="none"/>
              </w:rPr>
              <w:t xml:space="preserve">0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auto"/>
                <w:position w:val="0"/>
                <w:sz w:val="20"/>
                <w:highlight w:val="non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auto"/>
                <w:position w:val="0"/>
                <w:sz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W w:w="1018" w:type="dxa"/>
            <w:textDirection w:val="lrTb"/>
            <w:noWrap w:val="false"/>
          </w:tcPr>
          <w:p>
            <w:pPr>
              <w:pStyle w:val="853"/>
              <w:ind w:left="0" w:firstLine="0"/>
              <w:jc w:val="righ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auto"/>
                <w:position w:val="0"/>
                <w:sz w:val="20"/>
                <w:highlight w:val="non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auto"/>
                <w:position w:val="0"/>
                <w:sz w:val="20"/>
                <w:highlight w:val="none"/>
              </w:rPr>
              <w:t xml:space="preserve">4.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auto"/>
                <w:position w:val="0"/>
                <w:sz w:val="20"/>
                <w:highlight w:val="none"/>
                <w:lang w:val="ru-RU"/>
              </w:rPr>
              <w:t xml:space="preserve">33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auto"/>
                <w:position w:val="0"/>
                <w:sz w:val="20"/>
                <w:highlight w:val="non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auto"/>
                <w:position w:val="0"/>
                <w:sz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54" w:type="dxa"/>
            <w:textDirection w:val="lrTb"/>
            <w:noWrap w:val="false"/>
          </w:tcPr>
          <w:p>
            <w:pPr>
              <w:pStyle w:val="853"/>
              <w:ind w:left="0" w:firstLine="0"/>
              <w:jc w:val="righ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auto"/>
                <w:position w:val="0"/>
                <w:sz w:val="20"/>
                <w:highlight w:val="non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auto"/>
                <w:position w:val="0"/>
                <w:sz w:val="20"/>
                <w:highlight w:val="none"/>
              </w:rPr>
              <w:t xml:space="preserve">0.170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auto"/>
                <w:position w:val="0"/>
                <w:sz w:val="20"/>
                <w:highlight w:val="non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auto"/>
                <w:position w:val="0"/>
                <w:sz w:val="20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7" w:type="dxa"/>
            <w:textDirection w:val="lrTb"/>
            <w:noWrap w:val="false"/>
          </w:tcPr>
          <w:p>
            <w:pPr>
              <w:pStyle w:val="853"/>
              <w:jc w:val="left"/>
              <w:spacing w:before="0" w:after="0" w:line="240" w:lineRule="auto"/>
              <w:tabs>
                <w:tab w:val="left" w:pos="708" w:leader="none"/>
                <w:tab w:val="center" w:pos="4153" w:leader="none"/>
                <w:tab w:val="right" w:pos="8306" w:leader="none"/>
              </w:tabs>
              <w:rPr>
                <w:rFonts w:ascii="TimesNewRoman" w:hAnsi="TimesNewRoman" w:eastAsia="TimesNewRoman" w:cs="TimesNewRoman"/>
                <w:b/>
                <w:i w:val="0"/>
                <w:color w:val="auto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auto"/>
                <w:position w:val="0"/>
                <w:sz w:val="20"/>
              </w:rPr>
              <w:t xml:space="preserve">г)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auto"/>
                <w:position w:val="0"/>
                <w:sz w:val="20"/>
              </w:rPr>
              <w:t xml:space="preserve"> </w:t>
            </w:r>
            <w:r>
              <w:rPr>
                <w:rFonts w:ascii="TimesNewRoman" w:hAnsi="TimesNewRoman" w:eastAsia="TimesNewRoman" w:cs="TimesNewRoman"/>
                <w:b/>
                <w:i w:val="0"/>
                <w:color w:val="auto"/>
                <w:position w:val="0"/>
                <w:sz w:val="20"/>
              </w:rPr>
              <w:t xml:space="preserve">м</w:t>
            </w:r>
            <w:r>
              <w:rPr>
                <w:rFonts w:ascii="TimesNewRoman" w:hAnsi="TimesNewRoman" w:eastAsia="TimesNewRoman" w:cs="TimesNewRoman"/>
                <w:b/>
                <w:i w:val="0"/>
                <w:color w:val="auto"/>
                <w:position w:val="0"/>
                <w:sz w:val="20"/>
              </w:rPr>
              <w:t xml:space="preserve">едицинских исследований</w:t>
            </w:r>
            <w:r>
              <w:rPr>
                <w:rFonts w:ascii="TimesNewRoman" w:hAnsi="TimesNewRoman" w:eastAsia="TimesNewRoman" w:cs="TimesNewRoman"/>
                <w:b/>
                <w:i w:val="0"/>
                <w:color w:val="auto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/>
                <w:i w:val="0"/>
                <w:color w:val="auto"/>
                <w:position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W w:w="1701" w:type="dxa"/>
            <w:textDirection w:val="lrTb"/>
            <w:noWrap w:val="false"/>
          </w:tcPr>
          <w:p>
            <w:pPr>
              <w:pStyle w:val="853"/>
              <w:ind w:left="0" w:firstLine="0"/>
              <w:jc w:val="right"/>
              <w:spacing w:before="0" w:after="0" w:line="240" w:lineRule="auto"/>
              <w:rPr>
                <w:rFonts w:ascii="TimesNewRoman" w:hAnsi="TimesNewRoman" w:eastAsia="TimesNewRoman" w:cs="TimesNewRoman"/>
                <w:b/>
                <w:i w:val="0"/>
                <w:color w:val="auto"/>
                <w:position w:val="0"/>
                <w:sz w:val="20"/>
                <w:highlight w:val="none"/>
              </w:rPr>
            </w:pPr>
            <w:r>
              <w:rPr>
                <w:rFonts w:ascii="TimesNewRoman" w:hAnsi="TimesNewRoman" w:eastAsia="TimesNewRoman" w:cs="TimesNewRoman"/>
                <w:b/>
                <w:i w:val="0"/>
                <w:color w:val="auto"/>
                <w:position w:val="0"/>
                <w:sz w:val="20"/>
                <w:highlight w:val="none"/>
              </w:rPr>
              <w:t xml:space="preserve">2</w:t>
            </w:r>
            <w:r>
              <w:rPr>
                <w:rFonts w:ascii="TimesNewRoman" w:hAnsi="TimesNewRoman" w:eastAsia="TimesNewRoman" w:cs="TimesNewRoman"/>
                <w:b/>
                <w:i w:val="0"/>
                <w:color w:val="auto"/>
                <w:position w:val="0"/>
                <w:sz w:val="20"/>
                <w:highlight w:val="none"/>
                <w:lang w:val="ru-RU"/>
              </w:rPr>
              <w:t xml:space="preserve">664</w:t>
            </w:r>
            <w:r>
              <w:rPr>
                <w:rFonts w:ascii="TimesNewRoman" w:hAnsi="TimesNewRoman" w:eastAsia="TimesNewRoman" w:cs="TimesNewRoman"/>
                <w:b/>
                <w:i w:val="0"/>
                <w:color w:val="auto"/>
                <w:position w:val="0"/>
                <w:sz w:val="20"/>
                <w:highlight w:val="none"/>
              </w:rPr>
              <w:t xml:space="preserve">.</w:t>
            </w:r>
            <w:r>
              <w:rPr>
                <w:rFonts w:ascii="TimesNewRoman" w:hAnsi="TimesNewRoman" w:eastAsia="TimesNewRoman" w:cs="TimesNewRoman"/>
                <w:b/>
                <w:i w:val="0"/>
                <w:color w:val="auto"/>
                <w:position w:val="0"/>
                <w:sz w:val="20"/>
                <w:highlight w:val="none"/>
                <w:lang w:val="ru-RU"/>
              </w:rPr>
              <w:t xml:space="preserve">2</w:t>
            </w:r>
            <w:r>
              <w:rPr>
                <w:rFonts w:ascii="TimesNewRoman" w:hAnsi="TimesNewRoman" w:eastAsia="TimesNewRoman" w:cs="TimesNewRoman"/>
                <w:b/>
                <w:i w:val="0"/>
                <w:color w:val="auto"/>
                <w:position w:val="0"/>
                <w:sz w:val="20"/>
                <w:highlight w:val="none"/>
              </w:rPr>
              <w:t xml:space="preserve">6</w:t>
            </w:r>
            <w:r>
              <w:rPr>
                <w:rFonts w:ascii="TimesNewRoman" w:hAnsi="TimesNewRoman" w:eastAsia="TimesNewRoman" w:cs="TimesNewRoman"/>
                <w:b/>
                <w:i w:val="0"/>
                <w:color w:val="auto"/>
                <w:position w:val="0"/>
                <w:sz w:val="20"/>
                <w:highlight w:val="none"/>
              </w:rPr>
            </w:r>
            <w:r>
              <w:rPr>
                <w:rFonts w:ascii="TimesNewRoman" w:hAnsi="TimesNewRoman" w:eastAsia="TimesNewRoman" w:cs="TimesNewRoman"/>
                <w:b/>
                <w:i w:val="0"/>
                <w:color w:val="auto"/>
                <w:position w:val="0"/>
                <w:sz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W w:w="1018" w:type="dxa"/>
            <w:textDirection w:val="lrTb"/>
            <w:noWrap w:val="false"/>
          </w:tcPr>
          <w:p>
            <w:pPr>
              <w:pStyle w:val="853"/>
              <w:ind w:left="0" w:firstLine="0"/>
              <w:jc w:val="right"/>
              <w:spacing w:before="0" w:after="0" w:line="240" w:lineRule="auto"/>
              <w:rPr>
                <w:rFonts w:ascii="TimesNewRoman" w:hAnsi="TimesNewRoman" w:eastAsia="TimesNewRoman" w:cs="TimesNewRoman"/>
                <w:b/>
                <w:i w:val="0"/>
                <w:color w:val="auto"/>
                <w:position w:val="0"/>
                <w:sz w:val="20"/>
                <w:highlight w:val="none"/>
              </w:rPr>
            </w:pPr>
            <w:r>
              <w:rPr>
                <w:rFonts w:ascii="TimesNewRoman" w:hAnsi="TimesNewRoman" w:eastAsia="TimesNewRoman" w:cs="TimesNewRoman"/>
                <w:b/>
                <w:i w:val="0"/>
                <w:color w:val="auto"/>
                <w:position w:val="0"/>
                <w:sz w:val="20"/>
                <w:highlight w:val="none"/>
              </w:rPr>
              <w:t xml:space="preserve">3</w:t>
            </w:r>
            <w:r>
              <w:rPr>
                <w:rFonts w:ascii="TimesNewRoman" w:hAnsi="TimesNewRoman" w:eastAsia="TimesNewRoman" w:cs="TimesNewRoman"/>
                <w:b/>
                <w:i w:val="0"/>
                <w:color w:val="auto"/>
                <w:position w:val="0"/>
                <w:sz w:val="20"/>
                <w:highlight w:val="none"/>
                <w:lang w:val="ru-RU"/>
              </w:rPr>
              <w:t xml:space="preserve">8</w:t>
            </w:r>
            <w:r>
              <w:rPr>
                <w:rFonts w:ascii="TimesNewRoman" w:hAnsi="TimesNewRoman" w:eastAsia="TimesNewRoman" w:cs="TimesNewRoman"/>
                <w:b/>
                <w:i w:val="0"/>
                <w:color w:val="auto"/>
                <w:position w:val="0"/>
                <w:sz w:val="20"/>
                <w:highlight w:val="none"/>
              </w:rPr>
              <w:t xml:space="preserve">.</w:t>
            </w:r>
            <w:r>
              <w:rPr>
                <w:rFonts w:ascii="TimesNewRoman" w:hAnsi="TimesNewRoman" w:eastAsia="TimesNewRoman" w:cs="TimesNewRoman"/>
                <w:b/>
                <w:i w:val="0"/>
                <w:color w:val="auto"/>
                <w:position w:val="0"/>
                <w:sz w:val="20"/>
                <w:highlight w:val="none"/>
                <w:lang w:val="ru-RU"/>
              </w:rPr>
              <w:t xml:space="preserve">13</w:t>
            </w:r>
            <w:r>
              <w:rPr>
                <w:rFonts w:ascii="TimesNewRoman" w:hAnsi="TimesNewRoman" w:eastAsia="TimesNewRoman" w:cs="TimesNewRoman"/>
                <w:b/>
                <w:i w:val="0"/>
                <w:color w:val="auto"/>
                <w:position w:val="0"/>
                <w:sz w:val="20"/>
                <w:highlight w:val="none"/>
              </w:rPr>
            </w:r>
            <w:r>
              <w:rPr>
                <w:rFonts w:ascii="TimesNewRoman" w:hAnsi="TimesNewRoman" w:eastAsia="TimesNewRoman" w:cs="TimesNewRoman"/>
                <w:b/>
                <w:i w:val="0"/>
                <w:color w:val="auto"/>
                <w:position w:val="0"/>
                <w:sz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54" w:type="dxa"/>
            <w:textDirection w:val="lrTb"/>
            <w:noWrap w:val="false"/>
          </w:tcPr>
          <w:p>
            <w:pPr>
              <w:pStyle w:val="853"/>
              <w:ind w:left="0" w:firstLine="0"/>
              <w:jc w:val="right"/>
              <w:spacing w:before="0" w:after="0" w:line="240" w:lineRule="auto"/>
              <w:rPr>
                <w:rFonts w:ascii="TimesNewRoman" w:hAnsi="TimesNewRoman" w:eastAsia="TimesNewRoman" w:cs="TimesNewRoman"/>
                <w:b/>
                <w:i w:val="0"/>
                <w:color w:val="auto"/>
                <w:position w:val="0"/>
                <w:sz w:val="20"/>
                <w:highlight w:val="none"/>
              </w:rPr>
            </w:pPr>
            <w:r>
              <w:rPr>
                <w:rFonts w:ascii="TimesNewRoman" w:hAnsi="TimesNewRoman" w:eastAsia="TimesNewRoman" w:cs="TimesNewRoman"/>
                <w:b/>
                <w:i w:val="0"/>
                <w:color w:val="auto"/>
                <w:position w:val="0"/>
                <w:sz w:val="20"/>
                <w:highlight w:val="none"/>
              </w:rPr>
              <w:t xml:space="preserve">1.4</w:t>
            </w:r>
            <w:r>
              <w:rPr>
                <w:rFonts w:ascii="TimesNewRoman" w:hAnsi="TimesNewRoman" w:eastAsia="TimesNewRoman" w:cs="TimesNewRoman"/>
                <w:b/>
                <w:i w:val="0"/>
                <w:color w:val="auto"/>
                <w:position w:val="0"/>
                <w:sz w:val="20"/>
                <w:highlight w:val="none"/>
                <w:lang w:val="ru-RU"/>
              </w:rPr>
              <w:t xml:space="preserve">95</w:t>
            </w:r>
            <w:r>
              <w:rPr>
                <w:rFonts w:ascii="TimesNewRoman" w:hAnsi="TimesNewRoman" w:eastAsia="TimesNewRoman" w:cs="TimesNewRoman"/>
                <w:b/>
                <w:i w:val="0"/>
                <w:color w:val="auto"/>
                <w:position w:val="0"/>
                <w:sz w:val="20"/>
                <w:highlight w:val="none"/>
              </w:rPr>
            </w:r>
            <w:r>
              <w:rPr>
                <w:rFonts w:ascii="TimesNewRoman" w:hAnsi="TimesNewRoman" w:eastAsia="TimesNewRoman" w:cs="TimesNewRoman"/>
                <w:b/>
                <w:i w:val="0"/>
                <w:color w:val="auto"/>
                <w:position w:val="0"/>
                <w:sz w:val="20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7" w:type="dxa"/>
            <w:textDirection w:val="lrTb"/>
            <w:noWrap w:val="false"/>
          </w:tcPr>
          <w:p>
            <w:pPr>
              <w:pStyle w:val="853"/>
              <w:jc w:val="left"/>
              <w:spacing w:before="0" w:after="0" w:line="240" w:lineRule="auto"/>
              <w:tabs>
                <w:tab w:val="left" w:pos="708" w:leader="none"/>
                <w:tab w:val="center" w:pos="4153" w:leader="none"/>
                <w:tab w:val="right" w:pos="8306" w:leader="none"/>
              </w:tabs>
              <w:rPr>
                <w:rFonts w:ascii="TimesNewRoman" w:hAnsi="TimesNewRoman" w:eastAsia="TimesNewRoman" w:cs="TimesNewRoman"/>
                <w:b/>
                <w:i w:val="0"/>
                <w:color w:val="auto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auto"/>
                <w:position w:val="0"/>
                <w:sz w:val="20"/>
              </w:rPr>
              <w:t xml:space="preserve">д) </w:t>
            </w:r>
            <w:r>
              <w:rPr>
                <w:rFonts w:ascii="TimesNewRoman" w:hAnsi="TimesNewRoman" w:eastAsia="TimesNewRoman" w:cs="TimesNewRoman"/>
                <w:b/>
                <w:i w:val="0"/>
                <w:color w:val="auto"/>
                <w:position w:val="0"/>
                <w:sz w:val="20"/>
              </w:rPr>
              <w:t xml:space="preserve">радиационных аварий и происшествий в отчетном году</w:t>
            </w:r>
            <w:r>
              <w:rPr>
                <w:rFonts w:ascii="TimesNewRoman" w:hAnsi="TimesNewRoman" w:eastAsia="TimesNewRoman" w:cs="TimesNewRoman"/>
                <w:b/>
                <w:i w:val="0"/>
                <w:color w:val="auto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/>
                <w:i w:val="0"/>
                <w:color w:val="auto"/>
                <w:position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W w:w="1701" w:type="dxa"/>
            <w:textDirection w:val="lrTb"/>
            <w:noWrap w:val="false"/>
          </w:tcPr>
          <w:p>
            <w:pPr>
              <w:pStyle w:val="853"/>
              <w:ind w:left="0" w:firstLine="0"/>
              <w:jc w:val="righ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auto"/>
                <w:position w:val="0"/>
                <w:sz w:val="20"/>
                <w:highlight w:val="non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auto"/>
                <w:position w:val="0"/>
                <w:sz w:val="20"/>
                <w:highlight w:val="non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auto"/>
                <w:position w:val="0"/>
                <w:sz w:val="20"/>
                <w:highlight w:val="non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auto"/>
                <w:position w:val="0"/>
                <w:sz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W w:w="1018" w:type="dxa"/>
            <w:textDirection w:val="lrTb"/>
            <w:noWrap w:val="false"/>
          </w:tcPr>
          <w:p>
            <w:pPr>
              <w:pStyle w:val="853"/>
              <w:ind w:left="0" w:firstLine="0"/>
              <w:jc w:val="righ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auto"/>
                <w:position w:val="0"/>
                <w:sz w:val="20"/>
                <w:highlight w:val="non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auto"/>
                <w:position w:val="0"/>
                <w:sz w:val="20"/>
                <w:highlight w:val="non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auto"/>
                <w:position w:val="0"/>
                <w:sz w:val="20"/>
                <w:highlight w:val="non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auto"/>
                <w:position w:val="0"/>
                <w:sz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54" w:type="dxa"/>
            <w:textDirection w:val="lrTb"/>
            <w:noWrap w:val="false"/>
          </w:tcPr>
          <w:p>
            <w:pPr>
              <w:pStyle w:val="853"/>
              <w:ind w:left="0" w:firstLine="0"/>
              <w:jc w:val="righ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auto"/>
                <w:position w:val="0"/>
                <w:sz w:val="20"/>
                <w:highlight w:val="non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auto"/>
                <w:position w:val="0"/>
                <w:sz w:val="20"/>
                <w:highlight w:val="non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auto"/>
                <w:position w:val="0"/>
                <w:sz w:val="20"/>
                <w:highlight w:val="non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auto"/>
                <w:position w:val="0"/>
                <w:sz w:val="20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7" w:type="dxa"/>
            <w:textDirection w:val="lrTb"/>
            <w:noWrap w:val="false"/>
          </w:tcPr>
          <w:p>
            <w:pPr>
              <w:pStyle w:val="853"/>
              <w:jc w:val="left"/>
              <w:spacing w:before="0" w:after="0" w:line="240" w:lineRule="auto"/>
              <w:tabs>
                <w:tab w:val="left" w:pos="708" w:leader="none"/>
                <w:tab w:val="center" w:pos="4153" w:leader="none"/>
                <w:tab w:val="right" w:pos="8306" w:leader="none"/>
              </w:tabs>
              <w:rPr>
                <w:rFonts w:ascii="TimesNewRoman" w:hAnsi="TimesNewRoman" w:eastAsia="TimesNewRoman" w:cs="TimesNewRoman"/>
                <w:b w:val="0"/>
                <w:i w:val="0"/>
                <w:color w:val="auto"/>
                <w:position w:val="0"/>
                <w:sz w:val="20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auto"/>
                <w:position w:val="0"/>
                <w:sz w:val="20"/>
              </w:rPr>
              <w:t xml:space="preserve">ВСЕГО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auto"/>
                <w:position w:val="0"/>
                <w:sz w:val="20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auto"/>
                <w:position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W w:w="1701" w:type="dxa"/>
            <w:textDirection w:val="lrTb"/>
            <w:noWrap w:val="false"/>
          </w:tcPr>
          <w:p>
            <w:pPr>
              <w:pStyle w:val="853"/>
              <w:ind w:left="0" w:firstLine="0"/>
              <w:jc w:val="right"/>
              <w:spacing w:before="0" w:after="0" w:line="240" w:lineRule="auto"/>
              <w:rPr>
                <w:rFonts w:ascii="TimesNewRoman" w:hAnsi="TimesNewRoman" w:eastAsia="TimesNewRoman" w:cs="TimesNewRoman"/>
                <w:b/>
                <w:i w:val="0"/>
                <w:color w:val="auto"/>
                <w:position w:val="0"/>
                <w:sz w:val="20"/>
                <w:highlight w:val="none"/>
              </w:rPr>
            </w:pPr>
            <w:r>
              <w:rPr>
                <w:rFonts w:ascii="TimesNewRoman" w:hAnsi="TimesNewRoman" w:eastAsia="TimesNewRoman" w:cs="TimesNewRoman"/>
                <w:b/>
                <w:i w:val="0"/>
                <w:color w:val="auto"/>
                <w:position w:val="0"/>
                <w:sz w:val="20"/>
                <w:highlight w:val="none"/>
              </w:rPr>
              <w:t xml:space="preserve">69</w:t>
            </w:r>
            <w:r>
              <w:rPr>
                <w:rFonts w:ascii="TimesNewRoman" w:hAnsi="TimesNewRoman" w:eastAsia="TimesNewRoman" w:cs="TimesNewRoman"/>
                <w:b/>
                <w:i w:val="0"/>
                <w:color w:val="auto"/>
                <w:position w:val="0"/>
                <w:sz w:val="20"/>
                <w:highlight w:val="none"/>
                <w:lang w:val="ru-RU"/>
              </w:rPr>
              <w:t xml:space="preserve">88</w:t>
            </w:r>
            <w:r>
              <w:rPr>
                <w:rFonts w:ascii="TimesNewRoman" w:hAnsi="TimesNewRoman" w:eastAsia="TimesNewRoman" w:cs="TimesNewRoman"/>
                <w:b/>
                <w:i w:val="0"/>
                <w:color w:val="auto"/>
                <w:position w:val="0"/>
                <w:sz w:val="20"/>
                <w:highlight w:val="none"/>
              </w:rPr>
              <w:t xml:space="preserve">.</w:t>
            </w:r>
            <w:r>
              <w:rPr>
                <w:rFonts w:ascii="TimesNewRoman" w:hAnsi="TimesNewRoman" w:eastAsia="TimesNewRoman" w:cs="TimesNewRoman"/>
                <w:b/>
                <w:i w:val="0"/>
                <w:color w:val="auto"/>
                <w:position w:val="0"/>
                <w:sz w:val="20"/>
                <w:highlight w:val="none"/>
                <w:lang w:val="ru-RU"/>
              </w:rPr>
              <w:t xml:space="preserve">11</w:t>
            </w:r>
            <w:r>
              <w:rPr>
                <w:rFonts w:ascii="TimesNewRoman" w:hAnsi="TimesNewRoman" w:eastAsia="TimesNewRoman" w:cs="TimesNewRoman"/>
                <w:b/>
                <w:i w:val="0"/>
                <w:color w:val="auto"/>
                <w:position w:val="0"/>
                <w:sz w:val="20"/>
                <w:highlight w:val="none"/>
              </w:rPr>
            </w:r>
            <w:r>
              <w:rPr>
                <w:rFonts w:ascii="TimesNewRoman" w:hAnsi="TimesNewRoman" w:eastAsia="TimesNewRoman" w:cs="TimesNewRoman"/>
                <w:b/>
                <w:i w:val="0"/>
                <w:color w:val="auto"/>
                <w:position w:val="0"/>
                <w:sz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W w:w="1018" w:type="dxa"/>
            <w:textDirection w:val="lrTb"/>
            <w:noWrap w:val="false"/>
          </w:tcPr>
          <w:p>
            <w:pPr>
              <w:pStyle w:val="853"/>
              <w:ind w:left="0" w:firstLine="0"/>
              <w:jc w:val="right"/>
              <w:spacing w:before="0" w:after="0" w:line="240" w:lineRule="auto"/>
              <w:rPr>
                <w:rFonts w:ascii="TimesNewRoman" w:hAnsi="TimesNewRoman" w:eastAsia="TimesNewRoman" w:cs="TimesNewRoman"/>
                <w:b/>
                <w:i w:val="0"/>
                <w:color w:val="auto"/>
                <w:position w:val="0"/>
                <w:sz w:val="20"/>
                <w:highlight w:val="none"/>
              </w:rPr>
            </w:pPr>
            <w:r>
              <w:rPr>
                <w:rFonts w:ascii="TimesNewRoman" w:hAnsi="TimesNewRoman" w:eastAsia="TimesNewRoman" w:cs="TimesNewRoman"/>
                <w:b/>
                <w:i w:val="0"/>
                <w:color w:val="auto"/>
                <w:position w:val="0"/>
                <w:sz w:val="20"/>
                <w:highlight w:val="none"/>
              </w:rPr>
              <w:t xml:space="preserve">100.00</w:t>
            </w:r>
            <w:r>
              <w:rPr>
                <w:rFonts w:ascii="TimesNewRoman" w:hAnsi="TimesNewRoman" w:eastAsia="TimesNewRoman" w:cs="TimesNewRoman"/>
                <w:b/>
                <w:i w:val="0"/>
                <w:color w:val="auto"/>
                <w:position w:val="0"/>
                <w:sz w:val="20"/>
                <w:highlight w:val="none"/>
              </w:rPr>
            </w:r>
            <w:r>
              <w:rPr>
                <w:rFonts w:ascii="TimesNewRoman" w:hAnsi="TimesNewRoman" w:eastAsia="TimesNewRoman" w:cs="TimesNewRoman"/>
                <w:b/>
                <w:i w:val="0"/>
                <w:color w:val="auto"/>
                <w:position w:val="0"/>
                <w:sz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54" w:type="dxa"/>
            <w:textDirection w:val="lrTb"/>
            <w:noWrap w:val="false"/>
          </w:tcPr>
          <w:p>
            <w:pPr>
              <w:pStyle w:val="853"/>
              <w:ind w:left="0" w:firstLine="0"/>
              <w:jc w:val="right"/>
              <w:spacing w:before="0" w:after="0" w:line="240" w:lineRule="auto"/>
              <w:rPr>
                <w:rFonts w:ascii="TimesNewRoman" w:hAnsi="TimesNewRoman" w:eastAsia="TimesNewRoman" w:cs="TimesNewRoman"/>
                <w:b/>
                <w:i w:val="0"/>
                <w:color w:val="auto"/>
                <w:position w:val="0"/>
                <w:sz w:val="20"/>
                <w:highlight w:val="none"/>
              </w:rPr>
            </w:pPr>
            <w:r>
              <w:rPr>
                <w:rFonts w:ascii="TimesNewRoman" w:hAnsi="TimesNewRoman" w:eastAsia="TimesNewRoman" w:cs="TimesNewRoman"/>
                <w:b/>
                <w:i w:val="0"/>
                <w:color w:val="auto"/>
                <w:position w:val="0"/>
                <w:sz w:val="20"/>
                <w:highlight w:val="none"/>
              </w:rPr>
              <w:t xml:space="preserve">3.9</w:t>
            </w:r>
            <w:r>
              <w:rPr>
                <w:rFonts w:ascii="TimesNewRoman" w:hAnsi="TimesNewRoman" w:eastAsia="TimesNewRoman" w:cs="TimesNewRoman"/>
                <w:b/>
                <w:i w:val="0"/>
                <w:color w:val="auto"/>
                <w:position w:val="0"/>
                <w:sz w:val="20"/>
                <w:highlight w:val="none"/>
                <w:lang w:val="ru-RU"/>
              </w:rPr>
              <w:t xml:space="preserve">22</w:t>
            </w:r>
            <w:r>
              <w:rPr>
                <w:rFonts w:ascii="TimesNewRoman" w:hAnsi="TimesNewRoman" w:eastAsia="TimesNewRoman" w:cs="TimesNewRoman"/>
                <w:b/>
                <w:i w:val="0"/>
                <w:color w:val="auto"/>
                <w:position w:val="0"/>
                <w:sz w:val="20"/>
                <w:highlight w:val="none"/>
              </w:rPr>
            </w:r>
            <w:r>
              <w:rPr>
                <w:rFonts w:ascii="TimesNewRoman" w:hAnsi="TimesNewRoman" w:eastAsia="TimesNewRoman" w:cs="TimesNewRoman"/>
                <w:b/>
                <w:i w:val="0"/>
                <w:color w:val="auto"/>
                <w:position w:val="0"/>
                <w:sz w:val="20"/>
                <w:highlight w:val="none"/>
              </w:rPr>
            </w:r>
          </w:p>
        </w:tc>
      </w:tr>
    </w:tbl>
    <w:p>
      <w:pPr>
        <w:pStyle w:val="853"/>
        <w:ind w:firstLine="283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color w:val="000000"/>
          <w:position w:val="0"/>
          <w:sz w:val="18"/>
        </w:rPr>
      </w:pPr>
      <w:r>
        <w:rPr>
          <w:rFonts w:ascii="TimesNewRoman" w:hAnsi="TimesNewRoman" w:eastAsia="TimesNewRoman" w:cs="TimesNewRoman"/>
          <w:b w:val="0"/>
          <w:i/>
          <w:color w:val="000000"/>
          <w:position w:val="0"/>
          <w:sz w:val="18"/>
        </w:rPr>
        <w:t xml:space="preserve">Примечание.</w:t>
      </w:r>
      <w:r>
        <w:rPr>
          <w:rFonts w:ascii="TimesNewRoman" w:hAnsi="TimesNewRoman" w:eastAsia="TimesNewRoman" w:cs="TimesNewRoman"/>
          <w:b w:val="0"/>
          <w:i w:val="0"/>
          <w:color w:val="000000"/>
          <w:position w:val="0"/>
          <w:sz w:val="18"/>
        </w:rPr>
        <w:t xml:space="preserve"> Средние дозы на жителя за счёт природных источников излучения рассчитаны по данным за последние </w:t>
      </w:r>
      <w:r>
        <w:rPr>
          <w:rFonts w:ascii="TimesNewRoman" w:hAnsi="TimesNewRoman" w:eastAsia="TimesNewRoman" w:cs="TimesNewRoman"/>
          <w:b w:val="0"/>
          <w:i w:val="0"/>
          <w:color w:val="000000"/>
          <w:position w:val="0"/>
          <w:sz w:val="18"/>
        </w:rPr>
        <w:br/>
      </w:r>
      <w:r>
        <w:rPr>
          <w:rFonts w:ascii="TimesNewRoman" w:hAnsi="TimesNewRoman" w:eastAsia="TimesNewRoman" w:cs="TimesNewRoman"/>
          <w:b w:val="0"/>
          <w:i w:val="0"/>
          <w:color w:val="000000"/>
          <w:position w:val="0"/>
          <w:sz w:val="18"/>
        </w:rPr>
        <w:t xml:space="preserve">5 лет, включая данные за отчётный год.</w:t>
      </w:r>
      <w:r>
        <w:rPr>
          <w:rFonts w:ascii="TimesNewRoman" w:hAnsi="TimesNewRoman" w:eastAsia="TimesNewRoman" w:cs="TimesNewRoman"/>
          <w:b w:val="0"/>
          <w:i w:val="0"/>
          <w:color w:val="000000"/>
          <w:position w:val="0"/>
          <w:sz w:val="18"/>
        </w:rPr>
      </w:r>
      <w:r>
        <w:rPr>
          <w:rFonts w:ascii="TimesNewRoman" w:hAnsi="TimesNewRoman" w:eastAsia="TimesNewRoman" w:cs="TimesNewRoman"/>
          <w:b w:val="0"/>
          <w:i w:val="0"/>
          <w:color w:val="000000"/>
          <w:position w:val="0"/>
          <w:sz w:val="18"/>
        </w:rPr>
      </w:r>
    </w:p>
    <w:p>
      <w:pPr>
        <w:pStyle w:val="853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color w:val="000000"/>
          <w:position w:val="0"/>
          <w:sz w:val="20"/>
        </w:rPr>
      </w:pPr>
      <w:r>
        <w:rPr>
          <w:rFonts w:ascii="TimesNewRoman" w:hAnsi="TimesNewRoman" w:eastAsia="TimesNewRoman" w:cs="TimesNewRoman"/>
          <w:b w:val="0"/>
          <w:i w:val="0"/>
          <w:color w:val="000000"/>
          <w:position w:val="0"/>
          <w:sz w:val="20"/>
        </w:rPr>
      </w:r>
      <w:r>
        <w:rPr>
          <w:rFonts w:ascii="TimesNewRoman" w:hAnsi="TimesNewRoman" w:eastAsia="TimesNewRoman" w:cs="TimesNewRoman"/>
          <w:b w:val="0"/>
          <w:i w:val="0"/>
          <w:color w:val="000000"/>
          <w:position w:val="0"/>
          <w:sz w:val="20"/>
        </w:rPr>
      </w:r>
      <w:r>
        <w:rPr>
          <w:rFonts w:ascii="TimesNewRoman" w:hAnsi="TimesNewRoman" w:eastAsia="TimesNewRoman" w:cs="TimesNewRoman"/>
          <w:b w:val="0"/>
          <w:i w:val="0"/>
          <w:color w:val="000000"/>
          <w:position w:val="0"/>
          <w:sz w:val="20"/>
        </w:rPr>
      </w:r>
    </w:p>
    <w:p>
      <w:pPr>
        <w:pStyle w:val="853"/>
        <w:jc w:val="both"/>
        <w:spacing w:before="0" w:after="119" w:line="240" w:lineRule="auto"/>
        <w:rPr>
          <w:rFonts w:ascii="TimesNewRoman" w:hAnsi="TimesNewRoman" w:eastAsia="TimesNewRoman" w:cs="TimesNewRoman"/>
          <w:b/>
          <w:i w:val="0"/>
          <w:color w:val="000000" w:themeColor="text1"/>
          <w:position w:val="0"/>
          <w:sz w:val="22"/>
          <w:highlight w:val="white"/>
        </w:rPr>
      </w:pPr>
      <w:r>
        <w:rPr>
          <w:rFonts w:ascii="TimesNewRoman" w:hAnsi="TimesNewRoman" w:eastAsia="TimesNewRoman" w:cs="TimesNewRoman"/>
          <w:b/>
          <w:i w:val="0"/>
          <w:color w:val="000000" w:themeColor="text1"/>
          <w:position w:val="0"/>
          <w:sz w:val="22"/>
          <w:highlight w:val="white"/>
        </w:rPr>
        <w:t xml:space="preserve">7. Количество радиационных аварий и происшествий</w:t>
      </w:r>
      <w:r>
        <w:rPr>
          <w:rFonts w:ascii="TimesNewRoman" w:hAnsi="TimesNewRoman" w:eastAsia="TimesNewRoman" w:cs="TimesNewRoman"/>
          <w:b/>
          <w:i w:val="0"/>
          <w:color w:val="000000" w:themeColor="text1"/>
          <w:position w:val="0"/>
          <w:sz w:val="22"/>
          <w:highlight w:val="white"/>
        </w:rPr>
      </w:r>
      <w:r>
        <w:rPr>
          <w:rFonts w:ascii="TimesNewRoman" w:hAnsi="TimesNewRoman" w:eastAsia="TimesNewRoman" w:cs="TimesNewRoman"/>
          <w:b/>
          <w:i w:val="0"/>
          <w:color w:val="000000" w:themeColor="text1"/>
          <w:position w:val="0"/>
          <w:sz w:val="22"/>
          <w:highlight w:val="white"/>
        </w:rPr>
      </w:r>
    </w:p>
    <w:tbl>
      <w:tblPr>
        <w:tblW w:w="995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62"/>
        <w:gridCol w:w="2410"/>
        <w:gridCol w:w="6379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W w:w="1162" w:type="dxa"/>
            <w:vAlign w:val="top"/>
            <w:textDirection w:val="lrTb"/>
            <w:noWrap w:val="false"/>
          </w:tcPr>
          <w:p>
            <w:pPr>
              <w:pStyle w:val="853"/>
              <w:ind w:left="0" w:firstLine="0"/>
              <w:jc w:val="center"/>
              <w:spacing w:before="120" w:after="0" w:line="240" w:lineRule="auto"/>
              <w:rPr>
                <w:rFonts w:ascii="TimesNewRoman" w:hAnsi="TimesNewRoman" w:eastAsia="TimesNewRoman" w:cs="TimesNewRoman"/>
                <w:color w:val="000000" w:themeColor="text1"/>
                <w:sz w:val="24"/>
              </w:rPr>
            </w:pPr>
            <w:r>
              <w:rPr>
                <w:rFonts w:ascii="TimesNewRoman" w:hAnsi="TimesNewRoman" w:eastAsia="TimesNewRoman" w:cs="TimesNewRoman"/>
                <w:b/>
                <w:color w:val="000000" w:themeColor="text1"/>
                <w:sz w:val="20"/>
              </w:rPr>
              <w:t xml:space="preserve">Дата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4"/>
              </w:rPr>
            </w:r>
            <w:r>
              <w:rPr>
                <w:rFonts w:ascii="TimesNewRoman" w:hAnsi="TimesNewRoman" w:eastAsia="TimesNewRoman" w:cs="TimesNewRoman"/>
                <w:color w:val="000000" w:themeColor="text1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2410" w:type="dxa"/>
            <w:vAlign w:val="top"/>
            <w:textDirection w:val="lrTb"/>
            <w:noWrap w:val="false"/>
          </w:tcPr>
          <w:p>
            <w:pPr>
              <w:pStyle w:val="8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color w:val="000000" w:themeColor="text1"/>
                <w:sz w:val="24"/>
              </w:rPr>
            </w:pPr>
            <w:r>
              <w:rPr>
                <w:rFonts w:ascii="TimesNewRoman" w:hAnsi="TimesNewRoman" w:eastAsia="TimesNewRoman" w:cs="TimesNewRoman"/>
                <w:b/>
                <w:color w:val="000000" w:themeColor="text1"/>
                <w:sz w:val="20"/>
              </w:rPr>
              <w:t xml:space="preserve">Наименование организации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4"/>
              </w:rPr>
            </w:r>
            <w:r>
              <w:rPr>
                <w:rFonts w:ascii="TimesNewRoman" w:hAnsi="TimesNewRoman" w:eastAsia="TimesNewRoman" w:cs="TimesNewRoman"/>
                <w:color w:val="000000" w:themeColor="text1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W w:w="6379" w:type="dxa"/>
            <w:vAlign w:val="top"/>
            <w:textDirection w:val="lrTb"/>
            <w:noWrap w:val="false"/>
          </w:tcPr>
          <w:p>
            <w:pPr>
              <w:pStyle w:val="8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color w:val="000000" w:themeColor="text1"/>
                <w:sz w:val="24"/>
              </w:rPr>
            </w:pPr>
            <w:r>
              <w:rPr>
                <w:rFonts w:ascii="TimesNewRoman" w:hAnsi="TimesNewRoman" w:eastAsia="TimesNewRoman" w:cs="TimesNewRoman"/>
                <w:color w:val="000000" w:themeColor="text1"/>
                <w:sz w:val="20"/>
              </w:rPr>
              <w:t xml:space="preserve">Краткое описание аварии (происшествия) с указанием наличия радиоактивного загрязнения местности, облучения людей, утраченного источника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4"/>
              </w:rPr>
            </w:r>
            <w:r>
              <w:rPr>
                <w:rFonts w:ascii="TimesNewRoman" w:hAnsi="TimesNewRoman" w:eastAsia="TimesNewRoman" w:cs="TimesNewRoman"/>
                <w:color w:val="000000" w:themeColor="text1"/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W w:w="1162" w:type="dxa"/>
            <w:vAlign w:val="top"/>
            <w:textDirection w:val="lrTb"/>
            <w:noWrap w:val="false"/>
          </w:tcPr>
          <w:p>
            <w:pPr>
              <w:pStyle w:val="8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</w:pP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  <w:t xml:space="preserve">**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2410" w:type="dxa"/>
            <w:vAlign w:val="top"/>
            <w:textDirection w:val="lrTb"/>
            <w:noWrap w:val="false"/>
          </w:tcPr>
          <w:p>
            <w:pPr>
              <w:pStyle w:val="853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</w:pP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  <w:t xml:space="preserve">ОАО «Когалымнефте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lang w:val="ru-RU"/>
              </w:rPr>
              <w:t xml:space="preserve">-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  <w:t xml:space="preserve">геофизика»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lang w:val="ru-RU"/>
              </w:rPr>
              <w:t xml:space="preserve">*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W w:w="6379" w:type="dxa"/>
            <w:vAlign w:val="top"/>
            <w:textDirection w:val="lrTb"/>
            <w:noWrap w:val="false"/>
          </w:tcPr>
          <w:p>
            <w:pPr>
              <w:pStyle w:val="853"/>
              <w:ind w:left="0" w:firstLine="0"/>
              <w:jc w:val="both"/>
              <w:spacing w:before="0" w:after="0" w:line="240" w:lineRule="auto"/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</w:pPr>
            <w:r>
              <w:rPr>
                <w:rFonts w:ascii="TimesNewRoman" w:hAnsi="TimesNewRoman" w:eastAsia="TimesNewRoman" w:cs="TimesNewRoman"/>
                <w:color w:val="000000" w:themeColor="text1"/>
                <w:sz w:val="20"/>
              </w:rPr>
              <w:t xml:space="preserve">24.05.2023 после выполнения каротажных работ в скважине № 506ПО Западно-Сеяхского месторождения Ямало-Ненецкого автономного округа (ЯНАО)*, в проце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</w:rPr>
              <w:t xml:space="preserve">ссе выкручивания зондовое устройство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lang w:val="ru-RU"/>
              </w:rPr>
              <w:t xml:space="preserve">,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</w:rPr>
              <w:t xml:space="preserve"> содержащее ЗРИ гамма-излучения типа ИГИ-Ц-4-3 зав. № 3У5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lang w:val="ru-RU"/>
              </w:rPr>
              <w:t xml:space="preserve">,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</w:rPr>
              <w:t xml:space="preserve"> было частично разрушено. Нижняя часть осталась в приборе. Из устройства извлечён металлический цилиндр, предположительно сам ЗРИ. </w:t>
              <w:br/>
              <w:t xml:space="preserve">25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lang w:val="ru-RU"/>
              </w:rPr>
              <w:t xml:space="preserve">-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</w:rPr>
              <w:t xml:space="preserve">26.05.2023 вел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lang w:val="ru-RU"/>
              </w:rPr>
              <w:t xml:space="preserve">и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</w:rPr>
              <w:t xml:space="preserve">сь работ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lang w:val="ru-RU"/>
              </w:rPr>
              <w:t xml:space="preserve">ы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</w:rPr>
              <w:t xml:space="preserve"> по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</w:rPr>
              <w:t xml:space="preserve"> извлечению оставшейся части зондового устройства. 29.05.2023 часть капсулы с радиоактивным материалом была рассверлена, оставшаяся часть была помещена в зондовое устройство другого прибора.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lang w:val="ru-RU"/>
              </w:rPr>
              <w:t xml:space="preserve"> 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</w:rPr>
              <w:t xml:space="preserve">Радиоактивные отх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</w:rPr>
              <w:t xml:space="preserve">оды (РАО)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lang w:val="ru-RU"/>
              </w:rPr>
              <w:t xml:space="preserve">,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</w:rPr>
              <w:t xml:space="preserve"> полученные вследстви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lang w:val="ru-RU"/>
              </w:rPr>
              <w:t xml:space="preserve">е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</w:rPr>
              <w:t xml:space="preserve"> повреждения ЗРИ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lang w:val="ru-RU"/>
              </w:rPr>
              <w:t xml:space="preserve">,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</w:rPr>
              <w:t xml:space="preserve"> были помещены в транспортировочный контейнер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lang w:val="ru-RU"/>
              </w:rPr>
              <w:t xml:space="preserve"> 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</w:rPr>
              <w:t xml:space="preserve">типа ПУ-2ЭЦ-СХ, расположенный на промплощадке месторождения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lang w:val="ru-RU"/>
              </w:rPr>
              <w:t xml:space="preserve">,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</w:rPr>
              <w:t xml:space="preserve"> </w:t>
              <w:br/>
              <w:t xml:space="preserve">для дальнейше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lang w:val="ru-RU"/>
              </w:rPr>
              <w:t xml:space="preserve">й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</w:rPr>
              <w:t xml:space="preserve"> транспортировки и передачи в специализированную организацию на утилизацию и захоронение.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lang w:val="ru-RU"/>
              </w:rPr>
              <w:t xml:space="preserve"> 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</w:rPr>
              <w:t xml:space="preserve">02.02.2024 РАО были переданы в ФГУП «РАДОН» для дальнейших действий по их утилизации. Превышени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lang w:val="ru-RU"/>
              </w:rPr>
              <w:t xml:space="preserve">я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</w:rPr>
              <w:t xml:space="preserve"> радиационного воздействия на персонал в ходе проведения медицин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lang w:val="ru-RU"/>
              </w:rPr>
              <w:t xml:space="preserve">ского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</w:rPr>
              <w:t xml:space="preserve"> обследования не выявлено.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W w:w="1162" w:type="dxa"/>
            <w:vAlign w:val="top"/>
            <w:textDirection w:val="lrTb"/>
            <w:noWrap w:val="false"/>
          </w:tcPr>
          <w:p>
            <w:pPr>
              <w:pStyle w:val="853"/>
              <w:ind w:left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</w:pP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  <w:t xml:space="preserve">**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2410" w:type="dxa"/>
            <w:vAlign w:val="top"/>
            <w:textDirection w:val="lrTb"/>
            <w:noWrap w:val="false"/>
          </w:tcPr>
          <w:p>
            <w:pPr>
              <w:pStyle w:val="853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</w:pP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  <w:t xml:space="preserve">ООО «Интеллектуальные системы»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W w:w="6379" w:type="dxa"/>
            <w:vAlign w:val="top"/>
            <w:textDirection w:val="lrTb"/>
            <w:noWrap w:val="false"/>
          </w:tcPr>
          <w:p>
            <w:pPr>
              <w:pStyle w:val="853"/>
              <w:ind w:left="0" w:firstLine="0"/>
              <w:jc w:val="both"/>
              <w:spacing w:before="0" w:after="0" w:line="240" w:lineRule="auto"/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</w:pP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  <w:t xml:space="preserve">26.12.2023 при проведении операции по извлечению ЗРИ </w:t>
              <w:br/>
              <w:t xml:space="preserve">из геофизического прибора на скважине № 6806Г куст № 726.2 Малобалыкского месторождения ХМАО-Югры извле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  <w:t xml:space="preserve">чь источникодержатель с ЗРИ не удалось. ЗРИ в составе КНБК был опущен в скважину на глубину 500 м для ожидания доставки аварийного кожуха и транспортировки КНБК в г. Нижневартовск. В составе КНБК находи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lang w:val="ru-RU"/>
              </w:rPr>
              <w:t xml:space="preserve">л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  <w:t xml:space="preserve">ся ЗРИ (гамма-излучения типа ИГИ-Ц-4-5 зав. № 0У5).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</w:r>
          </w:p>
          <w:p>
            <w:pPr>
              <w:pStyle w:val="853"/>
              <w:ind w:left="0" w:firstLine="0"/>
              <w:jc w:val="both"/>
              <w:spacing w:before="0" w:after="0" w:line="240" w:lineRule="auto"/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</w:pP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  <w:t xml:space="preserve">04.01.2024 в результате проведения аварийных работ ЗРИ был извлечён из порта прибора радиоак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  <w:t xml:space="preserve">т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  <w:t xml:space="preserve">ивного каротажа. Осмотр и радиационный контроль ЗРИ подтвердил его герметичность. Выявлены повреждения источникодержателя, исключающие его дальнейшее использование. Радиационное воздействие на персонал в норме, на население </w:t>
              <w:br/>
              <w:t xml:space="preserve">и окружающую среду отсутствует.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W w:w="1162" w:type="dxa"/>
            <w:vAlign w:val="top"/>
            <w:textDirection w:val="lrTb"/>
            <w:noWrap w:val="false"/>
          </w:tcPr>
          <w:p>
            <w:pPr>
              <w:pStyle w:val="853"/>
              <w:ind w:left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</w:pP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  <w:t xml:space="preserve">**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2410" w:type="dxa"/>
            <w:vAlign w:val="top"/>
            <w:textDirection w:val="lrTb"/>
            <w:noWrap w:val="false"/>
          </w:tcPr>
          <w:p>
            <w:pPr>
              <w:pStyle w:val="853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</w:pP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  <w:t xml:space="preserve">ОП ООО «ГЕРС Инжиниринг»-НВ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lang w:val="ru-RU"/>
              </w:rPr>
              <w:t xml:space="preserve">*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W w:w="6379" w:type="dxa"/>
            <w:vAlign w:val="top"/>
            <w:textDirection w:val="lrTb"/>
            <w:noWrap w:val="false"/>
          </w:tcPr>
          <w:p>
            <w:pPr>
              <w:pStyle w:val="853"/>
              <w:ind w:left="0" w:firstLine="0"/>
              <w:jc w:val="both"/>
              <w:spacing w:before="0" w:after="0" w:line="240" w:lineRule="auto"/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</w:pP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  <w:t xml:space="preserve">28.12.2023 после проведени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lang w:val="ru-RU"/>
              </w:rPr>
              <w:t xml:space="preserve">я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  <w:t xml:space="preserve"> геофизических исследований в скважине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  <w:br/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  <w:t xml:space="preserve">№ 3013 куст № 301 Ковыктинского месторождения нефти Иркутской области* и подняти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lang w:val="ru-RU"/>
              </w:rPr>
              <w:t xml:space="preserve">я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  <w:t xml:space="preserve"> на поверхность буровой колонны обнаружено отсутствие в модуле КНБК источникодержателя с источником </w:t>
              <w:br/>
              <w:t xml:space="preserve">гамма-излучения (ЗРИ) типа ИГИ-Ц-4-3 зав. № 12У.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</w:r>
          </w:p>
          <w:p>
            <w:pPr>
              <w:pStyle w:val="853"/>
              <w:ind w:left="0" w:firstLine="0"/>
              <w:jc w:val="both"/>
              <w:spacing w:before="0" w:after="0" w:line="240" w:lineRule="auto"/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</w:pP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  <w:t xml:space="preserve">В период с 28.12.2023 по 01.01.2024 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lang w:val="ru-RU"/>
              </w:rPr>
              <w:t xml:space="preserve">проводились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  <w:t xml:space="preserve"> аварийные (ловильные) работы по извелечению источникодержателя с ЗРИ на поверхность, которые результата не дали. 04.01.2024 ЗРИ с источникодержателем захоронены в скважине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  <w:t xml:space="preserve"> путём установки изоляционных цементных мостов в интервалах 4170-4263, 4263-4460 м. Высота цементных мостов составила 290 м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lang w:val="ru-RU"/>
              </w:rPr>
              <w:t xml:space="preserve">. 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  <w:t xml:space="preserve">Радиационного воздействия на персонал </w:t>
              <w:br/>
              <w:t xml:space="preserve">и окружающую среду не зафиксировано. Пострадавших нет. Превышени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lang w:val="ru-RU"/>
              </w:rPr>
              <w:t xml:space="preserve">я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  <w:t xml:space="preserve"> ЕРФ не выявлено.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W w:w="1162" w:type="dxa"/>
            <w:vAlign w:val="top"/>
            <w:textDirection w:val="lrTb"/>
            <w:noWrap w:val="false"/>
          </w:tcPr>
          <w:p>
            <w:pPr>
              <w:pStyle w:val="853"/>
              <w:ind w:left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</w:pP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  <w:t xml:space="preserve">**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2410" w:type="dxa"/>
            <w:vAlign w:val="top"/>
            <w:textDirection w:val="lrTb"/>
            <w:noWrap w:val="false"/>
          </w:tcPr>
          <w:p>
            <w:pPr>
              <w:pStyle w:val="853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</w:pP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  <w:t xml:space="preserve">ООО «Интеллектуальные системы»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W w:w="6379" w:type="dxa"/>
            <w:vAlign w:val="top"/>
            <w:textDirection w:val="lrTb"/>
            <w:noWrap w:val="false"/>
          </w:tcPr>
          <w:p>
            <w:pPr>
              <w:pStyle w:val="853"/>
              <w:ind w:left="0" w:firstLine="0"/>
              <w:jc w:val="both"/>
              <w:spacing w:before="0" w:after="0" w:line="240" w:lineRule="auto"/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</w:pP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  <w:t xml:space="preserve">29.12.2023 при проведении операции по извлечению ЗРИ </w:t>
              <w:br/>
              <w:t xml:space="preserve">из геофизического прибора на скважине № 20009Г куст № 835 Малобалыкского месторождения ХМАО-Югры извлечь источникодержатель с ЗРИ не удалось в условиях нормальной эксплуатации РИ. На КНБК с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  <w:t xml:space="preserve"> неизвлечённым ЗРИ был одет аварийный кожух. Прибор размещён на огороженной знаками площадке </w:t>
              <w:br/>
              <w:t xml:space="preserve">для временного хранения и дальнейшей транспортировки КНБК на базу ПТО в г. Нижневартовск. В составе КНБК находи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lang w:val="ru-RU"/>
              </w:rPr>
              <w:t xml:space="preserve">л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  <w:t xml:space="preserve">ся ЗРИ </w:t>
              <w:br/>
              <w:t xml:space="preserve">гамма-излучения типа ИГИ-Ц-4-5 зав. № 4У0.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</w:r>
          </w:p>
          <w:p>
            <w:pPr>
              <w:pStyle w:val="853"/>
              <w:ind w:left="0" w:firstLine="0"/>
              <w:jc w:val="both"/>
              <w:spacing w:before="0" w:after="0" w:line="240" w:lineRule="auto"/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</w:pP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  <w:t xml:space="preserve">04.01.2024 при проведении аварийных работ источникодержатель с ЗРИ был принудительно извлечён из прибора радиоактивного каротажа. Осмотр и радиационный контроль ЗРИ повреждений не выявил.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W w:w="1162" w:type="dxa"/>
            <w:vAlign w:val="top"/>
            <w:vMerge w:val="restart"/>
            <w:textDirection w:val="lrTb"/>
            <w:noWrap w:val="false"/>
          </w:tcPr>
          <w:p>
            <w:pPr>
              <w:pStyle w:val="853"/>
              <w:ind w:left="0"/>
              <w:jc w:val="center"/>
              <w:spacing w:before="0" w:after="0" w:line="240" w:lineRule="auto"/>
              <w:tabs>
                <w:tab w:val="center" w:pos="553" w:leader="none"/>
              </w:tabs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</w:pP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  <w:t xml:space="preserve">**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2410" w:type="dxa"/>
            <w:vAlign w:val="top"/>
            <w:vMerge w:val="restart"/>
            <w:textDirection w:val="lrTb"/>
            <w:noWrap w:val="false"/>
          </w:tcPr>
          <w:p>
            <w:pPr>
              <w:pStyle w:val="853"/>
              <w:ind w:left="0" w:firstLine="0"/>
              <w:jc w:val="left"/>
              <w:spacing w:before="0" w:after="0" w:line="240" w:lineRule="auto"/>
              <w:tabs>
                <w:tab w:val="center" w:pos="1177" w:leader="none"/>
              </w:tabs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</w:pP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  <w:t xml:space="preserve">Обособленное подразделение </w:t>
              <w:br/>
              <w:t xml:space="preserve">АО «Северная геофизическая экспедиция» </w:t>
              <w:br/>
              <w:t xml:space="preserve">в г. Нефтеюганске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W w:w="6379" w:type="dxa"/>
            <w:vAlign w:val="top"/>
            <w:vMerge w:val="restart"/>
            <w:textDirection w:val="lrTb"/>
            <w:noWrap w:val="false"/>
          </w:tcPr>
          <w:p>
            <w:pPr>
              <w:pStyle w:val="853"/>
              <w:ind w:left="0" w:firstLine="0"/>
              <w:jc w:val="both"/>
              <w:spacing w:before="0" w:after="0" w:line="240" w:lineRule="auto"/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</w:pP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  <w:t xml:space="preserve">03.09.2023 при подъёме геофизического оборудования в процессе бурения на глубине 2650 м в скважине № 30089 куст № 667 Малобалыкского месторождения ХМАО-Югры произошёл прихват КНБК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lang w:val="ru-RU"/>
              </w:rPr>
              <w:t xml:space="preserve">,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  <w:t xml:space="preserve"> в составе которой находился ЗРИ 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highlight w:val="white"/>
              </w:rPr>
              <w:t xml:space="preserve">нейтронного излучения типа ИБН-8-5 зав. № С92.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</w:r>
          </w:p>
          <w:p>
            <w:pPr>
              <w:pStyle w:val="853"/>
              <w:ind w:left="0" w:firstLine="0"/>
              <w:jc w:val="both"/>
              <w:spacing w:before="0" w:after="0" w:line="240" w:lineRule="auto"/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  <w:t xml:space="preserve">В период с 04.09.2023 по 1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highlight w:val="white"/>
              </w:rPr>
              <w:t xml:space="preserve">1.01.2024 проводились аварийные (ловильные) работы согласно плану работ, которые резул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highlight w:val="white"/>
              </w:rPr>
              <w:t xml:space="preserve">ьтата не дали. 14.01.2024 ЗРИ с прибором захоронены в скважине путём установки изоляционного цементного моста на глубине в интервале 3201-3136 м. Высота цементного моста составила 65 м. Загрязнение окружающей среды отсутствует. Превышения ЕРФ не выявлено.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W w:w="1162" w:type="dxa"/>
            <w:vAlign w:val="top"/>
            <w:textDirection w:val="lrTb"/>
            <w:noWrap w:val="false"/>
          </w:tcPr>
          <w:p>
            <w:pPr>
              <w:pStyle w:val="853"/>
              <w:ind w:left="0"/>
              <w:jc w:val="center"/>
              <w:spacing w:before="0" w:after="0" w:line="240" w:lineRule="auto"/>
              <w:tabs>
                <w:tab w:val="center" w:pos="553" w:leader="none"/>
              </w:tabs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</w:pP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  <w:t xml:space="preserve">08.01.2024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2410" w:type="dxa"/>
            <w:vAlign w:val="top"/>
            <w:textDirection w:val="lrTb"/>
            <w:noWrap w:val="false"/>
          </w:tcPr>
          <w:p>
            <w:pPr>
              <w:pStyle w:val="853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</w:pP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  <w:t xml:space="preserve">ООО «Шлюмберже Восток» </w:t>
              <w:br/>
              <w:t xml:space="preserve">ОП в г. Нефтеюганске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lang w:val="ru-RU"/>
              </w:rPr>
              <w:t xml:space="preserve">*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W w:w="6379" w:type="dxa"/>
            <w:vAlign w:val="top"/>
            <w:textDirection w:val="lrTb"/>
            <w:noWrap w:val="false"/>
          </w:tcPr>
          <w:p>
            <w:pPr>
              <w:pStyle w:val="853"/>
              <w:ind w:left="0" w:firstLine="0"/>
              <w:jc w:val="both"/>
              <w:spacing w:before="0" w:after="0" w:line="240" w:lineRule="auto"/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</w:pP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  <w:t xml:space="preserve">08.01.2024 при проведении геофизических работ в скважине № 07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  <w:t xml:space="preserve">6 куст № 7 Южно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lang w:val="ru-RU"/>
              </w:rPr>
              <w:t xml:space="preserve">-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  <w:t xml:space="preserve">Тамбейского месторождения Ямало-Ненецкого автономного округа (ЯНАО)* на глубине 5402,2 м произош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lang w:val="ru-RU"/>
              </w:rPr>
              <w:t xml:space="preserve">ё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  <w:t xml:space="preserve">л обрыв компоновки КНБК, в составе которого находились ЗРИ (стабилизационные источники типа IND 1402 зав. №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  <w:t xml:space="preserve">S4-381 и А3201-4 зав. № Т5-488).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</w:r>
          </w:p>
          <w:p>
            <w:pPr>
              <w:pStyle w:val="853"/>
              <w:ind w:left="0" w:firstLine="0"/>
              <w:jc w:val="both"/>
              <w:spacing w:before="0" w:after="0" w:line="240" w:lineRule="auto"/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highlight w:val="white"/>
              </w:rPr>
              <w:t xml:space="preserve">По 22.01.2024 проводились аварийные (ловильные) работы согласно плану работ, которые результата не дали. 24.01.2024 ЗРИ с п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highlight w:val="white"/>
              </w:rPr>
              <w:t xml:space="preserve">р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highlight w:val="white"/>
              </w:rPr>
              <w:t xml:space="preserve">ибором захоронены в скважине путём установки изоляционного цементного моста на глубине в интервале 5354-5204 м. Высота цементного моста составила 150 м. Радиационного воздействия на персонал </w:t>
              <w:br/>
              <w:t xml:space="preserve">и окружающую среду не зафиксировано. Превышения ЕРФ не выявлено.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W w:w="1162" w:type="dxa"/>
            <w:vAlign w:val="top"/>
            <w:textDirection w:val="lrTb"/>
            <w:noWrap w:val="false"/>
          </w:tcPr>
          <w:p>
            <w:pPr>
              <w:pStyle w:val="853"/>
              <w:ind w:left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</w:pP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  <w:t xml:space="preserve">15.01.2024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2410" w:type="dxa"/>
            <w:vAlign w:val="top"/>
            <w:textDirection w:val="lrTb"/>
            <w:noWrap w:val="false"/>
          </w:tcPr>
          <w:p>
            <w:pPr>
              <w:pStyle w:val="853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</w:pP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  <w:t xml:space="preserve">ООО «Интеллектуальные системы»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W w:w="6379" w:type="dxa"/>
            <w:vAlign w:val="top"/>
            <w:textDirection w:val="lrTb"/>
            <w:noWrap w:val="false"/>
          </w:tcPr>
          <w:p>
            <w:pPr>
              <w:pStyle w:val="853"/>
              <w:ind w:left="0" w:firstLine="0"/>
              <w:jc w:val="both"/>
              <w:spacing w:before="0" w:after="0" w:line="240" w:lineRule="auto"/>
              <w:tabs>
                <w:tab w:val="left" w:pos="5302" w:leader="none"/>
              </w:tabs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</w:pP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  <w:t xml:space="preserve">15.01.2024 в процессе бурения на глубине 2586 м в с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  <w:t xml:space="preserve">кважине № 40442Г куст № 377У Приобского месторождения ХМАО-Югры произошла потеря подвижности КНБК (прихват)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lang w:val="ru-RU"/>
              </w:rPr>
              <w:t xml:space="preserve">, в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  <w:t xml:space="preserve"> составе 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lang w:val="ru-RU"/>
              </w:rPr>
              <w:t xml:space="preserve">которой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  <w:t xml:space="preserve"> наход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lang w:val="ru-RU"/>
              </w:rPr>
              <w:t xml:space="preserve">ились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  <w:t xml:space="preserve"> ЗРИ (гамма-излучения ИГИ-Ц-4-5 зав. № 0У4 и нейтронного излучения </w:t>
              <w:br/>
              <w:t xml:space="preserve">ИБН-8-5 зав. № Т75).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</w:r>
          </w:p>
          <w:p>
            <w:pPr>
              <w:pStyle w:val="853"/>
              <w:ind w:left="0" w:firstLine="0"/>
              <w:jc w:val="both"/>
              <w:spacing w:before="0" w:after="0" w:line="240" w:lineRule="auto"/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highlight w:val="white"/>
              </w:rPr>
              <w:t xml:space="preserve">В результате аварийных работ 16.01.2024 КНБК с ЗРИ были освобождены от прихвата и подняты на поверхность. Внешний осмотр 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highlight w:val="white"/>
                <w:lang w:val="ru-RU"/>
              </w:rPr>
              <w:t xml:space="preserve">радиационных 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highlight w:val="white"/>
              </w:rPr>
              <w:t xml:space="preserve">источников повреждений не выявил. 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highlight w:val="white"/>
                <w:lang w:val="ru-RU"/>
              </w:rPr>
              <w:t xml:space="preserve">Измеренные 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highlight w:val="white"/>
                <w:lang w:val="ru-RU"/>
              </w:rPr>
              <w:t xml:space="preserve">з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highlight w:val="white"/>
              </w:rPr>
              <w:t xml:space="preserve">начения мощности дозы ионизирующего излучения на скважине </w:t>
              <w:br/>
              <w:t xml:space="preserve">в пределах нормы.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W w:w="1162" w:type="dxa"/>
            <w:vAlign w:val="top"/>
            <w:textDirection w:val="lrTb"/>
            <w:noWrap w:val="false"/>
          </w:tcPr>
          <w:p>
            <w:pPr>
              <w:pStyle w:val="853"/>
              <w:ind w:left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</w:pP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  <w:t xml:space="preserve">20.01.2024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2410" w:type="dxa"/>
            <w:vAlign w:val="top"/>
            <w:textDirection w:val="lrTb"/>
            <w:noWrap w:val="false"/>
          </w:tcPr>
          <w:p>
            <w:pPr>
              <w:pStyle w:val="853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</w:pP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  <w:t xml:space="preserve">ООО «Интеллектуальные системы»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W w:w="6379" w:type="dxa"/>
            <w:vAlign w:val="top"/>
            <w:textDirection w:val="lrTb"/>
            <w:noWrap w:val="false"/>
          </w:tcPr>
          <w:p>
            <w:pPr>
              <w:pStyle w:val="853"/>
              <w:ind w:left="0" w:firstLine="0"/>
              <w:jc w:val="both"/>
              <w:spacing w:before="0" w:after="0" w:line="240" w:lineRule="auto"/>
              <w:tabs>
                <w:tab w:val="left" w:pos="5302" w:leader="none"/>
              </w:tabs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</w:pP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  <w:t xml:space="preserve">20.01.2024 во время подъёма бурового инструмента в сква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  <w:t xml:space="preserve">жине </w:t>
              <w:br/>
              <w:t xml:space="preserve">№ 18341Г куст № 413 Малобалыкского месторождения ХМАО-Югры произошла потеря подвижности КНБК (прихват)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lang w:val="ru-RU"/>
              </w:rPr>
              <w:t xml:space="preserve">, в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  <w:t xml:space="preserve"> составе 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lang w:val="ru-RU"/>
              </w:rPr>
              <w:t xml:space="preserve">которой 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  <w:t xml:space="preserve">наход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lang w:val="ru-RU"/>
              </w:rPr>
              <w:t xml:space="preserve">ились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  <w:t xml:space="preserve"> ЗРИ (гамма-излучения ИГИ-Ц-4-2 зав. № 1Р5 и нейтронного излучения ИБН-8-5 зав. № С79).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</w:r>
          </w:p>
          <w:p>
            <w:pPr>
              <w:pStyle w:val="853"/>
              <w:ind w:left="0" w:firstLine="0"/>
              <w:jc w:val="both"/>
              <w:spacing w:before="0" w:after="0" w:line="240" w:lineRule="auto"/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highlight w:val="white"/>
              </w:rPr>
              <w:t xml:space="preserve">В результате аварийных работ 21.01.2024 КНБК с ЗРИ были освобождены от прихвата и подняты на поверхность. Внешний осмотр источников повреждений не выявил. 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highlight w:val="white"/>
                <w:lang w:val="ru-RU"/>
              </w:rPr>
              <w:t xml:space="preserve">Измеренные 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highlight w:val="white"/>
                <w:lang w:val="ru-RU"/>
              </w:rPr>
              <w:t xml:space="preserve">з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highlight w:val="white"/>
              </w:rPr>
              <w:t xml:space="preserve">начения мощности дозы ионизирующего излучения на скважине в пределах нормы.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W w:w="1162" w:type="dxa"/>
            <w:vAlign w:val="top"/>
            <w:textDirection w:val="lrTb"/>
            <w:noWrap w:val="false"/>
          </w:tcPr>
          <w:p>
            <w:pPr>
              <w:pStyle w:val="853"/>
              <w:ind w:left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</w:pP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  <w:t xml:space="preserve">22.01.2024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2410" w:type="dxa"/>
            <w:vAlign w:val="top"/>
            <w:textDirection w:val="lrTb"/>
            <w:noWrap w:val="false"/>
          </w:tcPr>
          <w:p>
            <w:pPr>
              <w:pStyle w:val="853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</w:pP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  <w:t xml:space="preserve">ООО «Шлюмберже Восток» </w:t>
              <w:br/>
              <w:t xml:space="preserve">ОП в г. Нефтеюганске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W w:w="6379" w:type="dxa"/>
            <w:vAlign w:val="top"/>
            <w:textDirection w:val="lrTb"/>
            <w:noWrap w:val="false"/>
          </w:tcPr>
          <w:p>
            <w:pPr>
              <w:pStyle w:val="853"/>
              <w:ind w:left="0" w:firstLine="0"/>
              <w:jc w:val="both"/>
              <w:spacing w:before="0" w:after="0" w:line="240" w:lineRule="auto"/>
              <w:tabs>
                <w:tab w:val="left" w:pos="5302" w:leader="none"/>
              </w:tabs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</w:pP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  <w:t xml:space="preserve">22.01.2024 в процессе бурения на глубине 3960 м в скважине № 77437Г куст № 833 Приобского месторождения ХМАО-Югры произошёл прихват КНБК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lang w:val="ru-RU"/>
              </w:rPr>
              <w:t xml:space="preserve">, в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  <w:t xml:space="preserve"> составе 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lang w:val="ru-RU"/>
              </w:rPr>
              <w:t xml:space="preserve">которой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  <w:t xml:space="preserve"> наход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lang w:val="ru-RU"/>
              </w:rPr>
              <w:t xml:space="preserve">ились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  <w:t xml:space="preserve"> ЗРИ (гамма-излучения ИГИ-Ц-4-3 зав. № ЕЕ1 и нейтронного излучения ИБН-8-5 зав. № Y01).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</w:r>
          </w:p>
          <w:p>
            <w:pPr>
              <w:pStyle w:val="853"/>
              <w:ind w:left="0" w:firstLine="0"/>
              <w:jc w:val="both"/>
              <w:spacing w:before="0" w:after="0" w:line="240" w:lineRule="auto"/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highlight w:val="white"/>
              </w:rPr>
              <w:t xml:space="preserve">29.01.2024 прихват успешно ликвидирован, КНБК поднято </w:t>
              <w:br/>
              <w:t xml:space="preserve">на поверхность. Радиационного воздействия на персонал, население </w:t>
              <w:br/>
              <w:t xml:space="preserve">и окружающую среду не зафиксировано.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W w:w="1162" w:type="dxa"/>
            <w:vAlign w:val="top"/>
            <w:vMerge w:val="restart"/>
            <w:textDirection w:val="lrTb"/>
            <w:noWrap w:val="false"/>
          </w:tcPr>
          <w:p>
            <w:pPr>
              <w:pStyle w:val="853"/>
              <w:ind w:left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</w:pP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  <w:t xml:space="preserve">12.02.2024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2410" w:type="dxa"/>
            <w:vAlign w:val="top"/>
            <w:vMerge w:val="restart"/>
            <w:textDirection w:val="lrTb"/>
            <w:noWrap w:val="false"/>
          </w:tcPr>
          <w:p>
            <w:pPr>
              <w:pStyle w:val="853"/>
              <w:ind w:left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</w:pP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  <w:t xml:space="preserve">ОП ООО «БурСервис» </w:t>
              <w:br/>
              <w:t xml:space="preserve">в г. Нижневартовске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lang w:val="ru-RU"/>
              </w:rPr>
              <w:t xml:space="preserve">*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W w:w="6379" w:type="dxa"/>
            <w:vAlign w:val="top"/>
            <w:vMerge w:val="restart"/>
            <w:textDirection w:val="lrTb"/>
            <w:noWrap w:val="false"/>
          </w:tcPr>
          <w:p>
            <w:pPr>
              <w:pStyle w:val="853"/>
              <w:ind w:left="0" w:firstLine="0"/>
              <w:jc w:val="both"/>
              <w:spacing w:before="0" w:after="0" w:line="240" w:lineRule="auto"/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</w:pP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  <w:t xml:space="preserve">12.02.2024 при проведении геофизических работ в скважине № 201 </w:t>
              <w:br/>
              <w:t xml:space="preserve">куст № 2 Южно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lang w:val="ru-RU"/>
              </w:rPr>
              <w:t xml:space="preserve">-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  <w:t xml:space="preserve">Хады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  <w:t xml:space="preserve">рьяхинско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lang w:val="ru-RU"/>
              </w:rPr>
              <w:t xml:space="preserve">го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  <w:t xml:space="preserve"> месторождения Ямало-Ненецкого автономного округа (ЯНАО)* на глубине 2564 м произош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lang w:val="ru-RU"/>
              </w:rPr>
              <w:t xml:space="preserve">ё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  <w:t xml:space="preserve">л прихват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  <w:t xml:space="preserve">КНБК, в составе которо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lang w:val="ru-RU"/>
              </w:rPr>
              <w:t xml:space="preserve">й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  <w:t xml:space="preserve"> находились ЗРИ (гамма-излучения </w:t>
              <w:br/>
              <w:t xml:space="preserve">типа CDC.CY13 зав. № 39357B и нейтронного излучения типа LWD4133 зав. № EZ15016).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</w:r>
          </w:p>
          <w:p>
            <w:pPr>
              <w:pStyle w:val="853"/>
              <w:ind w:left="0" w:firstLine="0"/>
              <w:jc w:val="both"/>
              <w:spacing w:before="0" w:after="0" w:line="240" w:lineRule="auto"/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highlight w:val="white"/>
              </w:rPr>
              <w:t xml:space="preserve">В период с 12.02.2024 по 10.03.2024 проводились аварийные (ловильные) работы согласно плану работ, которые результата не дали. 10.03.2024 ЗРИ с п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highlight w:val="white"/>
              </w:rPr>
              <w:t xml:space="preserve">р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highlight w:val="white"/>
              </w:rPr>
              <w:t xml:space="preserve">ибором захоронены в скважине путём установки изоляционного цементного моста на глубине в интервале 2248-2048 м. Высота цементного моста составила 200 м. Радиационного воздействия </w:t>
              <w:br/>
              <w:t xml:space="preserve">на персонал и окружающую среду не зафиксировано. Превышения ЕРФ не выявлено.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W w:w="1162" w:type="dxa"/>
            <w:vAlign w:val="top"/>
            <w:textDirection w:val="lrTb"/>
            <w:noWrap w:val="false"/>
          </w:tcPr>
          <w:p>
            <w:pPr>
              <w:pStyle w:val="853"/>
              <w:ind w:left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</w:pP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  <w:t xml:space="preserve">22.04.2024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2410" w:type="dxa"/>
            <w:vAlign w:val="top"/>
            <w:textDirection w:val="lrTb"/>
            <w:noWrap w:val="false"/>
          </w:tcPr>
          <w:p>
            <w:pPr>
              <w:pStyle w:val="853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</w:pP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  <w:t xml:space="preserve">ООО «Интеллектуальные системы»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W w:w="6379" w:type="dxa"/>
            <w:vAlign w:val="top"/>
            <w:textDirection w:val="lrTb"/>
            <w:noWrap w:val="false"/>
          </w:tcPr>
          <w:p>
            <w:pPr>
              <w:pStyle w:val="853"/>
              <w:ind w:left="0" w:firstLine="0"/>
              <w:jc w:val="both"/>
              <w:spacing w:before="0" w:after="0" w:line="240" w:lineRule="auto"/>
              <w:tabs>
                <w:tab w:val="left" w:pos="5302" w:leader="none"/>
              </w:tabs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</w:pP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  <w:t xml:space="preserve">22.04.2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  <w:t xml:space="preserve">024 после подъёма бурового инструмента в скважине № 11025 куст № 726,1 Малобалыкского месторождения ХМАО-Югры обнаружен обрыв КНБК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lang w:val="ru-RU"/>
              </w:rPr>
              <w:t xml:space="preserve">, в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  <w:t xml:space="preserve"> составе 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lang w:val="ru-RU"/>
              </w:rPr>
              <w:t xml:space="preserve">которой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  <w:t xml:space="preserve"> наход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lang w:val="ru-RU"/>
              </w:rPr>
              <w:t xml:space="preserve">ились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  <w:t xml:space="preserve"> ЗРИ (гамма-излучения </w:t>
              <w:br/>
              <w:t xml:space="preserve">ИГИ-Ц-4-2 зав. № 3Р9 и нейтронного излучения ИБН-8-5 зав. № С78).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</w:r>
          </w:p>
          <w:p>
            <w:pPr>
              <w:pStyle w:val="853"/>
              <w:ind w:left="0" w:firstLine="0"/>
              <w:jc w:val="both"/>
              <w:spacing w:before="0" w:after="0" w:line="240" w:lineRule="auto"/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highlight w:val="white"/>
              </w:rPr>
              <w:t xml:space="preserve">В результате аварийных работ 30.04.2024 КНБК с ЗРИ были подняты </w:t>
              <w:br/>
              <w:t xml:space="preserve">на поверхность. Внешний осмотр источников повреждений не выявил. 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highlight w:val="white"/>
                <w:lang w:val="ru-RU"/>
              </w:rPr>
              <w:t xml:space="preserve">Измеренные з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highlight w:val="white"/>
              </w:rPr>
              <w:t xml:space="preserve">начения мощности дозы ионизирующего излучения </w:t>
              <w:br/>
              <w:t xml:space="preserve">на скважине в пределах нормы.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W w:w="1162" w:type="dxa"/>
            <w:vAlign w:val="top"/>
            <w:textDirection w:val="lrTb"/>
            <w:noWrap w:val="false"/>
          </w:tcPr>
          <w:p>
            <w:pPr>
              <w:pStyle w:val="853"/>
              <w:ind w:left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</w:pP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  <w:t xml:space="preserve">26.04.2024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2410" w:type="dxa"/>
            <w:vAlign w:val="top"/>
            <w:textDirection w:val="lrTb"/>
            <w:noWrap w:val="false"/>
          </w:tcPr>
          <w:p>
            <w:pPr>
              <w:pStyle w:val="853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</w:pP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  <w:t xml:space="preserve">ООО «Интеллектуальные системы»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W w:w="6379" w:type="dxa"/>
            <w:vAlign w:val="top"/>
            <w:textDirection w:val="lrTb"/>
            <w:noWrap w:val="false"/>
          </w:tcPr>
          <w:p>
            <w:pPr>
              <w:pStyle w:val="853"/>
              <w:ind w:left="0" w:firstLine="0"/>
              <w:jc w:val="both"/>
              <w:spacing w:before="0" w:after="0" w:line="240" w:lineRule="auto"/>
              <w:tabs>
                <w:tab w:val="left" w:pos="5302" w:leader="none"/>
              </w:tabs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</w:pP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  <w:t xml:space="preserve">26.04.2024 во время подъёма бурового инструмента в с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  <w:t xml:space="preserve">кважине </w:t>
              <w:br/>
              <w:t xml:space="preserve">№ 55579Г куст № 386У Приобского месторождения ХМАО-Югры произошла потеря подвижности КНБК (прихват). В составе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  <w:t xml:space="preserve">КНБК наход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lang w:val="ru-RU"/>
              </w:rPr>
              <w:t xml:space="preserve">ились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  <w:t xml:space="preserve"> ЗРИ (гамма-излучения ИГИ-Ц-4-2 зав. № 3Р7 и нейтронного излучения ИБН-8-5 зав. № С70).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</w:r>
          </w:p>
          <w:p>
            <w:pPr>
              <w:pStyle w:val="853"/>
              <w:ind w:left="0" w:firstLine="0"/>
              <w:jc w:val="both"/>
              <w:spacing w:before="0" w:after="0" w:line="240" w:lineRule="auto"/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highlight w:val="white"/>
              </w:rPr>
              <w:t xml:space="preserve">В результате аварийных работ 29.04.2024 КНБК с ЗРИ были освобождены от прихвата и подняты на поверхность. Внешний осмотр источников повреждений не выявил. 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highlight w:val="white"/>
                <w:lang w:val="ru-RU"/>
              </w:rPr>
              <w:t xml:space="preserve">Измеренные з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highlight w:val="white"/>
              </w:rPr>
              <w:t xml:space="preserve">начения мощности дозы ионизирующего излучения на скважине в пределах нормы.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W w:w="1162" w:type="dxa"/>
            <w:vAlign w:val="top"/>
            <w:vMerge w:val="restart"/>
            <w:textDirection w:val="lrTb"/>
            <w:noWrap w:val="false"/>
          </w:tcPr>
          <w:p>
            <w:pPr>
              <w:pStyle w:val="853"/>
              <w:ind w:left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</w:pP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  <w:t xml:space="preserve">07.05.2024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2410" w:type="dxa"/>
            <w:vAlign w:val="top"/>
            <w:vMerge w:val="restart"/>
            <w:textDirection w:val="lrTb"/>
            <w:noWrap w:val="false"/>
          </w:tcPr>
          <w:p>
            <w:pPr>
              <w:pStyle w:val="853"/>
              <w:ind w:left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</w:pP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  <w:t xml:space="preserve">ООО «Интеллектуальные системы»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W w:w="6379" w:type="dxa"/>
            <w:vAlign w:val="top"/>
            <w:vMerge w:val="restart"/>
            <w:textDirection w:val="lrTb"/>
            <w:noWrap w:val="false"/>
          </w:tcPr>
          <w:p>
            <w:pPr>
              <w:pStyle w:val="853"/>
              <w:ind w:left="0"/>
              <w:jc w:val="both"/>
              <w:spacing w:before="0" w:after="0" w:line="240" w:lineRule="auto"/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</w:pP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  <w:t xml:space="preserve">07.05.2024 при разборе КНБК на кустовой площадке скважины № 7252 куст № 237 Южно-Сургутского месторождения ХМАО-Югры произошло закусывание резьбового соединения предохранительной пробки источник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lang w:val="ru-RU"/>
              </w:rPr>
              <w:t xml:space="preserve">а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  <w:t xml:space="preserve"> нейтронного излучения. При 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  <w:t xml:space="preserve">попытке отворота сломан стальной палец динамометрического ключа. В КНБК остался ЗРИ нейтронного излучения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  <w:t xml:space="preserve">типа ИБН-8-5 № У34. КНБК одет в аварийный кожух и размещён на пло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lang w:val="ru-RU"/>
              </w:rPr>
              <w:t xml:space="preserve">щ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  <w:t xml:space="preserve">адке временного хранения для дальнейшей транспортировки на базу в г. Нижневартовск.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</w:r>
          </w:p>
          <w:p>
            <w:pPr>
              <w:pStyle w:val="853"/>
              <w:ind w:left="0"/>
              <w:jc w:val="both"/>
              <w:spacing w:before="0" w:after="0" w:line="240" w:lineRule="auto"/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</w:pP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  <w:t xml:space="preserve">11.05.2024 источникодержатель с З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  <w:t xml:space="preserve">РИ был извлечён из порта прибора радиоактивного каротажа аварийным методом. Осмотр и радиационный контроль ЗРИ повреждений не выявил. Радиоактивное загрязнение отсутствует. Радиационное воздействие на персонал и окружающую среду отсутствует. ЕРФ в норме.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W w:w="1162" w:type="dxa"/>
            <w:vAlign w:val="top"/>
            <w:vMerge w:val="restart"/>
            <w:textDirection w:val="lrTb"/>
            <w:noWrap w:val="false"/>
          </w:tcPr>
          <w:p>
            <w:pPr>
              <w:pStyle w:val="853"/>
              <w:ind w:left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</w:pP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  <w:t xml:space="preserve">11.05.2024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2410" w:type="dxa"/>
            <w:vAlign w:val="top"/>
            <w:vMerge w:val="restart"/>
            <w:textDirection w:val="lrTb"/>
            <w:noWrap w:val="false"/>
          </w:tcPr>
          <w:p>
            <w:pPr>
              <w:pStyle w:val="853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</w:pP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  <w:t xml:space="preserve">ООО «Интеллектуальные системы»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W w:w="6379" w:type="dxa"/>
            <w:vAlign w:val="top"/>
            <w:vMerge w:val="restart"/>
            <w:textDirection w:val="lrTb"/>
            <w:noWrap w:val="false"/>
          </w:tcPr>
          <w:p>
            <w:pPr>
              <w:pStyle w:val="853"/>
              <w:ind w:left="0" w:firstLine="0"/>
              <w:jc w:val="both"/>
              <w:spacing w:before="0" w:after="0" w:line="240" w:lineRule="auto"/>
              <w:tabs>
                <w:tab w:val="left" w:pos="5302" w:leader="none"/>
              </w:tabs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</w:pP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  <w:t xml:space="preserve">11.05.2024 во время подъёма бурового инструмента в скважине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  <w:t xml:space="preserve"> </w:t>
              <w:br/>
              <w:t xml:space="preserve">№ 25612Г куст № 556 Приразломного месторождения ХМАО-Югры произошла потеря подвижности КНБК (прихват). В составе КНБК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  <w:t xml:space="preserve">наход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lang w:val="ru-RU"/>
              </w:rPr>
              <w:t xml:space="preserve">ились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  <w:t xml:space="preserve"> ЗРИ (гамма-излучения типа ИГИ-Ц-4-2 зав. № 3Р8 и нейтронного излучения ИБН-8-5 зав. № С66).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</w:r>
          </w:p>
          <w:p>
            <w:pPr>
              <w:pStyle w:val="853"/>
              <w:ind w:left="0" w:firstLine="0"/>
              <w:jc w:val="both"/>
              <w:spacing w:before="0" w:after="0" w:line="240" w:lineRule="auto"/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highlight w:val="white"/>
              </w:rPr>
              <w:t xml:space="preserve">В период с 11.05.2024 по 25.05.2024 проводились аварийные (ловильные) работы согласно плану работ, которые результата не дали. 26.05.2024 нижняя часть КНБК с ЗРИ были захоронены 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highlight w:val="white"/>
              </w:rPr>
              <w:t xml:space="preserve">в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highlight w:val="white"/>
              </w:rPr>
              <w:t xml:space="preserve"> скважине путём установки изоляционных цементных мостов на глубине в интервалах 1150-1000 м </w:t>
              <w:br/>
              <w:t xml:space="preserve">и 960-810 м. Общая высота цементных мостов составила 300 м. Радиационного воздействия на персонал и окружающую среду </w:t>
              <w:br/>
              <w:t xml:space="preserve">не зафиксировано. Превышения ЕРФ не выявлено.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W w:w="1162" w:type="dxa"/>
            <w:vAlign w:val="top"/>
            <w:textDirection w:val="lrTb"/>
            <w:noWrap w:val="false"/>
          </w:tcPr>
          <w:p>
            <w:pPr>
              <w:pStyle w:val="853"/>
              <w:ind w:left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</w:pP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  <w:t xml:space="preserve">25.05.2024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2410" w:type="dxa"/>
            <w:vAlign w:val="top"/>
            <w:textDirection w:val="lrTb"/>
            <w:noWrap w:val="false"/>
          </w:tcPr>
          <w:p>
            <w:pPr>
              <w:pStyle w:val="853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</w:pP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  <w:t xml:space="preserve">Нефтеюганский </w:t>
              <w:br/>
              <w:t xml:space="preserve">филиал АО «БашВзрывТехнологии»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W w:w="6379" w:type="dxa"/>
            <w:vAlign w:val="top"/>
            <w:textDirection w:val="lrTb"/>
            <w:noWrap w:val="false"/>
          </w:tcPr>
          <w:p>
            <w:pPr>
              <w:pStyle w:val="853"/>
              <w:ind w:left="0" w:firstLine="0"/>
              <w:jc w:val="both"/>
              <w:spacing w:before="0" w:after="0" w:line="240" w:lineRule="auto"/>
              <w:tabs>
                <w:tab w:val="left" w:pos="5302" w:leader="none"/>
              </w:tabs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</w:pP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  <w:t xml:space="preserve">25.05.2024 при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  <w:t xml:space="preserve"> проведении геофизических исследований в скважине </w:t>
              <w:br/>
              <w:t xml:space="preserve">№ 3099 куст № 116 Приобского месторождения ХМАО-Югры произошёл резкий рывок и обрыв кабеля с КНБК. В составе КНБК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  <w:t xml:space="preserve">находи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lang w:val="ru-RU"/>
              </w:rPr>
              <w:t xml:space="preserve">л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  <w:t xml:space="preserve">ся ЗРИ гамма-излучения типа ИГИ-Ц-4-2 зав. № 11Н.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</w:r>
          </w:p>
          <w:p>
            <w:pPr>
              <w:pStyle w:val="853"/>
              <w:ind w:left="0" w:firstLine="0"/>
              <w:jc w:val="both"/>
              <w:spacing w:before="0" w:after="0" w:line="240" w:lineRule="auto"/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highlight w:val="white"/>
              </w:rPr>
              <w:t xml:space="preserve">В результате про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highlight w:val="white"/>
                <w:lang w:val="ru-RU"/>
              </w:rPr>
              <w:t xml:space="preserve">в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highlight w:val="white"/>
              </w:rPr>
              <w:t xml:space="preserve">едения аварийных (ловильных) работ 26.05.2024 КНБК с ЗРИ были извлечены и под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highlight w:val="white"/>
              </w:rPr>
              <w:t xml:space="preserve">няты на поверхность скважины. Внешний осмотр источника повреждений не выявил. Радиационное воздействие </w:t>
              <w:br/>
              <w:t xml:space="preserve">на персонал, население и окружающую среду отсутствует. 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highlight w:val="white"/>
                <w:lang w:val="ru-RU"/>
              </w:rPr>
              <w:t xml:space="preserve">Измеренные з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highlight w:val="white"/>
              </w:rPr>
              <w:t xml:space="preserve">начения мощности дозы ионизирующего излучения на скважине </w:t>
              <w:br/>
              <w:t xml:space="preserve">в пределах нормы (0,09 мкЗв/ч).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W w:w="1162" w:type="dxa"/>
            <w:vAlign w:val="top"/>
            <w:textDirection w:val="lrTb"/>
            <w:noWrap w:val="false"/>
          </w:tcPr>
          <w:p>
            <w:pPr>
              <w:pStyle w:val="853"/>
              <w:ind w:left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</w:pP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  <w:t xml:space="preserve">03.06.2024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2410" w:type="dxa"/>
            <w:vAlign w:val="top"/>
            <w:textDirection w:val="lrTb"/>
            <w:noWrap w:val="false"/>
          </w:tcPr>
          <w:p>
            <w:pPr>
              <w:pStyle w:val="853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</w:pP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  <w:t xml:space="preserve">АО «ГеоЛад – ГИС»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lang w:val="ru-RU"/>
              </w:rPr>
              <w:t xml:space="preserve">*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W w:w="6379" w:type="dxa"/>
            <w:vAlign w:val="top"/>
            <w:textDirection w:val="lrTb"/>
            <w:noWrap w:val="false"/>
          </w:tcPr>
          <w:p>
            <w:pPr>
              <w:pStyle w:val="853"/>
              <w:ind w:left="0" w:firstLine="0"/>
              <w:jc w:val="both"/>
              <w:spacing w:before="0" w:after="0" w:line="240" w:lineRule="auto"/>
              <w:tabs>
                <w:tab w:val="left" w:pos="5302" w:leader="none"/>
              </w:tabs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</w:pP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  <w:t xml:space="preserve">03.06.2024 при проведении геофизических исследований в скважине </w:t>
              <w:br/>
              <w:t xml:space="preserve">№ 93 куст № 25 Северо-Калинового месторождения Томской области* получили посадку с последующим обрывом части КНБК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lang w:val="ru-RU"/>
              </w:rPr>
              <w:t xml:space="preserve">,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  <w:t xml:space="preserve"> в составе которой находился ЗРИ (гамма-излучения типа ИГИ-Ц-4-2 зав. № 53К).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</w:r>
          </w:p>
          <w:p>
            <w:pPr>
              <w:pStyle w:val="853"/>
              <w:ind w:left="0" w:firstLine="0"/>
              <w:jc w:val="both"/>
              <w:spacing w:before="0" w:after="0" w:line="240" w:lineRule="auto"/>
              <w:tabs>
                <w:tab w:val="left" w:pos="5302" w:leader="none"/>
              </w:tabs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</w:pP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  <w:t xml:space="preserve">В период с 03.06.2024 по 16.06.2024 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highlight w:val="white"/>
              </w:rPr>
              <w:t xml:space="preserve">проводились аварийные (ловильные) работы согласно плану работ, которые результата не дали. 17.06.2024 нижняя часть КНБК с З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highlight w:val="white"/>
              </w:rPr>
              <w:t xml:space="preserve">РИ были захоронены в скважине путём установки изоляционного цементного моста на глубине в интервале 2968-2798 м. Высота цементного моста составила 170 м. Радиационного воздействия на персонал и окружающую среду не зафиксировано. Превышения ЕРФ не выявлено.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W w:w="1162" w:type="dxa"/>
            <w:vAlign w:val="top"/>
            <w:vMerge w:val="restart"/>
            <w:textDirection w:val="lrTb"/>
            <w:noWrap w:val="false"/>
          </w:tcPr>
          <w:p>
            <w:pPr>
              <w:pStyle w:val="853"/>
              <w:ind w:left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</w:pP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  <w:t xml:space="preserve">08.06.2024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2410" w:type="dxa"/>
            <w:vAlign w:val="top"/>
            <w:vMerge w:val="restart"/>
            <w:textDirection w:val="lrTb"/>
            <w:noWrap w:val="false"/>
          </w:tcPr>
          <w:p>
            <w:pPr>
              <w:pStyle w:val="853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</w:pP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  <w:t xml:space="preserve">ООО «Интеллектуальные системы»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W w:w="6379" w:type="dxa"/>
            <w:vAlign w:val="top"/>
            <w:vMerge w:val="restart"/>
            <w:textDirection w:val="lrTb"/>
            <w:noWrap w:val="false"/>
          </w:tcPr>
          <w:p>
            <w:pPr>
              <w:pStyle w:val="853"/>
              <w:ind w:left="0" w:firstLine="0"/>
              <w:jc w:val="both"/>
              <w:spacing w:before="0" w:after="0" w:line="240" w:lineRule="auto"/>
              <w:tabs>
                <w:tab w:val="left" w:pos="5302" w:leader="none"/>
              </w:tabs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</w:pP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  <w:t xml:space="preserve">08.06.2024 в процессе бурения в с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  <w:t xml:space="preserve">кважине № 64201Г куст № 600У Приобского месторождения ХМАО-Югры произошла потеря подвижности КНБК (прихват). В составе КНБК наход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lang w:val="ru-RU"/>
              </w:rPr>
              <w:t xml:space="preserve">ились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  <w:t xml:space="preserve"> ЗРИ </w:t>
              <w:br/>
              <w:t xml:space="preserve">(гамма-излучения ИГИ-Ц-4-2 зав. № 3Р7 и нейтронного излучения </w:t>
              <w:br/>
              <w:t xml:space="preserve">ИБН-8-5 зав. № С70).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</w:r>
          </w:p>
          <w:p>
            <w:pPr>
              <w:pStyle w:val="853"/>
              <w:ind w:left="0" w:firstLine="0"/>
              <w:jc w:val="both"/>
              <w:spacing w:before="0" w:after="0" w:line="240" w:lineRule="auto"/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highlight w:val="white"/>
              </w:rPr>
              <w:t xml:space="preserve">В результате про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highlight w:val="white"/>
                <w:lang w:val="ru-RU"/>
              </w:rPr>
              <w:t xml:space="preserve">в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highlight w:val="white"/>
              </w:rPr>
              <w:t xml:space="preserve">едения аварийных (ловильных) работ 10.06.2024 </w:t>
              <w:br/>
              <w:t xml:space="preserve">КНБК с ЗРИ были освобождены от прихвата и подняты на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highlight w:val="white"/>
              </w:rPr>
              <w:t xml:space="preserve"> поверхность. Внешний осмотр источников повреждений не выявил. Радиационное воздействие на персонал, население и окружающую среду отсутствует. 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highlight w:val="white"/>
                <w:lang w:val="ru-RU"/>
              </w:rPr>
              <w:t xml:space="preserve">Измеренные з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highlight w:val="white"/>
              </w:rPr>
              <w:t xml:space="preserve">начения мощности дозы ионизирующего излучения </w:t>
              <w:br/>
              <w:t xml:space="preserve">на скважине в пределах нормы 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highlight w:val="white"/>
                <w:lang w:val="ru-RU"/>
              </w:rPr>
              <w:t xml:space="preserve">(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highlight w:val="white"/>
              </w:rPr>
              <w:t xml:space="preserve">в интервале 0,09-0,12 мкЗв/ч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highlight w:val="white"/>
                <w:lang w:val="ru-RU"/>
              </w:rPr>
              <w:t xml:space="preserve">)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highlight w:val="white"/>
              </w:rPr>
              <w:t xml:space="preserve">.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W w:w="1162" w:type="dxa"/>
            <w:vAlign w:val="top"/>
            <w:vMerge w:val="restart"/>
            <w:textDirection w:val="lrTb"/>
            <w:noWrap w:val="false"/>
          </w:tcPr>
          <w:p>
            <w:pPr>
              <w:pStyle w:val="853"/>
              <w:ind w:left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</w:pP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  <w:t xml:space="preserve">06.07.2024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2410" w:type="dxa"/>
            <w:vAlign w:val="top"/>
            <w:vMerge w:val="restart"/>
            <w:textDirection w:val="lrTb"/>
            <w:noWrap w:val="false"/>
          </w:tcPr>
          <w:p>
            <w:pPr>
              <w:pStyle w:val="853"/>
              <w:ind w:left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</w:pP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  <w:t xml:space="preserve">ООО «Интеллектуальные системы»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W w:w="6379" w:type="dxa"/>
            <w:vAlign w:val="top"/>
            <w:vMerge w:val="restart"/>
            <w:textDirection w:val="lrTb"/>
            <w:noWrap w:val="false"/>
          </w:tcPr>
          <w:p>
            <w:pPr>
              <w:pStyle w:val="853"/>
              <w:ind w:left="0"/>
              <w:jc w:val="both"/>
              <w:spacing w:before="0" w:after="0" w:line="240" w:lineRule="auto"/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</w:pP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  <w:t xml:space="preserve">06.07.2024 при разборе КНБК на кустовой площадке скважины № 53344Г куст № 2181У Приобского месторождения ХМАО-Югры было обнаружено промытие заглушки порта под нейтронный источник типа ИБН-8-5 зав. № С67 и крышки источникодаржателя нейтронного и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  <w:t xml:space="preserve">сточника. На КНБК установлен аварийный защитный кожух. Геофизический прибор с ЗРИ 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lang w:val="ru-RU"/>
              </w:rPr>
              <w:t xml:space="preserve">был 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  <w:t xml:space="preserve">размещён на пло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lang w:val="ru-RU"/>
              </w:rPr>
              <w:t xml:space="preserve">щ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  <w:t xml:space="preserve">адке временного хранения, огорожен сигнальной лентой с выставленными знаками радиационной опасности для дальнейшей транспортировки на базу </w:t>
              <w:br/>
              <w:t xml:space="preserve">в г. Нижневартовск.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</w:r>
          </w:p>
          <w:p>
            <w:pPr>
              <w:pStyle w:val="853"/>
              <w:ind w:left="0"/>
              <w:jc w:val="both"/>
              <w:spacing w:before="0" w:after="0" w:line="240" w:lineRule="auto"/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highlight w:val="white"/>
              </w:rPr>
              <w:t xml:space="preserve">17.07.2024 в результате аварийных работ исто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highlight w:val="white"/>
              </w:rPr>
              <w:t xml:space="preserve">чникодержатель с ЗРИ был извлечён из порта прибора радиоактивного каротажа. Осмотр </w:t>
              <w:br/>
              <w:t xml:space="preserve">и радиационный контроль ЗРИ повреждений не выявил. Радиоактивное загрязнение отсутствует. Радиационное воздействие на персонал </w:t>
              <w:br/>
              <w:t xml:space="preserve">и окружающую среду отсутствует. ЕРФ в норме.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W w:w="1162" w:type="dxa"/>
            <w:vAlign w:val="top"/>
            <w:vMerge w:val="restart"/>
            <w:textDirection w:val="lrTb"/>
            <w:noWrap w:val="false"/>
          </w:tcPr>
          <w:p>
            <w:pPr>
              <w:pStyle w:val="853"/>
              <w:ind w:left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</w:pP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  <w:t xml:space="preserve">07.07.2024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2410" w:type="dxa"/>
            <w:vAlign w:val="top"/>
            <w:vMerge w:val="restart"/>
            <w:textDirection w:val="lrTb"/>
            <w:noWrap w:val="false"/>
          </w:tcPr>
          <w:p>
            <w:pPr>
              <w:pStyle w:val="853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</w:pP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  <w:t xml:space="preserve">ООО «Шлюмберже Восток» </w:t>
              <w:br/>
              <w:t xml:space="preserve">ОП в г. Нефтеюганске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W w:w="6379" w:type="dxa"/>
            <w:vAlign w:val="top"/>
            <w:vMerge w:val="restart"/>
            <w:textDirection w:val="lrTb"/>
            <w:noWrap w:val="false"/>
          </w:tcPr>
          <w:p>
            <w:pPr>
              <w:pStyle w:val="853"/>
              <w:ind w:left="0" w:firstLine="0"/>
              <w:jc w:val="both"/>
              <w:spacing w:before="0" w:after="0" w:line="240" w:lineRule="auto"/>
              <w:tabs>
                <w:tab w:val="left" w:pos="5302" w:leader="none"/>
              </w:tabs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</w:pP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  <w:t xml:space="preserve">07.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  <w:t xml:space="preserve">07.2024 в процессе бурения на глубине 3329 м в скважине № 61345Г куст № 86У Приобского месторождения ХМАО-Югры произошёл прихват КНБК. В составе КНБК наход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lang w:val="ru-RU"/>
              </w:rPr>
              <w:t xml:space="preserve">ились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  <w:t xml:space="preserve"> ЗРИ (гамма-излучения </w:t>
              <w:br/>
              <w:t xml:space="preserve">типа ИГИ-Ц-4-3 зав. № 1Р7 и нейтронного излучения типа ИБН-8-5 </w:t>
              <w:br/>
              <w:t xml:space="preserve">зав. № Р49).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</w:r>
          </w:p>
          <w:p>
            <w:pPr>
              <w:pStyle w:val="853"/>
              <w:ind w:left="0" w:firstLine="0"/>
              <w:jc w:val="both"/>
              <w:spacing w:before="0" w:after="0" w:line="240" w:lineRule="auto"/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  <w:t xml:space="preserve">В период с 07.07.2024 по 14.07.2024 проводились аварийные (ловильные) работы согласно плану работ, которые результата не д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highlight w:val="white"/>
              </w:rPr>
              <w:t xml:space="preserve">али. 15.07.2024 КНБК с ЗР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highlight w:val="white"/>
              </w:rPr>
              <w:t xml:space="preserve">И были захоронены в скажине путём установки изоляционного цементного моста в интервале 2586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highlight w:val="white"/>
                <w:lang w:val="ru-RU"/>
              </w:rPr>
              <w:t xml:space="preserve">-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highlight w:val="white"/>
              </w:rPr>
              <w:t xml:space="preserve">2436 м. Высота цементного моста составила 150 м. Радиационного воздействия </w:t>
              <w:br/>
              <w:t xml:space="preserve">на персонал, население и окружающую среду не зафиксировано. Превышени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highlight w:val="white"/>
                <w:lang w:val="ru-RU"/>
              </w:rPr>
              <w:t xml:space="preserve">я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highlight w:val="white"/>
              </w:rPr>
              <w:t xml:space="preserve"> ЕРФ не выявлено.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W w:w="1162" w:type="dxa"/>
            <w:vAlign w:val="top"/>
            <w:vMerge w:val="restart"/>
            <w:textDirection w:val="lrTb"/>
            <w:noWrap w:val="false"/>
          </w:tcPr>
          <w:p>
            <w:pPr>
              <w:pStyle w:val="853"/>
              <w:ind w:left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</w:pP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  <w:t xml:space="preserve">15.07.2024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2410" w:type="dxa"/>
            <w:vAlign w:val="top"/>
            <w:vMerge w:val="restart"/>
            <w:textDirection w:val="lrTb"/>
            <w:noWrap w:val="false"/>
          </w:tcPr>
          <w:p>
            <w:pPr>
              <w:pStyle w:val="853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</w:pP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  <w:t xml:space="preserve">АО ПГО «Тюменьпромгеофизика»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W w:w="6379" w:type="dxa"/>
            <w:vAlign w:val="top"/>
            <w:vMerge w:val="restart"/>
            <w:textDirection w:val="lrTb"/>
            <w:noWrap w:val="false"/>
          </w:tcPr>
          <w:p>
            <w:pPr>
              <w:pStyle w:val="853"/>
              <w:ind w:left="0" w:firstLine="0"/>
              <w:jc w:val="both"/>
              <w:spacing w:before="0" w:after="0" w:line="240" w:lineRule="auto"/>
              <w:tabs>
                <w:tab w:val="left" w:pos="5302" w:leader="none"/>
              </w:tabs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</w:pP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  <w:t xml:space="preserve">15.07.2024 в процессе бурения на глубине 2712 м в скважине № 7-Р  месторождения имени Александра Жагрина ХМАО-Югры произошёл прихват КНБК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lang w:val="ru-RU"/>
              </w:rPr>
              <w:t xml:space="preserve">, в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  <w:t xml:space="preserve"> составе 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lang w:val="ru-RU"/>
              </w:rPr>
              <w:t xml:space="preserve">которой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  <w:t xml:space="preserve"> находил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lang w:val="ru-RU"/>
              </w:rPr>
              <w:t xml:space="preserve">с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  <w:t xml:space="preserve">я ЗРИ гамма-излучения </w:t>
              <w:br/>
              <w:t xml:space="preserve">типа ИГИ-Ц-4-2 зав. № 158.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</w:r>
          </w:p>
          <w:p>
            <w:pPr>
              <w:pStyle w:val="853"/>
              <w:ind w:left="0" w:firstLine="0"/>
              <w:jc w:val="both"/>
              <w:spacing w:before="0" w:after="0" w:line="240" w:lineRule="auto"/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  <w:t xml:space="preserve">В период с 20.07.2024 по 23.07.2024 проводились аварийные (ловильные) работы согласно плану работ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highlight w:val="white"/>
              </w:rPr>
              <w:t xml:space="preserve">. 23.07.2024 КНБК с ЗРИ подняты </w:t>
              <w:br/>
              <w:t xml:space="preserve">на поверхность. Внешний осмотр источника повреждений не выявил. Радиационное воздействие на персонал, население и окружающую среду отсутствует. Превышени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highlight w:val="white"/>
                <w:lang w:val="ru-RU"/>
              </w:rPr>
              <w:t xml:space="preserve">я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highlight w:val="white"/>
              </w:rPr>
              <w:t xml:space="preserve"> ЕРФ не выявлено.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W w:w="1162" w:type="dxa"/>
            <w:vAlign w:val="top"/>
            <w:vMerge w:val="restart"/>
            <w:textDirection w:val="lrTb"/>
            <w:noWrap w:val="false"/>
          </w:tcPr>
          <w:p>
            <w:pPr>
              <w:pStyle w:val="853"/>
              <w:ind w:left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</w:pP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  <w:t xml:space="preserve">19.07.2024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2410" w:type="dxa"/>
            <w:vAlign w:val="top"/>
            <w:vMerge w:val="restart"/>
            <w:textDirection w:val="lrTb"/>
            <w:noWrap w:val="false"/>
          </w:tcPr>
          <w:p>
            <w:pPr>
              <w:pStyle w:val="853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</w:pP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  <w:t xml:space="preserve">ДНГГБ АО «Башнефтегеофизика»*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W w:w="6379" w:type="dxa"/>
            <w:vAlign w:val="top"/>
            <w:vMerge w:val="restart"/>
            <w:textDirection w:val="lrTb"/>
            <w:noWrap w:val="false"/>
          </w:tcPr>
          <w:p>
            <w:pPr>
              <w:pStyle w:val="853"/>
              <w:ind w:left="0" w:firstLine="0"/>
              <w:jc w:val="both"/>
              <w:spacing w:before="0" w:after="0" w:line="240" w:lineRule="auto"/>
              <w:tabs>
                <w:tab w:val="left" w:pos="5302" w:leader="none"/>
              </w:tabs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  <w:t xml:space="preserve">19.07.2024 в процессе бурения в скважине № 278 куст № 36 Фестивального месторождения ЯНАО* произошёл прихват и слом инструмента КНБК. В составе КНБК наход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lang w:val="ru-RU"/>
              </w:rPr>
              <w:t xml:space="preserve">ились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  <w:t xml:space="preserve"> ЗРИ (гамма-излучения типа ИГИ-Ц-4-3 зав. № 3Н0 и нейтронного излучения типа ИБН-8-5 </w:t>
              <w:br/>
              <w:t xml:space="preserve">зав. 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highlight w:val="white"/>
              </w:rPr>
              <w:t xml:space="preserve">№ Р61).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highlight w:val="white"/>
              </w:rPr>
            </w:r>
          </w:p>
          <w:p>
            <w:pPr>
              <w:pStyle w:val="853"/>
              <w:ind w:left="0" w:firstLine="0"/>
              <w:jc w:val="both"/>
              <w:spacing w:before="0" w:after="0" w:line="240" w:lineRule="auto"/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highlight w:val="white"/>
              </w:rPr>
              <w:t xml:space="preserve">В результате про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highlight w:val="white"/>
                <w:lang w:val="ru-RU"/>
              </w:rPr>
              <w:t xml:space="preserve">в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highlight w:val="white"/>
              </w:rPr>
              <w:t xml:space="preserve">едения авари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highlight w:val="white"/>
              </w:rPr>
              <w:t xml:space="preserve">йных (ловильных) работ 19.07.2024 </w:t>
              <w:br/>
              <w:t xml:space="preserve">КНБК с ЗРИ были освобождены от прихвата и подняты на поверхность. Внешний осмотр источников повреждений не выявил. Радиационное воздействие на персонал, население и окружающую среду отсутствует. Превышени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highlight w:val="white"/>
                <w:lang w:val="ru-RU"/>
              </w:rPr>
              <w:t xml:space="preserve">я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highlight w:val="white"/>
              </w:rPr>
              <w:t xml:space="preserve"> ЕРФ не выявлено.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W w:w="1162" w:type="dxa"/>
            <w:vAlign w:val="top"/>
            <w:vMerge w:val="restart"/>
            <w:textDirection w:val="lrTb"/>
            <w:noWrap w:val="false"/>
          </w:tcPr>
          <w:p>
            <w:pPr>
              <w:pStyle w:val="853"/>
              <w:ind w:left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</w:pP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  <w:t xml:space="preserve">21.07.2024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2410" w:type="dxa"/>
            <w:vAlign w:val="top"/>
            <w:vMerge w:val="restart"/>
            <w:textDirection w:val="lrTb"/>
            <w:noWrap w:val="false"/>
          </w:tcPr>
          <w:p>
            <w:pPr>
              <w:pStyle w:val="853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</w:pP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  <w:t xml:space="preserve">ООО «Шлюмберже Восток» </w:t>
              <w:br/>
              <w:t xml:space="preserve">ОП в г. Нефтеюганске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W w:w="6379" w:type="dxa"/>
            <w:vAlign w:val="top"/>
            <w:vMerge w:val="restart"/>
            <w:textDirection w:val="lrTb"/>
            <w:noWrap w:val="false"/>
          </w:tcPr>
          <w:p>
            <w:pPr>
              <w:pStyle w:val="853"/>
              <w:ind w:left="0" w:firstLine="0"/>
              <w:jc w:val="both"/>
              <w:spacing w:before="0" w:after="0" w:line="240" w:lineRule="auto"/>
              <w:tabs>
                <w:tab w:val="left" w:pos="5302" w:leader="none"/>
              </w:tabs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</w:pP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  <w:t xml:space="preserve">21.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  <w:t xml:space="preserve">07.2024 в процессе бурения на глубине 2495 м в скважине № 50485 куст № 101А Талинского месторождения ХМАО-Югры произошёл прихват КНБК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lang w:val="ru-RU"/>
              </w:rPr>
              <w:t xml:space="preserve">, в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  <w:t xml:space="preserve"> составе 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lang w:val="ru-RU"/>
              </w:rPr>
              <w:t xml:space="preserve">которой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  <w:t xml:space="preserve"> наход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lang w:val="ru-RU"/>
              </w:rPr>
              <w:t xml:space="preserve">ились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  <w:t xml:space="preserve"> ЗРИ (гамма-излучения типа ИГИ-Ц-4-3 зав. № СС1 и нейтронного излучения типа ИБН-8-5 </w:t>
              <w:br/>
              <w:t xml:space="preserve">зав. № Т25).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</w:r>
          </w:p>
          <w:p>
            <w:pPr>
              <w:pStyle w:val="853"/>
              <w:ind w:left="0" w:firstLine="0"/>
              <w:jc w:val="both"/>
              <w:spacing w:before="0" w:after="0" w:line="240" w:lineRule="auto"/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highlight w:val="white"/>
              </w:rPr>
              <w:t xml:space="preserve">В результате про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highlight w:val="white"/>
                <w:lang w:val="ru-RU"/>
              </w:rPr>
              <w:t xml:space="preserve">в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highlight w:val="white"/>
              </w:rPr>
              <w:t xml:space="preserve">едения аварийных (ловил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highlight w:val="white"/>
              </w:rPr>
              <w:t xml:space="preserve">ьных) работ 22.07.2024 </w:t>
              <w:br/>
              <w:t xml:space="preserve">КНБК с ЗРИ были освобождены от прихвата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highlight w:val="white"/>
                <w:lang w:val="ru-RU"/>
              </w:rPr>
              <w:t xml:space="preserve">, 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highlight w:val="white"/>
              </w:rPr>
              <w:t xml:space="preserve">23.07.2024 подняты </w:t>
              <w:br/>
              <w:t xml:space="preserve">на поверхность. Внешний осмотр источников повреждений не выявил. Радиационное воздействие на персонал, население и окружающую среду отсутствует. Превышени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highlight w:val="white"/>
                <w:lang w:val="ru-RU"/>
              </w:rPr>
              <w:t xml:space="preserve">я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highlight w:val="white"/>
              </w:rPr>
              <w:t xml:space="preserve"> ЕРФ не выявлено.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W w:w="1162" w:type="dxa"/>
            <w:vAlign w:val="top"/>
            <w:vMerge w:val="restart"/>
            <w:textDirection w:val="lrTb"/>
            <w:noWrap w:val="false"/>
          </w:tcPr>
          <w:p>
            <w:pPr>
              <w:pStyle w:val="853"/>
              <w:ind w:left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</w:pP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  <w:t xml:space="preserve">26.07.2024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2410" w:type="dxa"/>
            <w:vAlign w:val="top"/>
            <w:vMerge w:val="restart"/>
            <w:textDirection w:val="lrTb"/>
            <w:noWrap w:val="false"/>
          </w:tcPr>
          <w:p>
            <w:pPr>
              <w:pStyle w:val="853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</w:pP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  <w:t xml:space="preserve">ООО «Шлюмберже Восток» </w:t>
              <w:br/>
              <w:t xml:space="preserve">ОП в г. Нефтеюганске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W w:w="6379" w:type="dxa"/>
            <w:vAlign w:val="top"/>
            <w:vMerge w:val="restart"/>
            <w:textDirection w:val="lrTb"/>
            <w:noWrap w:val="false"/>
          </w:tcPr>
          <w:p>
            <w:pPr>
              <w:pStyle w:val="853"/>
              <w:ind w:left="0" w:firstLine="0"/>
              <w:jc w:val="both"/>
              <w:spacing w:before="0" w:after="0" w:line="240" w:lineRule="auto"/>
              <w:tabs>
                <w:tab w:val="left" w:pos="5302" w:leader="none"/>
              </w:tabs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</w:pP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  <w:t xml:space="preserve">26.07.20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  <w:t xml:space="preserve">24 в процессе бурения на глубине 3933 м в скважине № 20012Г куст № 58 Средне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lang w:val="ru-RU"/>
              </w:rPr>
              <w:t xml:space="preserve">-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  <w:t xml:space="preserve">Угутского месторождения ХМАО-Югры произошёл прихват КНБК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lang w:val="ru-RU"/>
              </w:rPr>
              <w:t xml:space="preserve">, в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  <w:t xml:space="preserve"> составе 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lang w:val="ru-RU"/>
              </w:rPr>
              <w:t xml:space="preserve">которой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  <w:t xml:space="preserve"> наход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lang w:val="ru-RU"/>
              </w:rPr>
              <w:t xml:space="preserve">ились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  <w:t xml:space="preserve"> ЗРИ (гамма-излучения типа ИГИ-Ц-4-3 зав. № ЕА3 и нейтронного излучения типа ИБН-8-5 </w:t>
              <w:br/>
              <w:t xml:space="preserve">зав. № У05).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</w:r>
          </w:p>
          <w:p>
            <w:pPr>
              <w:pStyle w:val="853"/>
              <w:ind w:left="0" w:firstLine="0"/>
              <w:jc w:val="both"/>
              <w:spacing w:before="0" w:after="0" w:line="240" w:lineRule="auto"/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highlight w:val="white"/>
              </w:rPr>
              <w:t xml:space="preserve">В результате про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highlight w:val="white"/>
                <w:lang w:val="ru-RU"/>
              </w:rPr>
              <w:t xml:space="preserve">в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highlight w:val="white"/>
              </w:rPr>
              <w:t xml:space="preserve">едения авари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highlight w:val="white"/>
              </w:rPr>
              <w:t xml:space="preserve">йных (ловильных) работ 27.07.2024 </w:t>
              <w:br/>
              <w:t xml:space="preserve">КНБК с ЗРИ были освобождены от прихвата и подняты на поверхность. Внешний осмотр источников повреждений не выявил. Радиационное воздействие на персонал, население и окружающую среду отсутствует. Превышени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highlight w:val="white"/>
                <w:lang w:val="ru-RU"/>
              </w:rPr>
              <w:t xml:space="preserve">я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highlight w:val="white"/>
              </w:rPr>
              <w:t xml:space="preserve"> ЕРФ не выявлено.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W w:w="1162" w:type="dxa"/>
            <w:vAlign w:val="top"/>
            <w:vMerge w:val="restart"/>
            <w:textDirection w:val="lrTb"/>
            <w:noWrap w:val="false"/>
          </w:tcPr>
          <w:p>
            <w:pPr>
              <w:pStyle w:val="853"/>
              <w:ind w:left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</w:pP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  <w:t xml:space="preserve">31.07.2024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2410" w:type="dxa"/>
            <w:vAlign w:val="top"/>
            <w:vMerge w:val="restart"/>
            <w:textDirection w:val="lrTb"/>
            <w:noWrap w:val="false"/>
          </w:tcPr>
          <w:p>
            <w:pPr>
              <w:pStyle w:val="853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</w:pP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  <w:t xml:space="preserve">Нижневартовский филиал ООО «Везерфорд»*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W w:w="6379" w:type="dxa"/>
            <w:vAlign w:val="top"/>
            <w:vMerge w:val="restart"/>
            <w:textDirection w:val="lrTb"/>
            <w:noWrap w:val="false"/>
          </w:tcPr>
          <w:p>
            <w:pPr>
              <w:pStyle w:val="853"/>
              <w:ind w:left="0" w:firstLine="0"/>
              <w:jc w:val="both"/>
              <w:spacing w:before="0" w:after="0" w:line="240" w:lineRule="auto"/>
              <w:tabs>
                <w:tab w:val="left" w:pos="5302" w:leader="none"/>
              </w:tabs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  <w:t xml:space="preserve">3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highlight w:val="white"/>
              </w:rPr>
              <w:t xml:space="preserve">1.07.2024 в процессе бурения г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highlight w:val="white"/>
              </w:rPr>
              <w:t xml:space="preserve">оризонтального участка на глубине </w:t>
              <w:br/>
              <w:t xml:space="preserve">6075 м в скважине № 10024 куст № 2095 Уренгойского месторождения ЯНАО* произошёл прихват КНБК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highlight w:val="white"/>
                <w:lang w:val="ru-RU"/>
              </w:rPr>
              <w:t xml:space="preserve">, в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highlight w:val="white"/>
              </w:rPr>
              <w:t xml:space="preserve"> составе 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highlight w:val="white"/>
                <w:lang w:val="ru-RU"/>
              </w:rPr>
              <w:t xml:space="preserve">которой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highlight w:val="white"/>
              </w:rPr>
              <w:t xml:space="preserve"> наход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highlight w:val="white"/>
                <w:lang w:val="ru-RU"/>
              </w:rPr>
              <w:t xml:space="preserve">ились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highlight w:val="white"/>
              </w:rPr>
              <w:t xml:space="preserve"> </w:t>
              <w:br/>
              <w:t xml:space="preserve">ЗРИ гамма-излучения типа CDC.CY16 зав. № 53534B и нейтронного излучения типа AMN.CY 20 зав. № 39424М.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highlight w:val="white"/>
              </w:rPr>
            </w:r>
          </w:p>
          <w:p>
            <w:pPr>
              <w:pStyle w:val="853"/>
              <w:ind w:left="0" w:firstLine="0"/>
              <w:jc w:val="both"/>
              <w:spacing w:before="0" w:after="0" w:line="240" w:lineRule="auto"/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highlight w:val="white"/>
              </w:rPr>
              <w:t xml:space="preserve">В период с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highlight w:val="white"/>
                <w:lang w:val="ru-RU"/>
              </w:rPr>
              <w:t xml:space="preserve"> 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highlight w:val="white"/>
              </w:rPr>
              <w:t xml:space="preserve">31.07.2024 по 09.08.2024 проводились аварийные (ловильные) работы согласно плану работ, которые результата не дали. </w:t>
              <w:br/>
              <w:t xml:space="preserve">09.08.2024 КНБК с ЗР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highlight w:val="white"/>
              </w:rPr>
              <w:t xml:space="preserve">И были захоронены в скажине путём установки изоляционного цементного моста в интервале 4050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highlight w:val="white"/>
                <w:lang w:val="ru-RU"/>
              </w:rPr>
              <w:t xml:space="preserve">-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highlight w:val="white"/>
              </w:rPr>
              <w:t xml:space="preserve">4150 м. Высота цементного моста составила 100 м. Радиационного воздействия </w:t>
              <w:br/>
              <w:t xml:space="preserve">на персонал, население и окружающую среду не зафиксировано. Превышение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highlight w:val="white"/>
                <w:lang w:val="ru-RU"/>
              </w:rPr>
              <w:t xml:space="preserve">я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highlight w:val="white"/>
              </w:rPr>
              <w:t xml:space="preserve">ЕРФ не выявлено.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W w:w="1162" w:type="dxa"/>
            <w:vAlign w:val="top"/>
            <w:vMerge w:val="restart"/>
            <w:textDirection w:val="lrTb"/>
            <w:noWrap w:val="false"/>
          </w:tcPr>
          <w:p>
            <w:pPr>
              <w:pStyle w:val="853"/>
              <w:ind w:left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</w:pP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  <w:t xml:space="preserve">14.08.2024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2410" w:type="dxa"/>
            <w:vAlign w:val="top"/>
            <w:vMerge w:val="restart"/>
            <w:textDirection w:val="lrTb"/>
            <w:noWrap w:val="false"/>
          </w:tcPr>
          <w:p>
            <w:pPr>
              <w:pStyle w:val="853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</w:pP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  <w:t xml:space="preserve">Нефтеюганский </w:t>
              <w:br/>
              <w:t xml:space="preserve">филиал АО «БашВзрывТехнологии»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W w:w="6379" w:type="dxa"/>
            <w:vAlign w:val="top"/>
            <w:vMerge w:val="restart"/>
            <w:textDirection w:val="lrTb"/>
            <w:noWrap w:val="false"/>
          </w:tcPr>
          <w:p>
            <w:pPr>
              <w:pStyle w:val="853"/>
              <w:ind w:left="0" w:firstLine="0"/>
              <w:jc w:val="both"/>
              <w:spacing w:before="0" w:after="0" w:line="240" w:lineRule="auto"/>
              <w:tabs>
                <w:tab w:val="left" w:pos="5302" w:leader="none"/>
              </w:tabs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</w:pP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  <w:t xml:space="preserve">14.08.2024 при проведении геофизических исследований в скважине </w:t>
              <w:br/>
              <w:t xml:space="preserve">№ 51293Г куст 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  <w:t xml:space="preserve">№ 863 Приразломного месторождения ХМАО-Югры произошёл резкий рывок. При подъёме оборудования зафиксировано отсутствие прибора с источникодержателем. В составе КНБК находи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lang w:val="ru-RU"/>
              </w:rPr>
              <w:t xml:space="preserve">лся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  <w:t xml:space="preserve"> ЗРИ гамма-излучения типа ИГИ-Ц-4-2 зав. № АС9.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</w:r>
          </w:p>
          <w:p>
            <w:pPr>
              <w:pStyle w:val="853"/>
              <w:ind w:left="0" w:firstLine="0"/>
              <w:jc w:val="both"/>
              <w:spacing w:before="0" w:after="0" w:line="240" w:lineRule="auto"/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highlight w:val="white"/>
              </w:rPr>
              <w:t xml:space="preserve">В результа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highlight w:val="white"/>
              </w:rPr>
              <w:t xml:space="preserve">те про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highlight w:val="white"/>
                <w:lang w:val="ru-RU"/>
              </w:rPr>
              <w:t xml:space="preserve">в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highlight w:val="white"/>
              </w:rPr>
              <w:t xml:space="preserve">едения аварийных (ловильных) работ 15.08.2024 </w:t>
              <w:br/>
              <w:t xml:space="preserve">КНБК с ЗРИ были извлечены и подняты на поверхность скважины. Внешний осмотр источника повреждений не выявил. 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highlight w:val="white"/>
                <w:lang w:val="ru-RU"/>
              </w:rPr>
              <w:t xml:space="preserve">Измеренное 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highlight w:val="white"/>
                <w:lang w:val="ru-RU"/>
              </w:rPr>
              <w:t xml:space="preserve">з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highlight w:val="white"/>
              </w:rPr>
              <w:t xml:space="preserve">начени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highlight w:val="white"/>
                <w:lang w:val="ru-RU"/>
              </w:rPr>
              <w:t xml:space="preserve">е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highlight w:val="white"/>
              </w:rPr>
              <w:t xml:space="preserve"> мощности дозы ионизирующего излучения на устье скважины составило 0,10 мкЗв/ч.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W w:w="1162" w:type="dxa"/>
            <w:vAlign w:val="top"/>
            <w:vMerge w:val="restart"/>
            <w:textDirection w:val="lrTb"/>
            <w:noWrap w:val="false"/>
          </w:tcPr>
          <w:p>
            <w:pPr>
              <w:pStyle w:val="853"/>
              <w:ind w:left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</w:pP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  <w:t xml:space="preserve">02.09.2024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2410" w:type="dxa"/>
            <w:vAlign w:val="top"/>
            <w:vMerge w:val="restart"/>
            <w:textDirection w:val="lrTb"/>
            <w:noWrap w:val="false"/>
          </w:tcPr>
          <w:p>
            <w:pPr>
              <w:pStyle w:val="853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</w:pP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  <w:t xml:space="preserve">ПАО «Сургутнефтегаз» Трест «Сургутнефтегеофизика»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W w:w="6379" w:type="dxa"/>
            <w:vAlign w:val="top"/>
            <w:vMerge w:val="restart"/>
            <w:textDirection w:val="lrTb"/>
            <w:noWrap w:val="false"/>
          </w:tcPr>
          <w:p>
            <w:pPr>
              <w:pStyle w:val="853"/>
              <w:ind w:left="0" w:firstLine="0"/>
              <w:jc w:val="both"/>
              <w:spacing w:before="0" w:after="0" w:line="240" w:lineRule="auto"/>
              <w:tabs>
                <w:tab w:val="left" w:pos="5302" w:leader="none"/>
              </w:tabs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</w:pP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  <w:t xml:space="preserve">02.09.2024 в процессе бурения в скважине № 4071Гр куст № 16Б Вачимского месторождения ХМАО-Югры произошла потеря подвижности КНБК (прихват). В составе КНБК наход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lang w:val="ru-RU"/>
              </w:rPr>
              <w:t xml:space="preserve">ился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  <w:t xml:space="preserve"> </w:t>
              <w:br/>
              <w:t xml:space="preserve">ЗРИ нейтронного излучения типа ИБН-8-5 зав. № 515.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</w:r>
          </w:p>
          <w:p>
            <w:pPr>
              <w:pStyle w:val="853"/>
              <w:ind w:left="0" w:firstLine="0"/>
              <w:jc w:val="both"/>
              <w:spacing w:before="0" w:after="0" w:line="240" w:lineRule="auto"/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  <w:t xml:space="preserve">В период с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lang w:val="ru-RU"/>
              </w:rPr>
              <w:t xml:space="preserve">о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  <w:t xml:space="preserve"> 02.09.2024 по 08.09.2024 проводились аварийные (ловильные) работы согласно плану работ, которые результата не д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highlight w:val="white"/>
              </w:rPr>
              <w:t xml:space="preserve">али. 09.09.2024 КНБК с ЗРИ были захоронены в скажине пу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highlight w:val="white"/>
              </w:rPr>
              <w:t xml:space="preserve">тём установки изоляционных цементных мостов в интервалах 1676-1706 м, </w:t>
              <w:br/>
              <w:t xml:space="preserve">1197-1237 м, 963-1063 м. Общая высота цементных мостов составила </w:t>
              <w:br/>
              <w:t xml:space="preserve">380 м. Радиационного воздействия на персонал, население </w:t>
              <w:br/>
              <w:t xml:space="preserve">и окружающую среду не зафиксировано. Превышени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highlight w:val="white"/>
                <w:lang w:val="ru-RU"/>
              </w:rPr>
              <w:t xml:space="preserve">я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highlight w:val="white"/>
              </w:rPr>
              <w:t xml:space="preserve"> ЕРФ не выявлено.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W w:w="1162" w:type="dxa"/>
            <w:vAlign w:val="top"/>
            <w:vMerge w:val="restart"/>
            <w:textDirection w:val="lrTb"/>
            <w:noWrap w:val="false"/>
          </w:tcPr>
          <w:p>
            <w:pPr>
              <w:pStyle w:val="853"/>
              <w:ind w:left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</w:pP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  <w:t xml:space="preserve">06.09.2024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2410" w:type="dxa"/>
            <w:vAlign w:val="top"/>
            <w:vMerge w:val="restart"/>
            <w:textDirection w:val="lrTb"/>
            <w:noWrap w:val="false"/>
          </w:tcPr>
          <w:p>
            <w:pPr>
              <w:pStyle w:val="853"/>
              <w:ind w:left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</w:pP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  <w:t xml:space="preserve">ООО «Интеллектуальные системы»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W w:w="6379" w:type="dxa"/>
            <w:vAlign w:val="top"/>
            <w:vMerge w:val="restart"/>
            <w:textDirection w:val="lrTb"/>
            <w:noWrap w:val="false"/>
          </w:tcPr>
          <w:p>
            <w:pPr>
              <w:pStyle w:val="853"/>
              <w:ind w:left="0"/>
              <w:jc w:val="both"/>
              <w:spacing w:before="0" w:after="0" w:line="240" w:lineRule="auto"/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</w:pP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  <w:t xml:space="preserve">06.09.2024 при разборке КНБК на кустовой площадке скв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  <w:t xml:space="preserve">ажины № 3166Г куст № 141 Угутского месторождения ХМАО-Югры произошло закусывание резьбового соединения источникодержателя ЗРИ гамма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lang w:val="ru-RU"/>
              </w:rPr>
              <w:t xml:space="preserve">-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  <w:t xml:space="preserve">излучения. При попытке отворота произошёл слом захватной части источникодержателя. В КНБК остался ЗРИ гамма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lang w:val="ru-RU"/>
              </w:rPr>
              <w:t xml:space="preserve">-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  <w:t xml:space="preserve">излучения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  <w:t xml:space="preserve">типа 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  <w:br/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  <w:t xml:space="preserve">ИГИ-Ц-4-5 зав. № 3У0. 07.09.2024 на КНБК установлен защитный аварийный кожух и размещён на пло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lang w:val="ru-RU"/>
              </w:rPr>
              <w:t xml:space="preserve">щ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  <w:t xml:space="preserve">адке временного хранения </w:t>
              <w:br/>
              <w:t xml:space="preserve">для дальнейшей транспортировки на базу в г. Нижневартовск.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</w:r>
          </w:p>
          <w:p>
            <w:pPr>
              <w:pStyle w:val="853"/>
              <w:ind w:left="0"/>
              <w:jc w:val="both"/>
              <w:spacing w:before="0" w:after="0" w:line="240" w:lineRule="auto"/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  <w:t xml:space="preserve">1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highlight w:val="white"/>
              </w:rPr>
              <w:t xml:space="preserve">8.09.2024 в результате аварийных работ, про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highlight w:val="white"/>
              </w:rPr>
              <w:t xml:space="preserve">в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highlight w:val="white"/>
              </w:rPr>
              <w:t xml:space="preserve">едённых на БПТО </w:t>
              <w:br/>
              <w:t xml:space="preserve">ЗРИ был извлечён из порта прибора радиоактивного каротажа. Осмотр </w:t>
              <w:br/>
              <w:t xml:space="preserve">и радиационный контроль ЗРИ повреждений не выявил. Радиоактивное загрязнение отсутствует. Радиационное воздействие на персонал </w:t>
              <w:br/>
              <w:t xml:space="preserve">и окружающую среду отсутствует. ЕРФ в норме.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highlight w:val="yellow"/>
              </w:rPr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highlight w:val="yellow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W w:w="1162" w:type="dxa"/>
            <w:vAlign w:val="top"/>
            <w:vMerge w:val="restart"/>
            <w:textDirection w:val="lrTb"/>
            <w:noWrap w:val="false"/>
          </w:tcPr>
          <w:p>
            <w:pPr>
              <w:pStyle w:val="853"/>
              <w:ind w:left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</w:pP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  <w:t xml:space="preserve">11.09.2024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2410" w:type="dxa"/>
            <w:vAlign w:val="top"/>
            <w:vMerge w:val="restart"/>
            <w:textDirection w:val="lrTb"/>
            <w:noWrap w:val="false"/>
          </w:tcPr>
          <w:p>
            <w:pPr>
              <w:pStyle w:val="853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</w:pP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  <w:t xml:space="preserve">ООО «Интеллектуальные системы»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W w:w="6379" w:type="dxa"/>
            <w:vAlign w:val="top"/>
            <w:vMerge w:val="restart"/>
            <w:textDirection w:val="lrTb"/>
            <w:noWrap w:val="false"/>
          </w:tcPr>
          <w:p>
            <w:pPr>
              <w:pStyle w:val="853"/>
              <w:ind w:left="0" w:firstLine="0"/>
              <w:jc w:val="both"/>
              <w:spacing w:before="0" w:after="0" w:line="240" w:lineRule="auto"/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</w:pP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  <w:t xml:space="preserve">11.09.2024 во время разборки низа КНБК и извлечению ЗРИ </w:t>
              <w:br/>
              <w:t xml:space="preserve">из геофизического прибора на скважине № 12432Г куст № 514 Приразломного месторождения ХМАО-Югры извлечь 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  <w:t xml:space="preserve">источникодержатель с ЗРИ не удалось. ЗРИ в составе КНБК был опущен в скважину на глубину 500 м для ожидания доставки аварийного кожуха и транспортировки КНБК в г. Нижневартовск. В составе КНБК находи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lang w:val="ru-RU"/>
              </w:rPr>
              <w:t xml:space="preserve">лся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  <w:t xml:space="preserve"> ЗРИ нейтронного излучения типа ИБН-8-5 зав. № У37.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</w:r>
          </w:p>
          <w:p>
            <w:pPr>
              <w:pStyle w:val="853"/>
              <w:ind w:left="0"/>
              <w:jc w:val="both"/>
              <w:spacing w:before="0" w:after="0" w:line="240" w:lineRule="auto"/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  <w:t xml:space="preserve">1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highlight w:val="white"/>
              </w:rPr>
              <w:t xml:space="preserve">8.09.2024 в результате аварийных работ, про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highlight w:val="white"/>
              </w:rPr>
              <w:t xml:space="preserve">ведённых на БПТО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highlight w:val="white"/>
                <w:lang w:val="ru-RU"/>
              </w:rPr>
              <w:t xml:space="preserve">,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highlight w:val="white"/>
              </w:rPr>
              <w:t xml:space="preserve"> </w:t>
              <w:br/>
              <w:t xml:space="preserve">ЗРИ был извлечён из порта прибора радиоактивного каротажа. Осмотр </w:t>
              <w:br/>
              <w:t xml:space="preserve">и радиационный контроль ЗРИ повреждений не выявил. Радиоактивное загрязнение отсутствует. Радиационное воздействие на персонал </w:t>
              <w:br/>
              <w:t xml:space="preserve">и окружающую среду отсутствует. ЕРФ в норме.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highlight w:val="yellow"/>
              </w:rPr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highlight w:val="yellow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W w:w="1162" w:type="dxa"/>
            <w:vAlign w:val="top"/>
            <w:vMerge w:val="restart"/>
            <w:textDirection w:val="lrTb"/>
            <w:noWrap w:val="false"/>
          </w:tcPr>
          <w:p>
            <w:pPr>
              <w:pStyle w:val="853"/>
              <w:ind w:left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</w:pP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  <w:t xml:space="preserve">28.09.2024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2410" w:type="dxa"/>
            <w:vAlign w:val="top"/>
            <w:vMerge w:val="restart"/>
            <w:textDirection w:val="lrTb"/>
            <w:noWrap w:val="false"/>
          </w:tcPr>
          <w:p>
            <w:pPr>
              <w:pStyle w:val="853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</w:pP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  <w:t xml:space="preserve">ДНГГБ АО «Башнефтегеофизика»*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W w:w="6379" w:type="dxa"/>
            <w:vAlign w:val="top"/>
            <w:vMerge w:val="restart"/>
            <w:textDirection w:val="lrTb"/>
            <w:noWrap w:val="false"/>
          </w:tcPr>
          <w:p>
            <w:pPr>
              <w:pStyle w:val="853"/>
              <w:ind w:left="0" w:firstLine="0"/>
              <w:jc w:val="both"/>
              <w:spacing w:before="0" w:after="0" w:line="240" w:lineRule="auto"/>
              <w:tabs>
                <w:tab w:val="left" w:pos="5302" w:leader="none"/>
              </w:tabs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  <w:t xml:space="preserve">28.09.2024 в процессе бурения в скважине № 5101 куст № 51 Верхнепурейского месторождения ЯНАО* произошёл прихват и слом инструмента КНБК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lang w:val="ru-RU"/>
              </w:rPr>
              <w:t xml:space="preserve">, в составе которой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  <w:t xml:space="preserve"> наход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lang w:val="ru-RU"/>
              </w:rPr>
              <w:t xml:space="preserve">ились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  <w:t xml:space="preserve"> ЗРИ (гамма-излучения типа ИГИ-Ц-4-3 зав. № 5К7 и нейтронного излучения типа ИБН-8-5 </w:t>
              <w:br/>
              <w:t xml:space="preserve">зав. 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highlight w:val="white"/>
              </w:rPr>
              <w:t xml:space="preserve">№ Р57).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highlight w:val="white"/>
              </w:rPr>
            </w:r>
          </w:p>
          <w:p>
            <w:pPr>
              <w:pStyle w:val="853"/>
              <w:ind w:left="0" w:firstLine="0"/>
              <w:jc w:val="both"/>
              <w:spacing w:before="0" w:after="0" w:line="240" w:lineRule="auto"/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highlight w:val="white"/>
              </w:rPr>
              <w:t xml:space="preserve">В результате про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highlight w:val="white"/>
                <w:lang w:val="ru-RU"/>
              </w:rPr>
              <w:t xml:space="preserve">в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highlight w:val="white"/>
              </w:rPr>
              <w:t xml:space="preserve">едения авари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highlight w:val="white"/>
              </w:rPr>
              <w:t xml:space="preserve">йных (ловильных) работ 05.10.2024 </w:t>
              <w:br/>
              <w:t xml:space="preserve">КНБК с ЗРИ были освобождены от прихвата и подняты на поверхность. Внешний осмотр источников повреждений не выявил. Радиационное воздействие на персонал, население и окружающую среду отсутствует. Превышени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highlight w:val="white"/>
                <w:lang w:val="ru-RU"/>
              </w:rPr>
              <w:t xml:space="preserve">я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highlight w:val="white"/>
              </w:rPr>
              <w:t xml:space="preserve"> ЕРФ не выявлено.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W w:w="1162" w:type="dxa"/>
            <w:vAlign w:val="top"/>
            <w:vMerge w:val="restart"/>
            <w:textDirection w:val="lrTb"/>
            <w:noWrap w:val="false"/>
          </w:tcPr>
          <w:p>
            <w:pPr>
              <w:pStyle w:val="853"/>
              <w:ind w:left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</w:pP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  <w:t xml:space="preserve">29.09.2024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2410" w:type="dxa"/>
            <w:vAlign w:val="top"/>
            <w:vMerge w:val="restart"/>
            <w:textDirection w:val="lrTb"/>
            <w:noWrap w:val="false"/>
          </w:tcPr>
          <w:p>
            <w:pPr>
              <w:pStyle w:val="853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</w:pP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  <w:t xml:space="preserve">ДНГГБ АО «Башнефтегеофизика»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W w:w="6379" w:type="dxa"/>
            <w:vAlign w:val="top"/>
            <w:vMerge w:val="restart"/>
            <w:textDirection w:val="lrTb"/>
            <w:noWrap w:val="false"/>
          </w:tcPr>
          <w:p>
            <w:pPr>
              <w:pStyle w:val="853"/>
              <w:ind w:left="0" w:firstLine="0"/>
              <w:jc w:val="both"/>
              <w:spacing w:before="0" w:after="0" w:line="240" w:lineRule="auto"/>
              <w:tabs>
                <w:tab w:val="left" w:pos="5302" w:leader="none"/>
              </w:tabs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</w:pP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  <w:t xml:space="preserve">29.09.2024 в процессе бурения 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  <w:t xml:space="preserve">в скважине № 499Г куст № 227Е Тевлино-Русскинского месторождения ХМАО-Югры в ходе подъёма бурового инструмента произошёл прихват КНБК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lang w:val="ru-RU"/>
              </w:rPr>
              <w:t xml:space="preserve">, в 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  <w:t xml:space="preserve">составе 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lang w:val="ru-RU"/>
              </w:rPr>
              <w:t xml:space="preserve">которой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  <w:t xml:space="preserve"> наход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lang w:val="ru-RU"/>
              </w:rPr>
              <w:t xml:space="preserve">ились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  <w:t xml:space="preserve"> ЗРИ (гамма-излучения типа ИГИ-Ц-4-3 зав. № 0Н9 и нейтронного излучения типа ИБН-8-5 зав. № Р56).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</w:r>
          </w:p>
          <w:p>
            <w:pPr>
              <w:pStyle w:val="853"/>
              <w:ind w:left="0" w:firstLine="0"/>
              <w:jc w:val="both"/>
              <w:spacing w:before="0" w:after="0" w:line="240" w:lineRule="auto"/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highlight w:val="white"/>
              </w:rPr>
              <w:t xml:space="preserve">В результате проведения авари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highlight w:val="white"/>
              </w:rPr>
              <w:t xml:space="preserve">йных (ловильных) работ 01.10.2024 </w:t>
              <w:br/>
              <w:t xml:space="preserve">КНБК с ЗРИ были освобождены от прихвата и подняты на поверхность. Внешний осмотр источников повреждений не выявил. Радиационное воздействие на персонал, население и окружающую среду отсутствует. Превышени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highlight w:val="white"/>
                <w:lang w:val="ru-RU"/>
              </w:rPr>
              <w:t xml:space="preserve">я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highlight w:val="white"/>
              </w:rPr>
              <w:t xml:space="preserve"> ЕРФ не выявлено.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W w:w="1162" w:type="dxa"/>
            <w:vAlign w:val="top"/>
            <w:vMerge w:val="restart"/>
            <w:textDirection w:val="lrTb"/>
            <w:noWrap w:val="false"/>
          </w:tcPr>
          <w:p>
            <w:pPr>
              <w:pStyle w:val="853"/>
              <w:ind w:left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</w:pP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  <w:t xml:space="preserve">05.10.2024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2410" w:type="dxa"/>
            <w:vAlign w:val="top"/>
            <w:vMerge w:val="restart"/>
            <w:textDirection w:val="lrTb"/>
            <w:noWrap w:val="false"/>
          </w:tcPr>
          <w:p>
            <w:pPr>
              <w:pStyle w:val="853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</w:pP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  <w:t xml:space="preserve">Нижневартовский филиал ООО «Везерфорд»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W w:w="6379" w:type="dxa"/>
            <w:vAlign w:val="top"/>
            <w:vMerge w:val="restart"/>
            <w:textDirection w:val="lrTb"/>
            <w:noWrap w:val="false"/>
          </w:tcPr>
          <w:p>
            <w:pPr>
              <w:pStyle w:val="853"/>
              <w:ind w:left="0" w:firstLine="0"/>
              <w:jc w:val="both"/>
              <w:spacing w:before="0" w:after="0" w:line="240" w:lineRule="auto"/>
              <w:tabs>
                <w:tab w:val="left" w:pos="5302" w:leader="none"/>
              </w:tabs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highlight w:val="white"/>
              </w:rPr>
              <w:t xml:space="preserve">05.10.2024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highlight w:val="white"/>
              </w:rPr>
              <w:t xml:space="preserve"> в процессе бурения на глубине 3058 м в скважине № 16652Г куст № 15 Приразломного месторождения ХМАО-Югры произошёл прихват КНБК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highlight w:val="white"/>
                <w:lang w:val="ru-RU"/>
              </w:rPr>
              <w:t xml:space="preserve">, в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highlight w:val="white"/>
              </w:rPr>
              <w:t xml:space="preserve"> составе 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highlight w:val="white"/>
                <w:lang w:val="ru-RU"/>
              </w:rPr>
              <w:t xml:space="preserve">которой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highlight w:val="white"/>
              </w:rPr>
              <w:t xml:space="preserve"> наход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highlight w:val="white"/>
                <w:lang w:val="ru-RU"/>
              </w:rPr>
              <w:t xml:space="preserve">ились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highlight w:val="white"/>
              </w:rPr>
              <w:t xml:space="preserve"> ЗРИ гамма-излучения </w:t>
              <w:br/>
              <w:t xml:space="preserve">типа CDC.CY16 зав. № 81851G и нейтронного излучения типа </w:t>
              <w:br/>
              <w:t xml:space="preserve">AMN.CY 20 зав. № 51365B.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highlight w:val="white"/>
              </w:rPr>
            </w:r>
          </w:p>
          <w:p>
            <w:pPr>
              <w:pStyle w:val="853"/>
              <w:ind w:left="0" w:firstLine="0"/>
              <w:jc w:val="both"/>
              <w:spacing w:before="0" w:after="0" w:line="240" w:lineRule="auto"/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highlight w:val="white"/>
              </w:rPr>
              <w:t xml:space="preserve">В период с 05.10.2024 по 12.10.2024 проводились аварийные (ловильные) работы согласно плану работ, которые результата не 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highlight w:val="white"/>
              </w:rPr>
              <w:t xml:space="preserve">дали. </w:t>
              <w:br/>
              <w:t xml:space="preserve">12.10.2024 КНБК с ЗРИ были захоронены в скажине путём установки изоляционного цементного моста. Высота цементного моста составила 100 м. Радиационного воздействия на персонал, население </w:t>
              <w:br/>
              <w:t xml:space="preserve">и окружающую среду не зафиксировано. Превышени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highlight w:val="white"/>
                <w:lang w:val="ru-RU"/>
              </w:rPr>
              <w:t xml:space="preserve">я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highlight w:val="white"/>
              </w:rPr>
              <w:t xml:space="preserve"> ЕРФ не выявлено.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W w:w="1162" w:type="dxa"/>
            <w:vAlign w:val="top"/>
            <w:textDirection w:val="lrTb"/>
            <w:noWrap w:val="false"/>
          </w:tcPr>
          <w:p>
            <w:pPr>
              <w:pStyle w:val="853"/>
              <w:ind w:left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</w:pP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  <w:t xml:space="preserve">07.10.2024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2410" w:type="dxa"/>
            <w:vAlign w:val="top"/>
            <w:textDirection w:val="lrTb"/>
            <w:noWrap w:val="false"/>
          </w:tcPr>
          <w:p>
            <w:pPr>
              <w:pStyle w:val="853"/>
              <w:ind w:left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</w:pP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  <w:t xml:space="preserve">ОП «ГЕРС-Инжиниринг» - НВ**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lang w:val="ru-RU"/>
              </w:rPr>
              <w:t xml:space="preserve">*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W w:w="6379" w:type="dxa"/>
            <w:vAlign w:val="top"/>
            <w:textDirection w:val="lrTb"/>
            <w:noWrap w:val="false"/>
          </w:tcPr>
          <w:p>
            <w:pPr>
              <w:pStyle w:val="853"/>
              <w:ind w:left="0"/>
              <w:jc w:val="both"/>
              <w:spacing w:before="0" w:after="0" w:line="240" w:lineRule="auto"/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</w:pP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  <w:t xml:space="preserve">07.10.2024 перед проведением геофизических работ на скважине </w:t>
              <w:br/>
              <w:t xml:space="preserve">№ 10304 куст № 103 Берегового месторождения ЯНАО* обнаружилось отсутствие (утеря) ЗРИ гамма-излучения типа ИГИ-Ц-4-3 зав. № РА6. </w:t>
              <w:br/>
              <w:t xml:space="preserve">С 07.10.2024 ведутся поисковые и оперативные работы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lang w:val="ru-RU"/>
              </w:rPr>
              <w:t xml:space="preserve">.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W w:w="1162" w:type="dxa"/>
            <w:vAlign w:val="top"/>
            <w:textDirection w:val="lrTb"/>
            <w:noWrap w:val="false"/>
          </w:tcPr>
          <w:p>
            <w:pPr>
              <w:pStyle w:val="853"/>
              <w:ind w:left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</w:pP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  <w:t xml:space="preserve">14.10.2024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2410" w:type="dxa"/>
            <w:vAlign w:val="top"/>
            <w:textDirection w:val="lrTb"/>
            <w:noWrap w:val="false"/>
          </w:tcPr>
          <w:p>
            <w:pPr>
              <w:pStyle w:val="853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</w:pP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  <w:t xml:space="preserve">Нефтеюганский филиал АО «БашВзрывТехнологии»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W w:w="6379" w:type="dxa"/>
            <w:vAlign w:val="top"/>
            <w:textDirection w:val="lrTb"/>
            <w:noWrap w:val="false"/>
          </w:tcPr>
          <w:p>
            <w:pPr>
              <w:pStyle w:val="853"/>
              <w:ind w:left="0" w:firstLine="0"/>
              <w:jc w:val="both"/>
              <w:spacing w:before="0" w:after="0" w:line="240" w:lineRule="auto"/>
              <w:tabs>
                <w:tab w:val="left" w:pos="5302" w:leader="none"/>
              </w:tabs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</w:pP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  <w:t xml:space="preserve">14.10.2024 при прове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  <w:t xml:space="preserve">дении геофизических исследований в скважине </w:t>
              <w:br/>
              <w:t xml:space="preserve">№ 7155Г куст № 226 Южно-Сургутского месторождения ХМАО-Югры произошёл обрыв геофизического оборудования. В составе КНБК находи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lang w:val="ru-RU"/>
              </w:rPr>
              <w:t xml:space="preserve">лся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  <w:t xml:space="preserve"> ЗРИ гамма-излучения типа ИГИ-Ц-4-2 зав. № 5У1.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</w:r>
          </w:p>
          <w:p>
            <w:pPr>
              <w:pStyle w:val="853"/>
              <w:ind w:left="0" w:firstLine="0"/>
              <w:jc w:val="both"/>
              <w:spacing w:before="0" w:after="0" w:line="240" w:lineRule="auto"/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highlight w:val="white"/>
              </w:rPr>
              <w:t xml:space="preserve">В результа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highlight w:val="white"/>
              </w:rPr>
              <w:t xml:space="preserve">те про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highlight w:val="white"/>
                <w:lang w:val="ru-RU"/>
              </w:rPr>
              <w:t xml:space="preserve">в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highlight w:val="white"/>
              </w:rPr>
              <w:t xml:space="preserve">едения аварийных (ловильных) работ 16.10.2024 </w:t>
              <w:br/>
              <w:t xml:space="preserve">КНБК с ЗРИ были извлечены и подняты на поверхность скважины. Внешний осмотр источника повреждений не выявил. 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highlight w:val="white"/>
                <w:lang w:val="ru-RU"/>
              </w:rPr>
              <w:t xml:space="preserve">Измеренное з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highlight w:val="white"/>
              </w:rPr>
              <w:t xml:space="preserve">начение мощности дозы ионизирующего излучения на устье скважины составило 0,12 мкЗв/ч.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W w:w="1162" w:type="dxa"/>
            <w:vAlign w:val="top"/>
            <w:textDirection w:val="lrTb"/>
            <w:noWrap w:val="false"/>
          </w:tcPr>
          <w:p>
            <w:pPr>
              <w:pStyle w:val="853"/>
              <w:ind w:left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</w:pP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  <w:t xml:space="preserve">24.10.2024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2410" w:type="dxa"/>
            <w:vAlign w:val="top"/>
            <w:textDirection w:val="lrTb"/>
            <w:noWrap w:val="false"/>
          </w:tcPr>
          <w:p>
            <w:pPr>
              <w:pStyle w:val="853"/>
              <w:ind w:left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</w:pP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  <w:t xml:space="preserve">Нижневартовский филиал ООО «Везерфорд»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W w:w="6379" w:type="dxa"/>
            <w:vAlign w:val="top"/>
            <w:textDirection w:val="lrTb"/>
            <w:noWrap w:val="false"/>
          </w:tcPr>
          <w:p>
            <w:pPr>
              <w:pStyle w:val="853"/>
              <w:ind w:left="0"/>
              <w:jc w:val="both"/>
              <w:spacing w:before="0" w:after="0" w:line="240" w:lineRule="auto"/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</w:pP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  <w:t xml:space="preserve">24.10.2024 при замене резьбовой 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  <w:t xml:space="preserve">пробки на источнике ЗРИ </w:t>
              <w:br/>
              <w:t xml:space="preserve">типа CDC.CY 16 зав. № 81847G на территории пункта временного хранения, контейнер №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  <w:t xml:space="preserve">4 базы Нижневартовского филиала ООО «Везерфорд» произошёл слом резьбы по телу внешнего корпуса капсулы источника. Происшествие было устранено в течени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lang w:val="ru-RU"/>
              </w:rPr>
              <w:t xml:space="preserve">е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  <w:t xml:space="preserve"> 5 мин. Воздействие на персонал, находящийся в месте происшествия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lang w:val="ru-RU"/>
              </w:rPr>
              <w:t xml:space="preserve">,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  <w:t xml:space="preserve"> в пределах контрольных уровней. Доза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lang w:val="ru-RU"/>
              </w:rPr>
              <w:t xml:space="preserve">,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  <w:t xml:space="preserve"> полученная персоналом в процессе ликвидации нарушения, определена расчётным методом и составляет 0,25 мЗв. Загрязнение окружающей среды отсутствует.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W w:w="1162" w:type="dxa"/>
            <w:vAlign w:val="top"/>
            <w:textDirection w:val="lrTb"/>
            <w:noWrap w:val="false"/>
          </w:tcPr>
          <w:p>
            <w:pPr>
              <w:pStyle w:val="853"/>
              <w:ind w:left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</w:pP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  <w:t xml:space="preserve">30.10.2024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2410" w:type="dxa"/>
            <w:vAlign w:val="top"/>
            <w:textDirection w:val="lrTb"/>
            <w:noWrap w:val="false"/>
          </w:tcPr>
          <w:p>
            <w:pPr>
              <w:pStyle w:val="853"/>
              <w:ind w:left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</w:pP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  <w:t xml:space="preserve">ООО «Интеллектуальные системы»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W w:w="6379" w:type="dxa"/>
            <w:vAlign w:val="top"/>
            <w:textDirection w:val="lrTb"/>
            <w:noWrap w:val="false"/>
          </w:tcPr>
          <w:p>
            <w:pPr>
              <w:pStyle w:val="853"/>
              <w:ind w:left="0" w:firstLine="0"/>
              <w:jc w:val="both"/>
              <w:spacing w:before="0" w:after="0" w:line="240" w:lineRule="auto"/>
              <w:tabs>
                <w:tab w:val="left" w:pos="5302" w:leader="none"/>
              </w:tabs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</w:pP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  <w:t xml:space="preserve">30.10.2024 в процессе бурения в скважин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  <w:t xml:space="preserve">е № 15044ГБ-2 куст № 404 Малобалыкского месторождения ХМАО-Югры произошла потеря подвижности КНБК (прихват). В составе КНБК наход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lang w:val="ru-RU"/>
              </w:rPr>
              <w:t xml:space="preserve">ились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  <w:t xml:space="preserve"> ЗРИ </w:t>
              <w:br/>
              <w:t xml:space="preserve">(гамма-излучения ИГИ-Ц-4-5 зав. № 3У8 и нейтронного излучения </w:t>
              <w:br/>
              <w:t xml:space="preserve">ИБН-8-5 зав. № С69).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</w:r>
          </w:p>
          <w:p>
            <w:pPr>
              <w:pStyle w:val="853"/>
              <w:ind w:left="0" w:firstLine="0"/>
              <w:jc w:val="both"/>
              <w:spacing w:before="0" w:after="0" w:line="240" w:lineRule="auto"/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highlight w:val="white"/>
              </w:rPr>
              <w:t xml:space="preserve">В результате про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highlight w:val="white"/>
                <w:lang w:val="ru-RU"/>
              </w:rPr>
              <w:t xml:space="preserve">в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highlight w:val="white"/>
              </w:rPr>
              <w:t xml:space="preserve">едения аварийных (ловильных) работ 01.11.2024 </w:t>
              <w:br/>
              <w:t xml:space="preserve">КНБК с ЗРИ были освобождены от прихвата и подняты на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highlight w:val="white"/>
              </w:rPr>
              <w:t xml:space="preserve"> поверхность. Внешний осмотр источников повреждений не выявил. Радиационное воздействие на персонал, население и окружающую среду отсутствует. 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highlight w:val="white"/>
                <w:lang w:val="ru-RU"/>
              </w:rPr>
              <w:t xml:space="preserve">Измеренные з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highlight w:val="white"/>
              </w:rPr>
              <w:t xml:space="preserve">начения мощности дозы ионизирующего излучения </w:t>
              <w:br/>
              <w:t xml:space="preserve">на скважине в пределах нормы 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highlight w:val="white"/>
                <w:lang w:val="ru-RU"/>
              </w:rPr>
              <w:t xml:space="preserve">(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highlight w:val="white"/>
              </w:rPr>
              <w:t xml:space="preserve">в интервале 0,05-0,13 мкЗв/ч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highlight w:val="white"/>
                <w:lang w:val="ru-RU"/>
              </w:rPr>
              <w:t xml:space="preserve">)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highlight w:val="white"/>
              </w:rPr>
              <w:t xml:space="preserve">.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W w:w="1162" w:type="dxa"/>
            <w:vAlign w:val="top"/>
            <w:textDirection w:val="lrTb"/>
            <w:noWrap w:val="false"/>
          </w:tcPr>
          <w:p>
            <w:pPr>
              <w:pStyle w:val="853"/>
              <w:ind w:left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</w:pP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  <w:t xml:space="preserve">02.11.2024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2410" w:type="dxa"/>
            <w:vAlign w:val="top"/>
            <w:textDirection w:val="lrTb"/>
            <w:noWrap w:val="false"/>
          </w:tcPr>
          <w:p>
            <w:pPr>
              <w:pStyle w:val="853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</w:pP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  <w:t xml:space="preserve">ДНГГБ АО «Башнефтегеофизика»*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W w:w="6379" w:type="dxa"/>
            <w:vAlign w:val="top"/>
            <w:textDirection w:val="lrTb"/>
            <w:noWrap w:val="false"/>
          </w:tcPr>
          <w:p>
            <w:pPr>
              <w:pStyle w:val="853"/>
              <w:ind w:left="0" w:firstLine="0"/>
              <w:jc w:val="both"/>
              <w:spacing w:before="0" w:after="0" w:line="240" w:lineRule="auto"/>
              <w:tabs>
                <w:tab w:val="left" w:pos="5302" w:leader="none"/>
              </w:tabs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</w:pP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  <w:t xml:space="preserve">02.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  <w:t xml:space="preserve">11.2024 в процессе бурения в скважине № 5101 куст № 51 Верхнепурейского месторождения ЯНАО* произошёл прихват и слом инструмента КНБК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lang w:val="ru-RU"/>
              </w:rPr>
              <w:t xml:space="preserve">, в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  <w:t xml:space="preserve"> составе 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lang w:val="ru-RU"/>
              </w:rPr>
              <w:t xml:space="preserve">которой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  <w:t xml:space="preserve"> наход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lang w:val="ru-RU"/>
              </w:rPr>
              <w:t xml:space="preserve">ились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  <w:t xml:space="preserve"> ЗРИ (гамма-излучения типа ИГИ-Ц-4-3 зав. № 3Н0 и нейтронного излучения типа ИБН-8-5 </w:t>
              <w:br/>
              <w:t xml:space="preserve">зав. № Р61).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</w:r>
          </w:p>
          <w:p>
            <w:pPr>
              <w:pStyle w:val="853"/>
              <w:ind w:left="0" w:firstLine="0"/>
              <w:jc w:val="both"/>
              <w:spacing w:before="0" w:after="0" w:line="240" w:lineRule="auto"/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highlight w:val="white"/>
              </w:rPr>
              <w:t xml:space="preserve">В результате про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highlight w:val="white"/>
                <w:lang w:val="ru-RU"/>
              </w:rPr>
              <w:t xml:space="preserve">в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highlight w:val="white"/>
              </w:rPr>
              <w:t xml:space="preserve">едения авари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highlight w:val="white"/>
              </w:rPr>
              <w:t xml:space="preserve">йных (ловильных) работ 04.11.2024 </w:t>
              <w:br/>
              <w:t xml:space="preserve">КНБК с ЗРИ были освобождены от прихвата и подняты на поверхность. Внешний осмотр источников повреждений не выявил. Радиационное воздействие на персонал, население и окружающую среду отсутствует. Превышени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highlight w:val="white"/>
                <w:lang w:val="ru-RU"/>
              </w:rPr>
              <w:t xml:space="preserve">я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highlight w:val="white"/>
              </w:rPr>
              <w:t xml:space="preserve"> ЕРФ не выявлено.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W w:w="1162" w:type="dxa"/>
            <w:vAlign w:val="top"/>
            <w:textDirection w:val="lrTb"/>
            <w:noWrap w:val="false"/>
          </w:tcPr>
          <w:p>
            <w:pPr>
              <w:pStyle w:val="853"/>
              <w:ind w:left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</w:pP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  <w:t xml:space="preserve">21.11.2024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2410" w:type="dxa"/>
            <w:vAlign w:val="top"/>
            <w:textDirection w:val="lrTb"/>
            <w:noWrap w:val="false"/>
          </w:tcPr>
          <w:p>
            <w:pPr>
              <w:pStyle w:val="853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</w:pP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  <w:t xml:space="preserve">ДНГГБ АО «Башнефтегеофизика»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W w:w="6379" w:type="dxa"/>
            <w:vAlign w:val="top"/>
            <w:textDirection w:val="lrTb"/>
            <w:noWrap w:val="false"/>
          </w:tcPr>
          <w:p>
            <w:pPr>
              <w:pStyle w:val="853"/>
              <w:ind w:left="0" w:firstLine="0"/>
              <w:jc w:val="both"/>
              <w:spacing w:before="0" w:after="0" w:line="240" w:lineRule="auto"/>
              <w:tabs>
                <w:tab w:val="left" w:pos="5302" w:leader="none"/>
              </w:tabs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  <w:t xml:space="preserve">21.11.2024 в процессе бурения в скважине № 1696Г куст № 62 Толумского месторождения ХМАО-Югры произошёл прихват КНБК. 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  <w:br/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  <w:t xml:space="preserve">В составе КНБК наход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lang w:val="ru-RU"/>
              </w:rPr>
              <w:t xml:space="preserve">ились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  <w:t xml:space="preserve"> ЗРИ (гамма-излучения типа ИГИ-Ц-4-3 </w:t>
              <w:br/>
              <w:t xml:space="preserve">зав. 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highlight w:val="white"/>
              </w:rPr>
              <w:t xml:space="preserve">№ 0Н5 и нейтронного излучения типа ИБН-8-5 зав. № Р55).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highlight w:val="white"/>
              </w:rPr>
            </w:r>
          </w:p>
          <w:p>
            <w:pPr>
              <w:pStyle w:val="853"/>
              <w:ind w:left="0" w:firstLine="0"/>
              <w:jc w:val="both"/>
              <w:spacing w:before="0" w:after="0" w:line="240" w:lineRule="auto"/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highlight w:val="white"/>
              </w:rPr>
              <w:t xml:space="preserve">В результате про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highlight w:val="white"/>
                <w:lang w:val="ru-RU"/>
              </w:rPr>
              <w:t xml:space="preserve">в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highlight w:val="white"/>
              </w:rPr>
              <w:t xml:space="preserve">едения авари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highlight w:val="white"/>
              </w:rPr>
              <w:t xml:space="preserve">йных (ловильных) работ 26.11.2024 </w:t>
              <w:br/>
              <w:t xml:space="preserve">КНБК с ЗРИ были освобождены от прихвата и подняты на поверхность. Внешний осмотр источников повреждений не выявил. Радиационное воздействие на персонал, население и окружающую среду отсутствует. Превышени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highlight w:val="white"/>
                <w:lang w:val="ru-RU"/>
              </w:rPr>
              <w:t xml:space="preserve">я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highlight w:val="white"/>
              </w:rPr>
              <w:t xml:space="preserve"> ЕРФ не выявлено.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W w:w="1162" w:type="dxa"/>
            <w:vAlign w:val="top"/>
            <w:textDirection w:val="lrTb"/>
            <w:noWrap w:val="false"/>
          </w:tcPr>
          <w:p>
            <w:pPr>
              <w:pStyle w:val="853"/>
              <w:ind w:left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</w:pP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  <w:t xml:space="preserve">22.11.2024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2410" w:type="dxa"/>
            <w:vAlign w:val="top"/>
            <w:textDirection w:val="lrTb"/>
            <w:noWrap w:val="false"/>
          </w:tcPr>
          <w:p>
            <w:pPr>
              <w:pStyle w:val="853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</w:pP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  <w:t xml:space="preserve">ДНГГБ АО «Башнефтегеофизика»*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W w:w="6379" w:type="dxa"/>
            <w:vAlign w:val="top"/>
            <w:textDirection w:val="lrTb"/>
            <w:noWrap w:val="false"/>
          </w:tcPr>
          <w:p>
            <w:pPr>
              <w:pStyle w:val="853"/>
              <w:ind w:left="0" w:firstLine="0"/>
              <w:jc w:val="both"/>
              <w:spacing w:before="0" w:after="0" w:line="240" w:lineRule="auto"/>
              <w:tabs>
                <w:tab w:val="left" w:pos="5302" w:leader="none"/>
              </w:tabs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  <w:t xml:space="preserve">22.11.2024 в процессе бурения в скважине № 429 куст № 36 Фестивального месторождения ЯНАО* произошёл прихват КНБК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lang w:val="ru-RU"/>
              </w:rPr>
              <w:t xml:space="preserve">, </w:t>
              <w:br/>
              <w:t xml:space="preserve">в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  <w:t xml:space="preserve"> составе 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lang w:val="ru-RU"/>
              </w:rPr>
              <w:t xml:space="preserve">которой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  <w:t xml:space="preserve"> наход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lang w:val="ru-RU"/>
              </w:rPr>
              <w:t xml:space="preserve">ились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  <w:t xml:space="preserve"> ЗРИ (гамма-излучения типа ИГИ-Ц-4-3 зав. 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highlight w:val="white"/>
              </w:rPr>
              <w:t xml:space="preserve">№ Т28 и нейтронного излучения типа ИБН-8-5 зав. № Р28).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highlight w:val="white"/>
              </w:rPr>
            </w:r>
          </w:p>
          <w:p>
            <w:pPr>
              <w:pStyle w:val="853"/>
              <w:ind w:left="0" w:firstLine="0"/>
              <w:jc w:val="both"/>
              <w:spacing w:before="0" w:after="0" w:line="240" w:lineRule="auto"/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highlight w:val="white"/>
              </w:rPr>
              <w:t xml:space="preserve">В результате про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highlight w:val="white"/>
                <w:lang w:val="ru-RU"/>
              </w:rPr>
              <w:t xml:space="preserve">в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highlight w:val="white"/>
              </w:rPr>
              <w:t xml:space="preserve">едения авари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highlight w:val="white"/>
              </w:rPr>
              <w:t xml:space="preserve">йных (ловильных) работ 23.11.2024 </w:t>
              <w:br/>
              <w:t xml:space="preserve">КНБК с ЗРИ были освобождены от прихвата и подняты на поверхность. Внешний осмотр источников повреждений не выявил. Радиационное воздействие на персонал, население и окружающую среду отсутствует. Превышени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highlight w:val="white"/>
                <w:lang w:val="ru-RU"/>
              </w:rPr>
              <w:t xml:space="preserve">я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highlight w:val="white"/>
              </w:rPr>
              <w:t xml:space="preserve"> ЕРФ не выявлено.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W w:w="1162" w:type="dxa"/>
            <w:vAlign w:val="top"/>
            <w:vMerge w:val="restart"/>
            <w:textDirection w:val="lrTb"/>
            <w:noWrap w:val="false"/>
          </w:tcPr>
          <w:p>
            <w:pPr>
              <w:pStyle w:val="853"/>
              <w:ind w:left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</w:pP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  <w:t xml:space="preserve">27.11.2024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2410" w:type="dxa"/>
            <w:vAlign w:val="top"/>
            <w:vMerge w:val="restart"/>
            <w:textDirection w:val="lrTb"/>
            <w:noWrap w:val="false"/>
          </w:tcPr>
          <w:p>
            <w:pPr>
              <w:pStyle w:val="853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</w:pP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  <w:t xml:space="preserve">ДНГГБ АО «Башнефтегеофизика»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W w:w="6379" w:type="dxa"/>
            <w:vAlign w:val="top"/>
            <w:vMerge w:val="restart"/>
            <w:textDirection w:val="lrTb"/>
            <w:noWrap w:val="false"/>
          </w:tcPr>
          <w:p>
            <w:pPr>
              <w:pStyle w:val="853"/>
              <w:ind w:left="0" w:firstLine="0"/>
              <w:jc w:val="both"/>
              <w:spacing w:before="0" w:after="0" w:line="240" w:lineRule="auto"/>
              <w:tabs>
                <w:tab w:val="left" w:pos="5302" w:leader="none"/>
              </w:tabs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</w:pP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  <w:t xml:space="preserve">27.11.2024 в процессе бурения 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  <w:t xml:space="preserve">в скважине № 1120Г куст № 266 Тевлино-Русскинского месторождения ХМАО-Югры в ходе подъёма бурового инструмента произошёл прихват КНБК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lang w:val="ru-RU"/>
              </w:rPr>
              <w:t xml:space="preserve">, в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  <w:t xml:space="preserve"> составе 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lang w:val="ru-RU"/>
              </w:rPr>
              <w:t xml:space="preserve">которой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  <w:t xml:space="preserve"> наход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lang w:val="ru-RU"/>
              </w:rPr>
              <w:t xml:space="preserve">ились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  <w:t xml:space="preserve"> ЗРИ (гамма-излучения типа ИГИ-Ц-4-3 зав. № СУ9 и нейтронного излучения типа ИБН-8-5 зав. № Р58).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</w:r>
          </w:p>
          <w:p>
            <w:pPr>
              <w:pStyle w:val="853"/>
              <w:ind w:left="0" w:firstLine="0"/>
              <w:jc w:val="both"/>
              <w:spacing w:before="0" w:after="0" w:line="240" w:lineRule="auto"/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highlight w:val="white"/>
              </w:rPr>
              <w:t xml:space="preserve">В результате проведения авари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highlight w:val="white"/>
              </w:rPr>
              <w:t xml:space="preserve">йных (ловильных) работ 29.11.2024</w:t>
              <w:br/>
              <w:t xml:space="preserve">КНБК с ЗРИ были освобождены от прихвата и подняты на поверхность. Внешний осмотр источников повреждений не выявил. Радиационное воздействие на персонал, население и окружающую среду отсутствует. Превышени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highlight w:val="white"/>
                <w:lang w:val="ru-RU"/>
              </w:rPr>
              <w:t xml:space="preserve">я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highlight w:val="white"/>
              </w:rPr>
              <w:t xml:space="preserve"> ЕРФ не выявлено.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W w:w="1162" w:type="dxa"/>
            <w:vAlign w:val="top"/>
            <w:textDirection w:val="lrTb"/>
            <w:noWrap w:val="false"/>
          </w:tcPr>
          <w:p>
            <w:pPr>
              <w:pStyle w:val="853"/>
              <w:ind w:left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</w:pP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  <w:t xml:space="preserve">25.12.2024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2410" w:type="dxa"/>
            <w:vAlign w:val="top"/>
            <w:textDirection w:val="lrTb"/>
            <w:noWrap w:val="false"/>
          </w:tcPr>
          <w:p>
            <w:pPr>
              <w:pStyle w:val="853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</w:pP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  <w:t xml:space="preserve">Нижневартовский филиал ООО «Везерфорд»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W w:w="6379" w:type="dxa"/>
            <w:vAlign w:val="top"/>
            <w:textDirection w:val="lrTb"/>
            <w:noWrap w:val="false"/>
          </w:tcPr>
          <w:p>
            <w:pPr>
              <w:pStyle w:val="853"/>
              <w:ind w:left="0" w:firstLine="0"/>
              <w:jc w:val="both"/>
              <w:spacing w:before="0" w:after="0" w:line="240" w:lineRule="auto"/>
              <w:tabs>
                <w:tab w:val="left" w:pos="5302" w:leader="none"/>
              </w:tabs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highlight w:val="white"/>
              </w:rPr>
              <w:t xml:space="preserve">25.12.2024 в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highlight w:val="white"/>
              </w:rPr>
              <w:t xml:space="preserve"> процессе бурения на глубине 3520 м в скважине № 3001Г куст № 5 Восточно-Сургутского месторождения ХМАО-Югры произошёл прихват КНБК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highlight w:val="white"/>
                <w:lang w:val="ru-RU"/>
              </w:rPr>
              <w:t xml:space="preserve">, в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highlight w:val="white"/>
              </w:rPr>
              <w:t xml:space="preserve"> составе 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highlight w:val="white"/>
                <w:lang w:val="ru-RU"/>
              </w:rPr>
              <w:t xml:space="preserve">которой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highlight w:val="white"/>
              </w:rPr>
              <w:t xml:space="preserve"> наход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highlight w:val="white"/>
                <w:lang w:val="ru-RU"/>
              </w:rPr>
              <w:t xml:space="preserve">ились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highlight w:val="white"/>
              </w:rPr>
              <w:t xml:space="preserve"> ЗРИ </w:t>
              <w:br/>
              <w:t xml:space="preserve">гамма-излучения типа CDC.CY16 зав. № 53516В и нейтронного излучения типа ИБН-8-157 зав. № 155.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highlight w:val="white"/>
              </w:rPr>
            </w:r>
          </w:p>
          <w:p>
            <w:pPr>
              <w:pStyle w:val="853"/>
              <w:ind w:left="0" w:firstLine="0"/>
              <w:jc w:val="both"/>
              <w:spacing w:before="0" w:after="0" w:line="240" w:lineRule="auto"/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highlight w:val="white"/>
              </w:rPr>
              <w:t xml:space="preserve">В период с 25.12.2024 по 22.01.2025 проводились аварийные (ловильные) работы согласно плану работ, которые результата не 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highlight w:val="white"/>
              </w:rPr>
              <w:t xml:space="preserve">дали. 22.01.2025 КНБК с ЗРИ были захоронены в скажине путём установки изоляционного цементного моста. Высота цементного моста составила 100 м. Радиационного воздействия на персонал, население </w:t>
              <w:br/>
              <w:t xml:space="preserve">и окружающую среду не зафиксировано. Превышени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highlight w:val="white"/>
                <w:lang w:val="ru-RU"/>
              </w:rPr>
              <w:t xml:space="preserve">я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highlight w:val="white"/>
              </w:rPr>
              <w:t xml:space="preserve"> ЕРФ не выявлено.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NewRoman" w:hAnsi="TimesNewRoman" w:eastAsia="TimesNewRoman" w:cs="TimesNewRoman"/>
                <w:color w:val="000000" w:themeColor="text1"/>
                <w:sz w:val="20"/>
                <w:szCs w:val="20"/>
                <w:highlight w:val="white"/>
              </w:rPr>
            </w:r>
          </w:p>
        </w:tc>
      </w:tr>
    </w:tbl>
    <w:p>
      <w:pPr>
        <w:pStyle w:val="853"/>
        <w:ind w:left="0" w:firstLine="283"/>
        <w:jc w:val="both"/>
        <w:spacing w:before="0" w:after="0" w:line="240" w:lineRule="auto"/>
        <w:rPr>
          <w:rFonts w:ascii="TimesNewRoman" w:hAnsi="TimesNewRoman" w:eastAsia="TimesNewRoman" w:cs="TimesNewRoman"/>
          <w:color w:val="000000" w:themeColor="text1"/>
          <w:sz w:val="18"/>
          <w:szCs w:val="18"/>
          <w:highlight w:val="white"/>
        </w:rPr>
      </w:pPr>
      <w:r>
        <w:rPr>
          <w:rFonts w:ascii="TimesNewRoman" w:hAnsi="TimesNewRoman" w:eastAsia="TimesNewRoman" w:cs="TimesNewRoman"/>
          <w:b w:val="0"/>
          <w:i/>
          <w:color w:val="000000" w:themeColor="text1"/>
          <w:position w:val="0"/>
          <w:sz w:val="18"/>
          <w:highlight w:val="white"/>
        </w:rPr>
        <w:t xml:space="preserve">Примечания.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18"/>
          <w:highlight w:val="white"/>
        </w:rPr>
        <w:t xml:space="preserve"> * </w:t>
      </w:r>
      <w:r>
        <w:rPr>
          <w:rFonts w:ascii="TimesNewRoman" w:hAnsi="TimesNewRoman" w:eastAsia="TimesNewRoman" w:cs="TimesNewRoman"/>
          <w:color w:val="000000" w:themeColor="text1"/>
          <w:sz w:val="18"/>
          <w:highlight w:val="white"/>
        </w:rPr>
        <w:t xml:space="preserve">–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18"/>
          <w:highlight w:val="white"/>
        </w:rPr>
        <w:t xml:space="preserve"> источники ионизирующего излучения учтены в базе региона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18"/>
          <w:highlight w:val="white"/>
        </w:rPr>
        <w:t xml:space="preserve">льного информационно-аналитического центра Системы государственного учёта и контроля радиоактивных веществ и радиоактивных отходов (юридический адрес организации, допустившей потерю контроля над источниками ионизирующего излучения, находится на территории 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18"/>
          <w:highlight w:val="white"/>
        </w:rPr>
        <w:br/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18"/>
          <w:highlight w:val="white"/>
        </w:rPr>
        <w:t xml:space="preserve">Ханты-Мансийского автономного округа – Югры, фактические происшествия по месту осуществления деятельности); </w:t>
      </w:r>
      <w:r>
        <w:rPr>
          <w:rFonts w:ascii="TimesNewRoman" w:hAnsi="TimesNewRoman" w:eastAsia="TimesNewRoman" w:cs="TimesNewRoman"/>
          <w:color w:val="000000" w:themeColor="text1"/>
          <w:sz w:val="18"/>
          <w:highlight w:val="white"/>
        </w:rPr>
        <w:br/>
      </w:r>
      <w:r>
        <w:rPr>
          <w:rFonts w:ascii="TimesNewRoman" w:hAnsi="TimesNewRoman" w:eastAsia="TimesNewRoman" w:cs="TimesNewRoman"/>
          <w:color w:val="000000" w:themeColor="text1"/>
          <w:sz w:val="18"/>
          <w:highlight w:val="white"/>
        </w:rPr>
        <w:t xml:space="preserve">** – </w:t>
      </w:r>
      <w:r>
        <w:rPr>
          <w:rFonts w:ascii="TimesNewRoman" w:hAnsi="TimesNewRoman" w:eastAsia="TimesNewRoman" w:cs="TimesNewRoman"/>
          <w:color w:val="000000" w:themeColor="text1"/>
          <w:sz w:val="18"/>
          <w:highlight w:val="white"/>
          <w:lang w:val="ru-RU"/>
        </w:rPr>
        <w:t xml:space="preserve">случаи потери контроля над </w:t>
      </w:r>
      <w:r>
        <w:rPr>
          <w:rFonts w:ascii="TimesNewRoman" w:hAnsi="TimesNewRoman" w:eastAsia="TimesNewRoman" w:cs="TimesNewRoman"/>
          <w:color w:val="000000" w:themeColor="text1"/>
          <w:sz w:val="18"/>
          <w:highlight w:val="white"/>
        </w:rPr>
        <w:t xml:space="preserve">источник</w:t>
      </w:r>
      <w:r>
        <w:rPr>
          <w:rFonts w:ascii="TimesNewRoman" w:hAnsi="TimesNewRoman" w:eastAsia="TimesNewRoman" w:cs="TimesNewRoman"/>
          <w:color w:val="000000" w:themeColor="text1"/>
          <w:sz w:val="18"/>
          <w:highlight w:val="white"/>
          <w:lang w:val="ru-RU"/>
        </w:rPr>
        <w:t xml:space="preserve">ами</w:t>
      </w:r>
      <w:r>
        <w:rPr>
          <w:rFonts w:ascii="TimesNewRoman" w:hAnsi="TimesNewRoman" w:eastAsia="TimesNewRoman" w:cs="TimesNewRoman"/>
          <w:color w:val="000000" w:themeColor="text1"/>
          <w:sz w:val="18"/>
          <w:highlight w:val="white"/>
        </w:rPr>
        <w:t xml:space="preserve"> ионизирующего излучения </w:t>
      </w:r>
      <w:r>
        <w:rPr>
          <w:rFonts w:ascii="TimesNewRoman" w:hAnsi="TimesNewRoman" w:eastAsia="TimesNewRoman" w:cs="TimesNewRoman"/>
          <w:color w:val="000000" w:themeColor="text1"/>
          <w:sz w:val="18"/>
          <w:highlight w:val="white"/>
          <w:lang w:val="ru-RU"/>
        </w:rPr>
        <w:t xml:space="preserve">имели место в 2023 году, ликвидация происшествий – в 2024 году; </w:t>
      </w:r>
      <w:r>
        <w:rPr>
          <w:rFonts w:ascii="TimesNewRoman" w:hAnsi="TimesNewRoman" w:eastAsia="TimesNewRoman" w:cs="TimesNewRoman"/>
          <w:color w:val="000000" w:themeColor="text1"/>
          <w:sz w:val="18"/>
          <w:highlight w:val="none"/>
          <w:lang w:val="ru-RU"/>
        </w:rPr>
        <w:t xml:space="preserve">*** </w:t>
      </w:r>
      <w:r>
        <w:rPr>
          <w:rFonts w:ascii="TimesNewRoman" w:hAnsi="TimesNewRoman" w:eastAsia="TimesNewRoman" w:cs="TimesNewRoman"/>
          <w:color w:val="000000" w:themeColor="text1"/>
          <w:sz w:val="18"/>
          <w:highlight w:val="white"/>
        </w:rPr>
        <w:t xml:space="preserve">–</w:t>
      </w:r>
      <w:r>
        <w:rPr>
          <w:rFonts w:ascii="TimesNewRoman" w:hAnsi="TimesNewRoman" w:eastAsia="TimesNewRoman" w:cs="TimesNewRoman"/>
          <w:color w:val="000000" w:themeColor="text1"/>
          <w:sz w:val="18"/>
          <w:highlight w:val="none"/>
          <w:lang w:val="ru-RU"/>
        </w:rPr>
        <w:t xml:space="preserve"> случай утери закрытого радионуклидного источника без определения местонахождения.</w:t>
      </w:r>
      <w:r>
        <w:rPr>
          <w:rFonts w:ascii="TimesNewRoman" w:hAnsi="TimesNewRoman" w:eastAsia="TimesNewRoman" w:cs="TimesNewRoman"/>
          <w:color w:val="000000" w:themeColor="text1"/>
          <w:sz w:val="18"/>
          <w:szCs w:val="18"/>
          <w:highlight w:val="white"/>
        </w:rPr>
      </w:r>
      <w:r>
        <w:rPr>
          <w:rFonts w:ascii="TimesNewRoman" w:hAnsi="TimesNewRoman" w:eastAsia="TimesNewRoman" w:cs="TimesNewRoman"/>
          <w:color w:val="000000" w:themeColor="text1"/>
          <w:sz w:val="18"/>
          <w:szCs w:val="18"/>
          <w:highlight w:val="white"/>
        </w:rPr>
      </w:r>
    </w:p>
    <w:p>
      <w:pPr>
        <w:pStyle w:val="853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  <w:szCs w:val="22"/>
        </w:rPr>
      </w:pP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  <w:szCs w:val="22"/>
        </w:rPr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  <w:szCs w:val="22"/>
        </w:rPr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  <w:szCs w:val="22"/>
        </w:rPr>
      </w:r>
    </w:p>
    <w:p>
      <w:pPr>
        <w:pStyle w:val="853"/>
        <w:jc w:val="both"/>
        <w:spacing w:before="0" w:after="0" w:line="240" w:lineRule="auto"/>
        <w:rPr>
          <w:rFonts w:ascii="TimesNewRoman" w:hAnsi="TimesNewRoman" w:eastAsia="TimesNewRoman" w:cs="TimesNewRoman"/>
          <w:b/>
          <w:i w:val="0"/>
          <w:color w:val="000000"/>
          <w:position w:val="0"/>
          <w:sz w:val="22"/>
        </w:rPr>
      </w:pPr>
      <w:r>
        <w:rPr>
          <w:rFonts w:ascii="TimesNewRoman" w:hAnsi="TimesNewRoman" w:eastAsia="TimesNewRoman" w:cs="TimesNewRoman"/>
          <w:b/>
          <w:i w:val="0"/>
          <w:color w:val="000000"/>
          <w:position w:val="0"/>
          <w:sz w:val="22"/>
        </w:rPr>
        <w:t xml:space="preserve">8. Наличие случаев лучевой патологии</w:t>
      </w:r>
      <w:r>
        <w:rPr>
          <w:rFonts w:ascii="TimesNewRoman" w:hAnsi="TimesNewRoman" w:eastAsia="TimesNewRoman" w:cs="TimesNewRoman"/>
          <w:b/>
          <w:i w:val="0"/>
          <w:color w:val="000000"/>
          <w:position w:val="0"/>
          <w:sz w:val="22"/>
        </w:rPr>
      </w:r>
      <w:r>
        <w:rPr>
          <w:rFonts w:ascii="TimesNewRoman" w:hAnsi="TimesNewRoman" w:eastAsia="TimesNewRoman" w:cs="TimesNewRoman"/>
          <w:b/>
          <w:i w:val="0"/>
          <w:color w:val="000000"/>
          <w:position w:val="0"/>
          <w:sz w:val="22"/>
        </w:rPr>
      </w:r>
    </w:p>
    <w:p>
      <w:pPr>
        <w:pStyle w:val="853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color w:val="000000"/>
          <w:position w:val="0"/>
          <w:sz w:val="22"/>
          <w:szCs w:val="22"/>
        </w:rPr>
      </w:pPr>
      <w:r>
        <w:rPr>
          <w:rFonts w:ascii="TimesNewRoman" w:hAnsi="TimesNewRoman" w:eastAsia="TimesNewRoman" w:cs="TimesNewRoman"/>
          <w:b w:val="0"/>
          <w:i w:val="0"/>
          <w:color w:val="000000"/>
          <w:position w:val="0"/>
          <w:sz w:val="22"/>
          <w:szCs w:val="22"/>
        </w:rPr>
      </w:r>
      <w:r>
        <w:rPr>
          <w:rFonts w:ascii="TimesNewRoman" w:hAnsi="TimesNewRoman" w:eastAsia="TimesNewRoman" w:cs="TimesNewRoman"/>
          <w:b w:val="0"/>
          <w:i w:val="0"/>
          <w:color w:val="000000"/>
          <w:position w:val="0"/>
          <w:sz w:val="22"/>
          <w:szCs w:val="22"/>
        </w:rPr>
      </w:r>
      <w:r>
        <w:rPr>
          <w:rFonts w:ascii="TimesNewRoman" w:hAnsi="TimesNewRoman" w:eastAsia="TimesNewRoman" w:cs="TimesNewRoman"/>
          <w:b w:val="0"/>
          <w:i w:val="0"/>
          <w:color w:val="000000"/>
          <w:position w:val="0"/>
          <w:sz w:val="22"/>
          <w:szCs w:val="22"/>
        </w:rPr>
      </w:r>
    </w:p>
    <w:p>
      <w:pPr>
        <w:pStyle w:val="853"/>
        <w:ind w:firstLine="567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  <w:highlight w:val="white"/>
        </w:rPr>
      </w:pP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  <w:highlight w:val="white"/>
        </w:rPr>
        <w:t xml:space="preserve">В отчётном 202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  <w:highlight w:val="white"/>
          <w:lang w:val="ru-RU"/>
        </w:rPr>
        <w:t xml:space="preserve">4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  <w:highlight w:val="white"/>
        </w:rPr>
        <w:t xml:space="preserve"> году первично установленных случаев связи заболев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  <w:highlight w:val="white"/>
        </w:rPr>
        <w:t xml:space="preserve">ания, инвалидности, смерти с облучением по данным Регионального банка данных лиц, пострадавших от радиационного воздействия и подвергшихся радиационному облучению в результате чернобыльской и других радиационных катастроф и инцидентов, 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  <w:highlight w:val="white"/>
        </w:rPr>
        <w:t xml:space="preserve">не зарегистрировано.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  <w:highlight w:val="white"/>
        </w:rPr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  <w:highlight w:val="white"/>
        </w:rPr>
      </w:r>
    </w:p>
    <w:p>
      <w:pPr>
        <w:pStyle w:val="853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color w:val="000000"/>
          <w:position w:val="0"/>
          <w:sz w:val="22"/>
          <w:szCs w:val="22"/>
        </w:rPr>
      </w:pPr>
      <w:r>
        <w:rPr>
          <w:rFonts w:ascii="TimesNewRoman" w:hAnsi="TimesNewRoman" w:eastAsia="TimesNewRoman" w:cs="TimesNewRoman"/>
          <w:b w:val="0"/>
          <w:i w:val="0"/>
          <w:color w:val="000000"/>
          <w:position w:val="0"/>
          <w:sz w:val="22"/>
          <w:szCs w:val="22"/>
        </w:rPr>
      </w:r>
      <w:r>
        <w:rPr>
          <w:rFonts w:ascii="TimesNewRoman" w:hAnsi="TimesNewRoman" w:eastAsia="TimesNewRoman" w:cs="TimesNewRoman"/>
          <w:b w:val="0"/>
          <w:i w:val="0"/>
          <w:color w:val="000000"/>
          <w:position w:val="0"/>
          <w:sz w:val="22"/>
          <w:szCs w:val="22"/>
        </w:rPr>
      </w:r>
      <w:r>
        <w:rPr>
          <w:rFonts w:ascii="TimesNewRoman" w:hAnsi="TimesNewRoman" w:eastAsia="TimesNewRoman" w:cs="TimesNewRoman"/>
          <w:b w:val="0"/>
          <w:i w:val="0"/>
          <w:color w:val="000000"/>
          <w:position w:val="0"/>
          <w:sz w:val="22"/>
          <w:szCs w:val="22"/>
        </w:rPr>
      </w:r>
    </w:p>
    <w:p>
      <w:pPr>
        <w:pStyle w:val="853"/>
        <w:jc w:val="both"/>
        <w:spacing w:before="0" w:after="0" w:line="240" w:lineRule="auto"/>
        <w:rPr>
          <w:rFonts w:ascii="TimesNewRoman" w:hAnsi="TimesNewRoman" w:eastAsia="TimesNewRoman" w:cs="TimesNewRoman"/>
          <w:b/>
          <w:i w:val="0"/>
          <w:color w:val="000000"/>
          <w:position w:val="0"/>
          <w:sz w:val="22"/>
        </w:rPr>
      </w:pPr>
      <w:r>
        <w:rPr>
          <w:rFonts w:ascii="TimesNewRoman" w:hAnsi="TimesNewRoman" w:eastAsia="TimesNewRoman" w:cs="TimesNewRoman"/>
          <w:b/>
          <w:i w:val="0"/>
          <w:color w:val="000000"/>
          <w:position w:val="0"/>
          <w:sz w:val="22"/>
        </w:rPr>
        <w:t xml:space="preserve">9. Анализ мероприятий по обеспечению радиационной безопасности и выполнению норм, правил и гигиенических нормативов в области радиационной безопасности за год</w:t>
      </w:r>
      <w:r>
        <w:rPr>
          <w:rFonts w:ascii="TimesNewRoman" w:hAnsi="TimesNewRoman" w:eastAsia="TimesNewRoman" w:cs="TimesNewRoman"/>
          <w:b/>
          <w:i w:val="0"/>
          <w:color w:val="000000"/>
          <w:position w:val="0"/>
          <w:sz w:val="22"/>
        </w:rPr>
      </w:r>
      <w:r>
        <w:rPr>
          <w:rFonts w:ascii="TimesNewRoman" w:hAnsi="TimesNewRoman" w:eastAsia="TimesNewRoman" w:cs="TimesNewRoman"/>
          <w:b/>
          <w:i w:val="0"/>
          <w:color w:val="000000"/>
          <w:position w:val="0"/>
          <w:sz w:val="22"/>
        </w:rPr>
      </w:r>
    </w:p>
    <w:p>
      <w:pPr>
        <w:pStyle w:val="853"/>
        <w:jc w:val="left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color w:val="000000"/>
          <w:position w:val="0"/>
          <w:sz w:val="22"/>
          <w:szCs w:val="22"/>
        </w:rPr>
      </w:pPr>
      <w:r>
        <w:rPr>
          <w:rFonts w:ascii="TimesNewRoman" w:hAnsi="TimesNewRoman" w:eastAsia="TimesNewRoman" w:cs="TimesNewRoman"/>
          <w:b w:val="0"/>
          <w:i w:val="0"/>
          <w:color w:val="000000"/>
          <w:position w:val="0"/>
          <w:sz w:val="22"/>
          <w:szCs w:val="22"/>
        </w:rPr>
      </w:r>
      <w:r>
        <w:rPr>
          <w:rFonts w:ascii="TimesNewRoman" w:hAnsi="TimesNewRoman" w:eastAsia="TimesNewRoman" w:cs="TimesNewRoman"/>
          <w:b w:val="0"/>
          <w:i w:val="0"/>
          <w:color w:val="000000"/>
          <w:position w:val="0"/>
          <w:sz w:val="22"/>
          <w:szCs w:val="22"/>
        </w:rPr>
      </w:r>
      <w:r>
        <w:rPr>
          <w:rFonts w:ascii="TimesNewRoman" w:hAnsi="TimesNewRoman" w:eastAsia="TimesNewRoman" w:cs="TimesNewRoman"/>
          <w:b w:val="0"/>
          <w:i w:val="0"/>
          <w:color w:val="000000"/>
          <w:position w:val="0"/>
          <w:sz w:val="22"/>
          <w:szCs w:val="22"/>
        </w:rPr>
      </w:r>
    </w:p>
    <w:p>
      <w:pPr>
        <w:pStyle w:val="853"/>
        <w:ind w:firstLine="567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</w:pP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  <w:t xml:space="preserve">Во исполнение законодательства Российской Федерации в области обеспечения радиационной безопасности населения, использования атомной энергии и обращения с радиоактивными отходами 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  <w:br/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  <w:t xml:space="preserve">в Ханты-Мансийском автономном округе – Югре разработана и принята необходимая нормативная правовая база, в том числе постановление Правительства автономного округа от 07.11.2006 № 256-п «О радиационно-гигиенической паспортизации».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</w:r>
    </w:p>
    <w:p>
      <w:pPr>
        <w:pStyle w:val="853"/>
        <w:ind w:firstLine="567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</w:pP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  <w:t xml:space="preserve">В 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  <w:t xml:space="preserve">202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  <w:lang w:val="ru-RU"/>
        </w:rPr>
        <w:t xml:space="preserve">4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  <w:t xml:space="preserve"> году в автономном округе проведены следующие мероприятия по обеспечению радиационной безопасности населения и выполнению требований федерального законодательства, норм, правил и гигиенических нормативов в области обеспечения радиационной безопасности: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</w:r>
    </w:p>
    <w:p>
      <w:pPr>
        <w:ind w:firstLine="567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bCs w:val="0"/>
          <w:i w:val="0"/>
          <w:iCs w:val="0"/>
          <w:color w:val="auto"/>
          <w:position w:val="0"/>
          <w:sz w:val="22"/>
          <w:szCs w:val="22"/>
          <w14:ligatures w14:val="none"/>
        </w:rPr>
      </w:pP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  <w:t xml:space="preserve">1</w:t>
      </w:r>
      <w:r>
        <w:rPr>
          <w:rFonts w:ascii="TimesNewRoman" w:hAnsi="TimesNewRoman" w:eastAsia="TimesNewRoman" w:cs="TimesNewRoman"/>
          <w:b w:val="0"/>
          <w:bCs w:val="0"/>
          <w:i w:val="0"/>
          <w:iCs w:val="0"/>
          <w:color w:val="auto"/>
          <w:position w:val="0"/>
          <w:sz w:val="22"/>
          <w:szCs w:val="22"/>
        </w:rPr>
        <w:t xml:space="preserve">. Продолжена реализация мероприятий в области обесп</w:t>
      </w:r>
      <w:r>
        <w:rPr>
          <w:rFonts w:ascii="TimesNewRoman" w:hAnsi="TimesNewRoman" w:eastAsia="TimesNewRoman" w:cs="TimesNewRoman"/>
          <w:b w:val="0"/>
          <w:bCs w:val="0"/>
          <w:i w:val="0"/>
          <w:iCs w:val="0"/>
          <w:color w:val="auto"/>
          <w:position w:val="0"/>
          <w:sz w:val="22"/>
          <w:szCs w:val="22"/>
        </w:rPr>
        <w:t xml:space="preserve">ечения радиационной безопасности автономного округа</w:t>
      </w:r>
      <w:r>
        <w:rPr>
          <w:rFonts w:ascii="TimesNewRoman" w:hAnsi="TimesNewRoman" w:eastAsia="TimesNewRoman" w:cs="TimesNewRoman"/>
          <w:b w:val="0"/>
          <w:bCs w:val="0"/>
          <w:i w:val="0"/>
          <w:iCs w:val="0"/>
          <w:color w:val="auto"/>
          <w:position w:val="0"/>
          <w:sz w:val="22"/>
          <w:szCs w:val="22"/>
          <w:lang w:val="ru-RU"/>
        </w:rPr>
        <w:t xml:space="preserve">,</w:t>
      </w:r>
      <w:r>
        <w:rPr>
          <w:rFonts w:ascii="TimesNewRoman" w:hAnsi="TimesNewRoman" w:eastAsia="TimesNewRoman" w:cs="TimesNewRoman"/>
          <w:b w:val="0"/>
          <w:bCs w:val="0"/>
          <w:i w:val="0"/>
          <w:iCs w:val="0"/>
          <w:color w:val="auto"/>
          <w:position w:val="0"/>
          <w:sz w:val="22"/>
          <w:szCs w:val="22"/>
        </w:rPr>
        <w:t xml:space="preserve"> </w:t>
      </w:r>
      <w:r>
        <w:rPr>
          <w:rFonts w:ascii="TimesNewRoman" w:hAnsi="TimesNewRoman" w:eastAsia="TimesNewRoman" w:cs="TimesNewRoman"/>
          <w:b w:val="0"/>
          <w:bCs w:val="0"/>
          <w:i w:val="0"/>
          <w:iCs w:val="0"/>
          <w:color w:val="auto"/>
          <w:position w:val="0"/>
          <w:sz w:val="22"/>
          <w:szCs w:val="22"/>
        </w:rPr>
        <w:t xml:space="preserve">входящих в комплекс процессных мероприятий </w:t>
      </w:r>
      <w:r>
        <w:rPr>
          <w:rFonts w:ascii="TimesNewRoman" w:hAnsi="TimesNewRoman" w:eastAsia="TimesNewRoman" w:cs="TimesNewRoman"/>
          <w:b w:val="0"/>
          <w:bCs w:val="0"/>
          <w:i w:val="0"/>
          <w:iCs w:val="0"/>
          <w:color w:val="auto"/>
          <w:position w:val="0"/>
          <w:sz w:val="22"/>
          <w:szCs w:val="22"/>
        </w:rPr>
        <w:t xml:space="preserve">«Предупреждение и ликвидация чрезвычайных ситуаций природного и техногенного характера в Ханты-Мансийском автономном округе – Югре» </w:t>
      </w:r>
      <w:r>
        <w:rPr>
          <w:rFonts w:ascii="TimesNewRoman" w:hAnsi="TimesNewRoman" w:eastAsia="TimesNewRoman" w:cs="TimesNewRoman"/>
          <w:b w:val="0"/>
          <w:bCs w:val="0"/>
          <w:i w:val="0"/>
          <w:iCs w:val="0"/>
          <w:color w:val="auto"/>
          <w:position w:val="0"/>
          <w:sz w:val="22"/>
          <w:szCs w:val="22"/>
        </w:rPr>
        <w:t xml:space="preserve">государственной программы Ханты-Мансийского автономного округа – Югры </w:t>
      </w:r>
      <w:r>
        <w:rPr>
          <w:rFonts w:ascii="TimesNewRoman" w:hAnsi="TimesNewRoman" w:eastAsia="TimesNewRoman" w:cs="TimesNewRoman"/>
          <w:b w:val="0"/>
          <w:bCs w:val="0"/>
          <w:i w:val="0"/>
          <w:iCs w:val="0"/>
          <w:color w:val="auto"/>
          <w:position w:val="0"/>
          <w:sz w:val="22"/>
          <w:szCs w:val="22"/>
        </w:rPr>
        <w:t xml:space="preserve">«Безопаснос</w:t>
      </w:r>
      <w:r>
        <w:rPr>
          <w:rFonts w:ascii="TimesNewRoman" w:hAnsi="TimesNewRoman" w:eastAsia="TimesNewRoman" w:cs="TimesNewRoman"/>
          <w:b w:val="0"/>
          <w:bCs w:val="0"/>
          <w:i w:val="0"/>
          <w:iCs w:val="0"/>
          <w:color w:val="auto"/>
          <w:position w:val="0"/>
          <w:sz w:val="22"/>
          <w:szCs w:val="22"/>
        </w:rPr>
        <w:t xml:space="preserve">ть жизнедеятельности и профилактика правонарушений»</w:t>
      </w:r>
      <w:r>
        <w:rPr>
          <w:rFonts w:ascii="TimesNewRoman" w:hAnsi="TimesNewRoman" w:eastAsia="TimesNewRoman" w:cs="TimesNewRoman"/>
          <w:b w:val="0"/>
          <w:bCs w:val="0"/>
          <w:i w:val="0"/>
          <w:iCs w:val="0"/>
          <w:color w:val="auto"/>
          <w:position w:val="0"/>
          <w:sz w:val="22"/>
          <w:szCs w:val="22"/>
        </w:rPr>
        <w:t xml:space="preserve"> (</w:t>
      </w:r>
      <w:r>
        <w:rPr>
          <w:rFonts w:ascii="TimesNewRoman" w:hAnsi="TimesNewRoman" w:eastAsia="TimesNewRoman" w:cs="TimesNewRoman"/>
          <w:b w:val="0"/>
          <w:bCs w:val="0"/>
          <w:i w:val="0"/>
          <w:iCs w:val="0"/>
          <w:color w:val="auto"/>
          <w:position w:val="0"/>
          <w:sz w:val="22"/>
          <w:szCs w:val="22"/>
        </w:rPr>
        <w:t xml:space="preserve">утверждена постановлением Правительства автономного округа от 10.11.2023 № 543-п</w:t>
      </w:r>
      <w:r>
        <w:rPr>
          <w:rFonts w:ascii="TimesNewRoman" w:hAnsi="TimesNewRoman" w:eastAsia="TimesNewRoman" w:cs="TimesNewRoman"/>
          <w:b w:val="0"/>
          <w:bCs w:val="0"/>
          <w:i w:val="0"/>
          <w:iCs w:val="0"/>
          <w:color w:val="auto"/>
          <w:position w:val="0"/>
          <w:sz w:val="22"/>
          <w:szCs w:val="22"/>
        </w:rPr>
        <w:t xml:space="preserve">) (далее – государственная программа). Законом автономного округа от </w:t>
      </w:r>
      <w:r>
        <w:rPr>
          <w:rFonts w:ascii="TimesNewRoman" w:hAnsi="TimesNewRoman" w:eastAsia="TimesNewRoman" w:cs="TimesNewRoman"/>
          <w:b w:val="0"/>
          <w:bCs w:val="0"/>
          <w:i w:val="0"/>
          <w:iCs w:val="0"/>
          <w:color w:val="auto"/>
          <w:position w:val="0"/>
          <w:sz w:val="22"/>
          <w:szCs w:val="22"/>
          <w:lang w:val="ru-RU"/>
        </w:rPr>
        <w:t xml:space="preserve">29.11.2023</w:t>
      </w:r>
      <w:r>
        <w:rPr>
          <w:rFonts w:ascii="TimesNewRoman" w:hAnsi="TimesNewRoman" w:eastAsia="TimesNewRoman" w:cs="TimesNewRoman"/>
          <w:b w:val="0"/>
          <w:bCs w:val="0"/>
          <w:i w:val="0"/>
          <w:iCs w:val="0"/>
          <w:color w:val="auto"/>
          <w:position w:val="0"/>
          <w:sz w:val="22"/>
          <w:szCs w:val="22"/>
        </w:rPr>
        <w:t xml:space="preserve"> № </w:t>
      </w:r>
      <w:r>
        <w:rPr>
          <w:rFonts w:ascii="TimesNewRoman" w:hAnsi="TimesNewRoman" w:eastAsia="TimesNewRoman" w:cs="TimesNewRoman"/>
          <w:b w:val="0"/>
          <w:bCs w:val="0"/>
          <w:i w:val="0"/>
          <w:iCs w:val="0"/>
          <w:color w:val="auto"/>
          <w:position w:val="0"/>
          <w:sz w:val="22"/>
          <w:szCs w:val="22"/>
          <w:lang w:val="ru-RU"/>
        </w:rPr>
        <w:t xml:space="preserve">94</w:t>
      </w:r>
      <w:r>
        <w:rPr>
          <w:rFonts w:ascii="TimesNewRoman" w:hAnsi="TimesNewRoman" w:eastAsia="TimesNewRoman" w:cs="TimesNewRoman"/>
          <w:b w:val="0"/>
          <w:bCs w:val="0"/>
          <w:i w:val="0"/>
          <w:iCs w:val="0"/>
          <w:color w:val="auto"/>
          <w:position w:val="0"/>
          <w:sz w:val="22"/>
          <w:szCs w:val="22"/>
        </w:rPr>
        <w:t xml:space="preserve">-оз «О бюд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  <w:t xml:space="preserve">жете Ханты-Мансийского автономного округа – Югры на 202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  <w:lang w:val="ru-RU"/>
        </w:rPr>
        <w:t xml:space="preserve">4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  <w:t xml:space="preserve"> год и на плановый период 202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  <w:lang w:val="ru-RU"/>
        </w:rPr>
        <w:t xml:space="preserve">5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  <w:t xml:space="preserve"> и 202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  <w:lang w:val="ru-RU"/>
        </w:rPr>
        <w:t xml:space="preserve">6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  <w:t xml:space="preserve"> годов» на мероприятия в области обеспечен</w:t>
      </w:r>
      <w:r>
        <w:rPr>
          <w:rFonts w:ascii="TimesNewRoman" w:hAnsi="TimesNewRoman" w:eastAsia="TimesNewRoman" w:cs="TimesNewRoman"/>
          <w:b w:val="0"/>
          <w:bCs w:val="0"/>
          <w:i w:val="0"/>
          <w:iCs w:val="0"/>
          <w:color w:val="auto"/>
          <w:position w:val="0"/>
          <w:sz w:val="22"/>
          <w:szCs w:val="22"/>
        </w:rPr>
        <w:t xml:space="preserve">ия ра</w:t>
      </w:r>
      <w:r>
        <w:rPr>
          <w:rFonts w:ascii="TimesNewRoman" w:hAnsi="TimesNewRoman" w:eastAsia="TimesNewRoman" w:cs="TimesNewRoman"/>
          <w:b w:val="0"/>
          <w:bCs w:val="0"/>
          <w:i w:val="0"/>
          <w:iCs w:val="0"/>
          <w:color w:val="auto"/>
          <w:position w:val="0"/>
          <w:sz w:val="22"/>
          <w:szCs w:val="22"/>
        </w:rPr>
        <w:t xml:space="preserve">диационной безопасности автономного округа были доведены</w:t>
      </w:r>
      <w:r>
        <w:rPr>
          <w:rFonts w:ascii="TimesNewRoman" w:hAnsi="TimesNewRoman" w:eastAsia="TimesNewRoman" w:cs="TimesNewRoman"/>
          <w:b w:val="0"/>
          <w:bCs w:val="0"/>
          <w:i w:val="0"/>
          <w:iCs w:val="0"/>
          <w:color w:val="auto"/>
          <w:position w:val="0"/>
          <w:sz w:val="22"/>
          <w:szCs w:val="22"/>
          <w:lang w:val="ru-RU"/>
        </w:rPr>
        <w:t xml:space="preserve"> л</w:t>
      </w:r>
      <w:r>
        <w:rPr>
          <w:rFonts w:ascii="TimesNewRoman" w:hAnsi="TimesNewRoman" w:eastAsia="TimesNewRoman" w:cs="TimesNewRoman"/>
          <w:b w:val="0"/>
          <w:bCs w:val="0"/>
          <w:i w:val="0"/>
          <w:iCs w:val="0"/>
          <w:color w:val="auto"/>
          <w:position w:val="0"/>
          <w:sz w:val="22"/>
          <w:szCs w:val="22"/>
        </w:rPr>
        <w:t xml:space="preserve">имиты бюджетных обязательств</w:t>
      </w:r>
      <w:r>
        <w:rPr>
          <w:rFonts w:ascii="TimesNewRoman" w:hAnsi="TimesNewRoman" w:eastAsia="TimesNewRoman" w:cs="TimesNewRoman"/>
          <w:b w:val="0"/>
          <w:bCs w:val="0"/>
          <w:i w:val="0"/>
          <w:iCs w:val="0"/>
          <w:color w:val="auto"/>
          <w:position w:val="0"/>
          <w:sz w:val="22"/>
          <w:szCs w:val="22"/>
          <w:lang w:val="ru-RU"/>
        </w:rPr>
        <w:t xml:space="preserve"> </w:t>
      </w:r>
      <w:r>
        <w:rPr>
          <w:rFonts w:ascii="TimesNewRoman" w:hAnsi="TimesNewRoman" w:eastAsia="TimesNewRoman" w:cs="TimesNewRoman"/>
          <w:b w:val="0"/>
          <w:bCs w:val="0"/>
          <w:i w:val="0"/>
          <w:iCs w:val="0"/>
          <w:color w:val="auto"/>
          <w:position w:val="0"/>
          <w:sz w:val="22"/>
          <w:szCs w:val="22"/>
        </w:rPr>
        <w:t xml:space="preserve">в объёме </w:t>
      </w:r>
      <w:r>
        <w:rPr>
          <w:rFonts w:ascii="TimesNewRoman" w:hAnsi="TimesNewRoman" w:eastAsia="TimesNewRoman" w:cs="TimesNewRoman"/>
          <w:b w:val="0"/>
          <w:bCs w:val="0"/>
          <w:i w:val="0"/>
          <w:iCs w:val="0"/>
          <w:color w:val="auto"/>
          <w:position w:val="0"/>
          <w:sz w:val="22"/>
          <w:szCs w:val="22"/>
        </w:rPr>
        <w:t xml:space="preserve">7 310,9</w:t>
      </w:r>
      <w:r>
        <w:rPr>
          <w:rFonts w:ascii="TimesNewRoman" w:hAnsi="TimesNewRoman" w:eastAsia="TimesNewRoman" w:cs="TimesNewRoman"/>
          <w:b w:val="0"/>
          <w:bCs w:val="0"/>
          <w:i w:val="0"/>
          <w:iCs w:val="0"/>
          <w:color w:val="auto"/>
          <w:position w:val="0"/>
          <w:sz w:val="22"/>
          <w:szCs w:val="22"/>
        </w:rPr>
        <w:t xml:space="preserve"> тыс. рублей. Кассовый расход составил </w:t>
      </w:r>
      <w:r>
        <w:rPr>
          <w:rFonts w:ascii="TimesNewRoman" w:hAnsi="TimesNewRoman" w:eastAsia="TimesNewRoman" w:cs="TimesNewRoman"/>
          <w:b w:val="0"/>
          <w:bCs w:val="0"/>
          <w:i w:val="0"/>
          <w:iCs w:val="0"/>
          <w:color w:val="auto"/>
          <w:position w:val="0"/>
          <w:sz w:val="22"/>
          <w:szCs w:val="22"/>
        </w:rPr>
        <w:t xml:space="preserve">7 309,9</w:t>
      </w:r>
      <w:r>
        <w:rPr>
          <w:rFonts w:ascii="TimesNewRoman" w:hAnsi="TimesNewRoman" w:eastAsia="TimesNewRoman" w:cs="TimesNewRoman"/>
          <w:b w:val="0"/>
          <w:bCs w:val="0"/>
          <w:i w:val="0"/>
          <w:iCs w:val="0"/>
          <w:color w:val="auto"/>
          <w:position w:val="0"/>
          <w:sz w:val="22"/>
          <w:szCs w:val="22"/>
        </w:rPr>
        <w:t xml:space="preserve"> тыс. рублей </w:t>
        <w:br/>
        <w:t xml:space="preserve">(99,99</w:t>
      </w:r>
      <w:r>
        <w:rPr>
          <w:rFonts w:ascii="TimesNewRoman" w:hAnsi="TimesNewRoman" w:eastAsia="TimesNewRoman" w:cs="TimesNewRoman"/>
          <w:b w:val="0"/>
          <w:bCs w:val="0"/>
          <w:i w:val="0"/>
          <w:iCs w:val="0"/>
          <w:color w:val="auto"/>
          <w:position w:val="0"/>
          <w:sz w:val="22"/>
          <w:szCs w:val="22"/>
        </w:rPr>
        <w:t xml:space="preserve"> % от доведённых ЛБО, остаток годовых </w:t>
      </w:r>
      <w:r>
        <w:rPr>
          <w:rFonts w:ascii="TimesNewRoman" w:hAnsi="TimesNewRoman" w:eastAsia="TimesNewRoman" w:cs="TimesNewRoman"/>
          <w:b w:val="0"/>
          <w:bCs w:val="0"/>
          <w:i w:val="0"/>
          <w:iCs w:val="0"/>
          <w:color w:val="auto"/>
          <w:position w:val="0"/>
          <w:sz w:val="22"/>
          <w:szCs w:val="22"/>
        </w:rPr>
        <w:t xml:space="preserve">бюджетных </w:t>
      </w:r>
      <w:r>
        <w:rPr>
          <w:rFonts w:ascii="TimesNewRoman" w:hAnsi="TimesNewRoman" w:eastAsia="TimesNewRoman" w:cs="TimesNewRoman"/>
          <w:b w:val="0"/>
          <w:bCs w:val="0"/>
          <w:i w:val="0"/>
          <w:iCs w:val="0"/>
          <w:color w:val="auto"/>
          <w:position w:val="0"/>
          <w:sz w:val="22"/>
          <w:szCs w:val="22"/>
        </w:rPr>
        <w:t xml:space="preserve">ассигнований составил </w:t>
      </w:r>
      <w:r>
        <w:rPr>
          <w:rFonts w:ascii="TimesNewRoman" w:hAnsi="TimesNewRoman" w:eastAsia="TimesNewRoman" w:cs="TimesNewRoman"/>
          <w:b w:val="0"/>
          <w:bCs w:val="0"/>
          <w:i w:val="0"/>
          <w:iCs w:val="0"/>
          <w:color w:val="auto"/>
          <w:position w:val="0"/>
          <w:sz w:val="22"/>
          <w:szCs w:val="22"/>
          <w:lang w:val="ru-RU"/>
        </w:rPr>
        <w:t xml:space="preserve">0,</w:t>
      </w:r>
      <w:r>
        <w:rPr>
          <w:rFonts w:ascii="TimesNewRoman" w:hAnsi="TimesNewRoman" w:eastAsia="TimesNewRoman" w:cs="TimesNewRoman"/>
          <w:b w:val="0"/>
          <w:bCs w:val="0"/>
          <w:i w:val="0"/>
          <w:iCs w:val="0"/>
          <w:color w:val="auto"/>
          <w:position w:val="0"/>
          <w:sz w:val="22"/>
          <w:szCs w:val="22"/>
        </w:rPr>
        <w:t xml:space="preserve">997</w:t>
      </w:r>
      <w:r>
        <w:rPr>
          <w:rFonts w:ascii="TimesNewRoman" w:hAnsi="TimesNewRoman" w:eastAsia="TimesNewRoman" w:cs="TimesNewRoman"/>
          <w:b w:val="0"/>
          <w:bCs w:val="0"/>
          <w:i w:val="0"/>
          <w:iCs w:val="0"/>
          <w:color w:val="auto"/>
          <w:position w:val="0"/>
          <w:sz w:val="22"/>
          <w:szCs w:val="22"/>
          <w:lang w:val="ru-RU"/>
        </w:rPr>
        <w:t xml:space="preserve"> тыс.</w:t>
      </w:r>
      <w:r>
        <w:rPr>
          <w:rFonts w:ascii="TimesNewRoman" w:hAnsi="TimesNewRoman" w:eastAsia="TimesNewRoman" w:cs="TimesNewRoman"/>
          <w:b w:val="0"/>
          <w:bCs w:val="0"/>
          <w:i w:val="0"/>
          <w:iCs w:val="0"/>
          <w:color w:val="auto"/>
          <w:position w:val="0"/>
          <w:sz w:val="22"/>
          <w:szCs w:val="22"/>
        </w:rPr>
        <w:t xml:space="preserve"> рублей (0,014 %))</w:t>
      </w:r>
      <w:r>
        <w:rPr>
          <w:rFonts w:ascii="TimesNewRoman" w:hAnsi="TimesNewRoman" w:eastAsia="TimesNewRoman" w:cs="TimesNewRoman"/>
          <w:b w:val="0"/>
          <w:bCs w:val="0"/>
          <w:i w:val="0"/>
          <w:iCs w:val="0"/>
          <w:color w:val="auto"/>
          <w:position w:val="0"/>
          <w:sz w:val="22"/>
          <w:szCs w:val="22"/>
          <w:lang w:val="ru-RU"/>
        </w:rPr>
        <w:t xml:space="preserve">.</w:t>
      </w:r>
      <w:r>
        <w:rPr>
          <w:rFonts w:ascii="TimesNewRoman" w:hAnsi="TimesNewRoman" w:eastAsia="TimesNewRoman" w:cs="TimesNewRoman"/>
          <w:b w:val="0"/>
          <w:bCs w:val="0"/>
          <w:i w:val="0"/>
          <w:iCs w:val="0"/>
          <w:color w:val="auto"/>
          <w:position w:val="0"/>
          <w:sz w:val="22"/>
          <w:szCs w:val="22"/>
          <w14:ligatures w14:val="none"/>
        </w:rPr>
      </w:r>
      <w:r>
        <w:rPr>
          <w:rFonts w:ascii="TimesNewRoman" w:hAnsi="TimesNewRoman" w:eastAsia="TimesNewRoman" w:cs="TimesNewRoman"/>
          <w:b w:val="0"/>
          <w:bCs w:val="0"/>
          <w:i w:val="0"/>
          <w:iCs w:val="0"/>
          <w:color w:val="auto"/>
          <w:position w:val="0"/>
          <w:sz w:val="22"/>
          <w:szCs w:val="22"/>
          <w14:ligatures w14:val="none"/>
        </w:rPr>
      </w:r>
    </w:p>
    <w:p>
      <w:pPr>
        <w:pStyle w:val="853"/>
        <w:ind w:firstLine="567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</w:pP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  <w:t xml:space="preserve">С основными результатами реализации государственной программы можно ознакомиться 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  <w:br/>
        <w:t xml:space="preserve">на официальном сайте Департамента региональной безопасности Ханты-Мансийского автономного округа – Югры </w:t>
      </w:r>
      <w:hyperlink r:id="rId12" w:tooltip="http://www.deprb.admhmao.ru/" w:history="1">
        <w:r>
          <w:rPr>
            <w:rFonts w:ascii="TimesNewRoman" w:hAnsi="TimesNewRoman" w:eastAsia="TimesNewRoman" w:cs="TimesNewRoman"/>
            <w:b w:val="0"/>
            <w:i w:val="0"/>
            <w:color w:val="auto"/>
            <w:position w:val="0"/>
            <w:sz w:val="22"/>
            <w:u w:val="single"/>
          </w:rPr>
          <w:t xml:space="preserve">www.deprb.admhmao.ru</w:t>
        </w:r>
      </w:hyperlink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  <w:t xml:space="preserve"> в разделе «Государственные программы».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</w:r>
    </w:p>
    <w:p>
      <w:pPr>
        <w:pStyle w:val="853"/>
        <w:ind w:firstLine="567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</w:rPr>
      </w:pP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</w:rPr>
        <w:t xml:space="preserve">2. Во исполнение Федерального закона от 21.11.1995 № 170-ФЗ «Об использовании атомной энергии»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</w:rPr>
        <w:t xml:space="preserve">, постановления Правительства Российской Федерации от 15.06.2016 № 542 «О порядке организации системы государственного учета и контроля радиоактивных веществ и радиоактивных отходов», Закона Ханты-Мансийского автономного округа – Югры от 05.01.1999 № 3-оз 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</w:rPr>
        <w:br/>
        <w:t xml:space="preserve">«О радиационной безопасности», постановления Правительства Ханты-Мансийского автономного округа – Югры от 14.12.2006 № 287-п «Об организации учета и контроля радиоактивных веществ 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</w:rPr>
        <w:br/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</w:rPr>
        <w:t xml:space="preserve">и радиоактивных отходов на территории Ханты-Мансийского автономного округа – Югры» продолжено функционирование региональной Системы государственного учёта и контроля радиоактивных веществ и радиоактивных отходов (далее – СГУК РВ и РАО).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</w:rPr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</w:rPr>
      </w:r>
    </w:p>
    <w:p>
      <w:pPr>
        <w:pStyle w:val="853"/>
        <w:ind w:firstLine="567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</w:rPr>
      </w:pP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</w:rPr>
        <w:t xml:space="preserve">Во исполнение приказа Государственной корпорации по атомной энергии «Росатом» 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</w:rPr>
        <w:br/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</w:rPr>
        <w:t xml:space="preserve">от 07.12.2020 № 1/13-НПА «Об утверждении форм отчето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</w:rPr>
        <w:t xml:space="preserve">в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</w:rPr>
        <w:t xml:space="preserve"> организаций в области государственного учета и контроля радиоактивных веществ, радиоактивных отходов и ядерных материалов, </w:t>
        <w:br/>
        <w:t xml:space="preserve">не подлежащих учету в системе государственного учета и контроля ядерных материалов, активность которых больше или равна минимально 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</w:rPr>
        <w:t xml:space="preserve">значимой активности или удельная активность которых больше или равна минимально значимой удельной активности, установленной федеральными нормами и правилами в области использования атомной энергии, порядка и сроков представления отчетов» региональным инфор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</w:rPr>
        <w:t xml:space="preserve">мационно-аналитическим центром, функционирующим на базе Департамента региональной безопасности автономного округа, обеспечены сбор, анализ и обобщение сведений за автономный округ по формам «Сведения о закрытых радионуклидных источниках», «Сведения об изде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</w:rPr>
        <w:t xml:space="preserve">лиях из обедненного урана» за 202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  <w:lang w:val="ru-RU"/>
        </w:rPr>
        <w:t xml:space="preserve">3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</w:rPr>
        <w:t xml:space="preserve"> год (обобщение форм инвентаризационной отчётности за 202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  <w:lang w:val="ru-RU"/>
        </w:rPr>
        <w:t xml:space="preserve">3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</w:rPr>
        <w:t xml:space="preserve"> год осуществлялось в январе 202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  <w:lang w:val="ru-RU"/>
        </w:rPr>
        <w:t xml:space="preserve">4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</w:rPr>
        <w:t xml:space="preserve"> года) и их предоставление в установленные федеральным законодательством сроки (не позднее 1 февраля года, следующего за отчётным) 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</w:rPr>
        <w:br/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</w:rPr>
        <w:t xml:space="preserve">в Информационно-аналитический центр государственного и ведомственного учета и контроля 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</w:rPr>
        <w:br/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</w:rPr>
        <w:t xml:space="preserve">РВ и РАО ФГУП «Национальный оператор по обращению с радиоактивными отходами» Госкорпорации «Росатом» (далее – ИАЦ ФГУП «НО РАО»).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</w:rPr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</w:rPr>
      </w:r>
    </w:p>
    <w:p>
      <w:pPr>
        <w:pStyle w:val="853"/>
        <w:ind w:firstLine="567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bCs w:val="0"/>
          <w:i w:val="0"/>
          <w:color w:val="000000" w:themeColor="text1"/>
          <w:position w:val="0"/>
          <w:sz w:val="22"/>
          <w:szCs w:val="22"/>
          <w:highlight w:val="none"/>
        </w:rPr>
      </w:pP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</w:rPr>
        <w:t xml:space="preserve">В отчётном периоде осуществлялись:</w:t>
      </w:r>
      <w:r>
        <w:rPr>
          <w:rFonts w:ascii="TimesNewRoman" w:hAnsi="TimesNewRoman" w:eastAsia="TimesNewRoman" w:cs="TimesNewRoman"/>
          <w:b w:val="0"/>
          <w:bCs w:val="0"/>
          <w:i w:val="0"/>
          <w:color w:val="000000" w:themeColor="text1"/>
          <w:position w:val="0"/>
          <w:sz w:val="22"/>
          <w:szCs w:val="22"/>
          <w:highlight w:val="none"/>
        </w:rPr>
      </w:r>
      <w:r>
        <w:rPr>
          <w:rFonts w:ascii="TimesNewRoman" w:hAnsi="TimesNewRoman" w:eastAsia="TimesNewRoman" w:cs="TimesNewRoman"/>
          <w:b w:val="0"/>
          <w:bCs w:val="0"/>
          <w:i w:val="0"/>
          <w:color w:val="000000" w:themeColor="text1"/>
          <w:position w:val="0"/>
          <w:sz w:val="22"/>
          <w:szCs w:val="22"/>
          <w:highlight w:val="none"/>
        </w:rPr>
      </w:r>
    </w:p>
    <w:p>
      <w:pPr>
        <w:ind w:firstLine="567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bCs w:val="0"/>
          <w:i w:val="0"/>
          <w:color w:val="000000" w:themeColor="text1"/>
          <w:position w:val="0"/>
          <w:sz w:val="22"/>
          <w:szCs w:val="22"/>
        </w:rPr>
      </w:pP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  <w:highlight w:val="none"/>
          <w:lang w:val="ru-RU"/>
        </w:rPr>
        <w:t xml:space="preserve">направление годовой отчётности по форме «Перечень организаций, зарегистрированных </w:t>
        <w:br/>
        <w:t xml:space="preserve">в СГУК РВ и РАО на региональном уровне» за 2023 год;</w:t>
      </w:r>
      <w:r>
        <w:rPr>
          <w:rFonts w:ascii="TimesNewRoman" w:hAnsi="TimesNewRoman" w:eastAsia="TimesNewRoman" w:cs="TimesNewRoman"/>
          <w:b w:val="0"/>
          <w:bCs w:val="0"/>
          <w:i w:val="0"/>
          <w:color w:val="000000" w:themeColor="text1"/>
          <w:position w:val="0"/>
          <w:sz w:val="22"/>
          <w:szCs w:val="22"/>
        </w:rPr>
      </w:r>
      <w:r>
        <w:rPr>
          <w:rFonts w:ascii="TimesNewRoman" w:hAnsi="TimesNewRoman" w:eastAsia="TimesNewRoman" w:cs="TimesNewRoman"/>
          <w:b w:val="0"/>
          <w:bCs w:val="0"/>
          <w:i w:val="0"/>
          <w:color w:val="000000" w:themeColor="text1"/>
          <w:position w:val="0"/>
          <w:sz w:val="22"/>
          <w:szCs w:val="22"/>
        </w:rPr>
      </w:r>
    </w:p>
    <w:p>
      <w:pPr>
        <w:pStyle w:val="853"/>
        <w:ind w:firstLine="567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</w:rPr>
      </w:pP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</w:rPr>
        <w:t xml:space="preserve">ведение оперативной отчётности о движении радиационных источников по форме «Оперативный отчёт», обобщение и предоставление оперативных данных в ИАЦ ФГУП «НО РАО» 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</w:rPr>
        <w:br/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</w:rPr>
        <w:t xml:space="preserve">в установленные сроки, постоянное взаимодействие со специалистами ИАЦ ФГУП «НО РАО» 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</w:rPr>
        <w:br/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</w:rPr>
        <w:t xml:space="preserve">по вопросам правильности, полноты и достоверности составления эксплуатирующими организациями отчётных форм, соблюдения ими сроков предоставления отчётности, анализ и обобщение сведений 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</w:rPr>
        <w:br/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</w:rPr>
        <w:t xml:space="preserve">за автономный округ;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</w:rPr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</w:rPr>
      </w:r>
    </w:p>
    <w:p>
      <w:pPr>
        <w:pStyle w:val="853"/>
        <w:ind w:firstLine="567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</w:rPr>
      </w:pP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</w:rPr>
        <w:t xml:space="preserve">ведение регионального реестра организаций, использующих техногенные источники ионизирующего излучения (далее – ИИИ, источники излучения, радиационные источники) 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</w:rPr>
        <w:br/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</w:rPr>
        <w:t xml:space="preserve">и подлежащих учёту и контролю в СГУК РВ и РАО, базы данных по объектам государственного учёта и контроля;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</w:rPr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</w:rPr>
      </w:r>
    </w:p>
    <w:p>
      <w:pPr>
        <w:pStyle w:val="853"/>
        <w:ind w:firstLine="567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</w:rPr>
      </w:pP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</w:rPr>
        <w:t xml:space="preserve">обеспечение единой информационной и программной среды в области государственного учёта и контроля радиоактивных веществ на региональном уровне (информирование, разъя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</w:rPr>
        <w:t xml:space="preserve">с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</w:rPr>
        <w:t xml:space="preserve">нение норм </w:t>
        <w:br/>
        <w:t xml:space="preserve">и положений федерального законодательства и законодательства автономного округа, оказание эксплуатирующим организациям консультационно-методической помощи по составлению форм отчётности и работе с единым программным обеспечением СГУК РВ и РАО);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</w:rPr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</w:rPr>
      </w:r>
    </w:p>
    <w:p>
      <w:pPr>
        <w:pStyle w:val="853"/>
        <w:ind w:firstLine="567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</w:rPr>
      </w:pP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</w:rPr>
        <w:t xml:space="preserve">контроль перемещения техноге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</w:rPr>
        <w:t xml:space="preserve">нных ИИИ посредством эксплуатации стационарных установок автоматизированного радиационного контроля на базе системы «Янтарь-2Л» (далее – установки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  <w:lang w:val="ru-RU"/>
        </w:rPr>
        <w:t xml:space="preserve">(а)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</w:rPr>
        <w:t xml:space="preserve"> «Янтарь-2Л», система радиационного контроля), расположенных на контрольных постах 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  <w:lang w:val="ru-RU"/>
        </w:rPr>
        <w:t xml:space="preserve">милиции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  <w:lang w:val="ru-RU"/>
        </w:rPr>
        <w:t xml:space="preserve"> 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</w:rPr>
        <w:t xml:space="preserve">Управления МВД Росси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</w:rPr>
        <w:t xml:space="preserve">и по автономному округу, находящихся на правобережном подходе к мосту через р. Обь в районе г. Сургута (в оперативной эксплуатации с февраля 2011 г.) и на 10 км в районе моста через р. Иртыш в г. Ханты-Мансийске (в оперативной эксплуатации с июля 2011 г.) 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</w:rPr>
        <w:br/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</w:rPr>
        <w:t xml:space="preserve">(см. также подпункт 3.3.3 настоящего раздела);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</w:rPr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</w:rPr>
      </w:r>
    </w:p>
    <w:p>
      <w:pPr>
        <w:pStyle w:val="853"/>
        <w:ind w:firstLine="567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</w:rPr>
      </w:pP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</w:rPr>
        <w:t xml:space="preserve">повышение квалификации должностными лицами Департамента региональной безопасности автономного округа посредством участия в онлайн-консультациях для специалистов региональных 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</w:rPr>
        <w:br/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</w:rPr>
        <w:t xml:space="preserve">и ведомственных информационно-аналитических центров по вопросам функционирования 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</w:rPr>
        <w:br/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</w:rPr>
        <w:t xml:space="preserve">СГУК РВ и РАО, организованных ИАЦ ФГУП «НО РАО».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</w:rPr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</w:rPr>
      </w:r>
    </w:p>
    <w:p>
      <w:pPr>
        <w:pStyle w:val="853"/>
        <w:ind w:firstLine="567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</w:pP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  <w:t xml:space="preserve">3. 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  <w:t xml:space="preserve">Во исполнение Федерального закона от 09.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  <w:t xml:space="preserve">01.1996 № 3-ФЗ «О радиационной безопасности населения», Закона автономного округа от 05.01.1999 № 3-оз «О радиационной безопасности», постановления Правительства автономного округа от 07.11.2006 № 256-п «О радиационно-гигиенической паспортизации», а также 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  <w:t xml:space="preserve">в целях предупреждения чрезвычайных ситуаций природного и техногенного характера по радиационному фактору осуществлялись мероприятия по контролю радиационной обстановки и оценке радиационной безопасности населения и территории автономного округа, а именно: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</w:r>
    </w:p>
    <w:p>
      <w:pPr>
        <w:pStyle w:val="853"/>
        <w:ind w:firstLine="567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</w:pP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  <w:t xml:space="preserve">3.1. Ведение реестра организаций, предприятий и учреждений, использующих ИИИ </w:t>
        <w:br/>
        <w:t xml:space="preserve">на территории а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  <w:t xml:space="preserve">в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  <w:t xml:space="preserve">тономного округа в нефтегазодобыче, промышленности, строительстве, медицине </w:t>
        <w:br/>
        <w:t xml:space="preserve">и других сферах обращения техногенных ИИИ, входящих в региональную подсистему Единой государственной системы контроля и учёта индивидуальных доз облучения граждан (далее – ЕСКИД).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</w:r>
    </w:p>
    <w:p>
      <w:pPr>
        <w:pStyle w:val="853"/>
        <w:ind w:firstLine="567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</w:pP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  <w:t xml:space="preserve">3.2. Организация и проведение мероприятий информационно-методического характера (информирование, разъяснение норм и пол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  <w:t xml:space="preserve">ожений федерального законодательства и законодательства автономного округа, оказание организациям консультационно-методической помощи по составлению форм отчётности и работе с единым программным обеспечением ЕСКИД, радиационно-гигиенической паспортизации).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</w:r>
    </w:p>
    <w:p>
      <w:pPr>
        <w:pStyle w:val="853"/>
        <w:ind w:firstLine="567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</w:pP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  <w:t xml:space="preserve">3.3. В рамках реализации мероприяти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  <w:lang w:val="ru-RU"/>
        </w:rPr>
        <w:t xml:space="preserve">й, входящих в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  <w:t xml:space="preserve"> </w:t>
      </w:r>
      <w:r>
        <w:rPr>
          <w:rFonts w:ascii="TimesNewRoman" w:hAnsi="TimesNewRoman" w:eastAsia="TimesNewRoman" w:cs="TimesNewRoman"/>
          <w:b w:val="0"/>
          <w:bCs w:val="0"/>
          <w:i w:val="0"/>
          <w:iCs w:val="0"/>
          <w:color w:val="auto"/>
          <w:position w:val="0"/>
          <w:sz w:val="22"/>
          <w:szCs w:val="22"/>
        </w:rPr>
        <w:t xml:space="preserve">комплекс процессных мероприятий </w:t>
      </w:r>
      <w:r>
        <w:rPr>
          <w:rFonts w:ascii="TimesNewRoman" w:hAnsi="TimesNewRoman" w:eastAsia="TimesNewRoman" w:cs="TimesNewRoman"/>
          <w:b w:val="0"/>
          <w:bCs w:val="0"/>
          <w:i w:val="0"/>
          <w:iCs w:val="0"/>
          <w:color w:val="auto"/>
          <w:position w:val="0"/>
          <w:sz w:val="22"/>
          <w:szCs w:val="22"/>
        </w:rPr>
        <w:t xml:space="preserve">«Предупреждение и ликвидация чрезвычайных ситуаций природного и техногенного характера </w:t>
        <w:br/>
        <w:t xml:space="preserve">в Ханты-Мансийском автономном округе – Югре»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  <w:t xml:space="preserve"> государственной программы (см. также пункт 1 настоящего раздела):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</w:r>
    </w:p>
    <w:p>
      <w:pPr>
        <w:pStyle w:val="853"/>
        <w:ind w:firstLine="567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</w:pP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  <w:t xml:space="preserve">3.3.1. 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  <w:t xml:space="preserve">Выполнены работы по организации и проведению мероприятий по контролю радиационной обстановки на территории автономного округа по показателям радиационной безопасности.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</w:r>
    </w:p>
    <w:p>
      <w:pPr>
        <w:pStyle w:val="853"/>
        <w:ind w:firstLine="567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bCs w:val="0"/>
          <w:i w:val="0"/>
          <w:color w:val="auto"/>
          <w:position w:val="0"/>
          <w:sz w:val="22"/>
          <w:szCs w:val="22"/>
          <w:highlight w:val="none"/>
        </w:rPr>
      </w:pPr>
      <w:r>
        <w:rPr>
          <w:rFonts w:ascii="Times New Roman" w:hAnsi="Times New Roman" w:eastAsia="Times New Roman" w:cs="Times New Roman"/>
          <w:b w:val="0"/>
          <w:i w:val="0"/>
          <w:color w:val="auto"/>
          <w:position w:val="0"/>
          <w:sz w:val="22"/>
          <w:szCs w:val="22"/>
        </w:rPr>
        <w:t xml:space="preserve">Радиационно-гигиенические исследования проведены в 1</w:t>
      </w:r>
      <w:r>
        <w:rPr>
          <w:rFonts w:ascii="Times New Roman" w:hAnsi="Times New Roman" w:eastAsia="Times New Roman" w:cs="Times New Roman"/>
          <w:b w:val="0"/>
          <w:i w:val="0"/>
          <w:color w:val="auto"/>
          <w:position w:val="0"/>
          <w:sz w:val="22"/>
          <w:szCs w:val="22"/>
          <w:lang w:val="ru-RU"/>
        </w:rPr>
        <w:t xml:space="preserve">9</w:t>
      </w:r>
      <w:r>
        <w:rPr>
          <w:rFonts w:ascii="Times New Roman" w:hAnsi="Times New Roman" w:eastAsia="Times New Roman" w:cs="Times New Roman"/>
          <w:b w:val="0"/>
          <w:i w:val="0"/>
          <w:color w:val="auto"/>
          <w:position w:val="0"/>
          <w:sz w:val="22"/>
          <w:szCs w:val="22"/>
        </w:rPr>
        <w:t xml:space="preserve"> населённых пунктах </w:t>
      </w:r>
      <w:r>
        <w:rPr>
          <w:rFonts w:ascii="Times New Roman" w:hAnsi="Times New Roman" w:eastAsia="Times New Roman" w:cs="Times New Roman"/>
          <w:b w:val="0"/>
          <w:i w:val="0"/>
          <w:color w:val="auto"/>
          <w:position w:val="0"/>
          <w:sz w:val="22"/>
          <w:szCs w:val="22"/>
        </w:rPr>
        <w:br/>
        <w:t xml:space="preserve">8 муниципальных образований автономного округа (гг. </w:t>
      </w:r>
      <w:r>
        <w:rPr>
          <w:rFonts w:ascii="Times New Roman" w:hAnsi="Times New Roman" w:eastAsia="Times New Roman" w:cs="Times New Roman"/>
          <w:bCs/>
          <w:iCs/>
          <w:color w:val="auto"/>
          <w:sz w:val="22"/>
          <w:szCs w:val="22"/>
        </w:rPr>
        <w:t xml:space="preserve">Сургут</w:t>
      </w:r>
      <w:r>
        <w:rPr>
          <w:rFonts w:ascii="Times New Roman" w:hAnsi="Times New Roman" w:eastAsia="Times New Roman" w:cs="Times New Roman"/>
          <w:bCs/>
          <w:iCs/>
          <w:color w:val="auto"/>
          <w:sz w:val="22"/>
          <w:szCs w:val="22"/>
          <w:lang w:val="ru-RU"/>
        </w:rPr>
        <w:t xml:space="preserve">,</w:t>
      </w:r>
      <w:r>
        <w:rPr>
          <w:rFonts w:ascii="Times New Roman" w:hAnsi="Times New Roman" w:eastAsia="Times New Roman" w:cs="Times New Roman"/>
          <w:bCs/>
          <w:iCs/>
          <w:color w:val="auto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bCs/>
          <w:iCs/>
          <w:color w:val="auto"/>
          <w:sz w:val="22"/>
          <w:szCs w:val="22"/>
        </w:rPr>
        <w:t xml:space="preserve">Мегио</w:t>
      </w:r>
      <w:r>
        <w:rPr>
          <w:rFonts w:ascii="Times New Roman" w:hAnsi="Times New Roman" w:eastAsia="Times New Roman" w:cs="Times New Roman"/>
          <w:bCs/>
          <w:iCs/>
          <w:color w:val="auto"/>
          <w:sz w:val="22"/>
          <w:szCs w:val="22"/>
        </w:rPr>
        <w:t xml:space="preserve">н</w:t>
      </w:r>
      <w:r>
        <w:rPr>
          <w:rFonts w:ascii="Times New Roman" w:hAnsi="Times New Roman" w:eastAsia="Times New Roman" w:cs="Times New Roman"/>
          <w:bCs/>
          <w:iCs/>
          <w:color w:val="auto"/>
          <w:sz w:val="22"/>
          <w:szCs w:val="22"/>
          <w:lang w:val="ru-RU"/>
        </w:rPr>
        <w:t xml:space="preserve">, </w:t>
      </w:r>
      <w:r>
        <w:rPr>
          <w:rFonts w:ascii="Times New Roman" w:hAnsi="Times New Roman" w:eastAsia="Times New Roman" w:cs="Times New Roman"/>
          <w:bCs/>
          <w:iCs/>
          <w:color w:val="auto"/>
          <w:sz w:val="22"/>
          <w:szCs w:val="22"/>
        </w:rPr>
        <w:t xml:space="preserve">Лангепас</w:t>
      </w:r>
      <w:r>
        <w:rPr>
          <w:rFonts w:ascii="Times New Roman" w:hAnsi="Times New Roman" w:eastAsia="Times New Roman" w:cs="Times New Roman"/>
          <w:bCs/>
          <w:iCs/>
          <w:color w:val="auto"/>
          <w:sz w:val="22"/>
          <w:szCs w:val="22"/>
          <w:lang w:val="ru-RU"/>
        </w:rPr>
        <w:t xml:space="preserve">,</w:t>
      </w:r>
      <w:r>
        <w:rPr>
          <w:rFonts w:ascii="Times New Roman" w:hAnsi="Times New Roman" w:eastAsia="Times New Roman" w:cs="Times New Roman"/>
          <w:bCs/>
          <w:iCs/>
          <w:color w:val="auto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bCs/>
          <w:iCs/>
          <w:color w:val="auto"/>
          <w:sz w:val="22"/>
          <w:szCs w:val="22"/>
        </w:rPr>
        <w:t xml:space="preserve">Урай</w:t>
      </w:r>
      <w:r>
        <w:rPr>
          <w:rFonts w:ascii="Times New Roman" w:hAnsi="Times New Roman" w:eastAsia="Times New Roman" w:cs="Times New Roman"/>
          <w:bCs/>
          <w:iCs/>
          <w:color w:val="auto"/>
          <w:sz w:val="22"/>
          <w:szCs w:val="22"/>
          <w:lang w:val="ru-RU"/>
        </w:rPr>
        <w:t xml:space="preserve">,</w:t>
      </w:r>
      <w:r>
        <w:rPr>
          <w:rFonts w:ascii="Times New Roman" w:hAnsi="Times New Roman" w:eastAsia="Times New Roman" w:cs="Times New Roman"/>
          <w:bCs/>
          <w:iCs/>
          <w:color w:val="auto"/>
          <w:sz w:val="22"/>
          <w:szCs w:val="22"/>
        </w:rPr>
        <w:br/>
      </w:r>
      <w:r>
        <w:rPr>
          <w:rFonts w:ascii="Times New Roman" w:hAnsi="Times New Roman" w:eastAsia="Times New Roman" w:cs="Times New Roman"/>
          <w:bCs/>
          <w:iCs/>
          <w:color w:val="auto"/>
          <w:sz w:val="22"/>
          <w:szCs w:val="22"/>
        </w:rPr>
        <w:t xml:space="preserve">п.г.т</w:t>
      </w:r>
      <w:r>
        <w:rPr>
          <w:rFonts w:ascii="Times New Roman" w:hAnsi="Times New Roman" w:eastAsia="Times New Roman" w:cs="Times New Roman"/>
          <w:bCs/>
          <w:iCs/>
          <w:color w:val="auto"/>
          <w:sz w:val="22"/>
          <w:szCs w:val="22"/>
        </w:rPr>
        <w:t xml:space="preserve">. </w:t>
      </w:r>
      <w:r>
        <w:rPr>
          <w:rFonts w:ascii="Times New Roman" w:hAnsi="Times New Roman" w:eastAsia="Times New Roman" w:cs="Times New Roman"/>
          <w:bCs/>
          <w:iCs/>
          <w:color w:val="auto"/>
          <w:sz w:val="22"/>
          <w:szCs w:val="22"/>
        </w:rPr>
        <w:t xml:space="preserve">Октябрьское</w:t>
      </w:r>
      <w:r>
        <w:rPr>
          <w:rFonts w:ascii="Times New Roman" w:hAnsi="Times New Roman" w:eastAsia="Times New Roman" w:cs="Times New Roman"/>
          <w:bCs/>
          <w:iCs/>
          <w:color w:val="auto"/>
          <w:sz w:val="22"/>
          <w:szCs w:val="22"/>
        </w:rPr>
        <w:t xml:space="preserve">,</w:t>
      </w:r>
      <w:r>
        <w:rPr>
          <w:rFonts w:ascii="Times New Roman" w:hAnsi="Times New Roman" w:eastAsia="Times New Roman" w:cs="Times New Roman"/>
          <w:bCs/>
          <w:iCs/>
          <w:color w:val="auto"/>
          <w:sz w:val="22"/>
          <w:szCs w:val="22"/>
          <w:lang w:val="ru-RU"/>
        </w:rPr>
        <w:t xml:space="preserve"> </w:t>
      </w:r>
      <w:r>
        <w:rPr>
          <w:rFonts w:ascii="Times New Roman" w:hAnsi="Times New Roman" w:eastAsia="Times New Roman" w:cs="Times New Roman"/>
          <w:bCs/>
          <w:iCs/>
          <w:color w:val="auto"/>
          <w:sz w:val="22"/>
          <w:szCs w:val="22"/>
        </w:rPr>
        <w:t xml:space="preserve">п.г.т</w:t>
      </w:r>
      <w:r>
        <w:rPr>
          <w:rFonts w:ascii="Times New Roman" w:hAnsi="Times New Roman" w:eastAsia="Times New Roman" w:cs="Times New Roman"/>
          <w:bCs/>
          <w:iCs/>
          <w:color w:val="auto"/>
          <w:sz w:val="22"/>
          <w:szCs w:val="22"/>
        </w:rPr>
        <w:t xml:space="preserve">. </w:t>
      </w:r>
      <w:r>
        <w:rPr>
          <w:rFonts w:ascii="Times New Roman" w:hAnsi="Times New Roman" w:eastAsia="Times New Roman" w:cs="Times New Roman"/>
          <w:bCs/>
          <w:iCs/>
          <w:color w:val="auto"/>
          <w:sz w:val="22"/>
          <w:szCs w:val="22"/>
        </w:rPr>
        <w:t xml:space="preserve">Андра</w:t>
      </w:r>
      <w:r>
        <w:rPr>
          <w:rFonts w:ascii="Times New Roman" w:hAnsi="Times New Roman" w:eastAsia="Times New Roman" w:cs="Times New Roman"/>
          <w:bCs/>
          <w:iCs/>
          <w:color w:val="auto"/>
          <w:sz w:val="22"/>
          <w:szCs w:val="22"/>
        </w:rPr>
        <w:t xml:space="preserve">,</w:t>
      </w:r>
      <w:r>
        <w:rPr>
          <w:rFonts w:ascii="Times New Roman" w:hAnsi="Times New Roman" w:eastAsia="Times New Roman" w:cs="Times New Roman"/>
          <w:bCs/>
          <w:iCs/>
          <w:color w:val="auto"/>
          <w:sz w:val="22"/>
          <w:szCs w:val="22"/>
        </w:rPr>
        <w:t xml:space="preserve"> п.</w:t>
      </w:r>
      <w:r>
        <w:rPr>
          <w:rFonts w:ascii="Times New Roman" w:hAnsi="Times New Roman" w:eastAsia="Times New Roman" w:cs="Times New Roman"/>
          <w:bCs/>
          <w:iCs/>
          <w:color w:val="auto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bCs/>
          <w:iCs/>
          <w:color w:val="auto"/>
          <w:sz w:val="22"/>
          <w:szCs w:val="22"/>
        </w:rPr>
        <w:t xml:space="preserve">Перегрёбное</w:t>
      </w:r>
      <w:r>
        <w:rPr>
          <w:rFonts w:ascii="Times New Roman" w:hAnsi="Times New Roman" w:eastAsia="Times New Roman" w:cs="Times New Roman"/>
          <w:bCs/>
          <w:iCs/>
          <w:color w:val="auto"/>
          <w:sz w:val="22"/>
          <w:szCs w:val="22"/>
        </w:rPr>
        <w:t xml:space="preserve"> Октябрьского</w:t>
      </w:r>
      <w:r>
        <w:rPr>
          <w:rFonts w:ascii="Times New Roman" w:hAnsi="Times New Roman" w:eastAsia="Times New Roman" w:cs="Times New Roman"/>
          <w:bCs/>
          <w:iCs/>
          <w:color w:val="auto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bCs/>
          <w:iCs/>
          <w:color w:val="auto"/>
          <w:sz w:val="22"/>
          <w:szCs w:val="22"/>
        </w:rPr>
        <w:t xml:space="preserve">района</w:t>
      </w:r>
      <w:r>
        <w:rPr>
          <w:rFonts w:ascii="Times New Roman" w:hAnsi="Times New Roman" w:eastAsia="Times New Roman" w:cs="Times New Roman"/>
          <w:bCs/>
          <w:iCs/>
          <w:color w:val="auto"/>
          <w:sz w:val="22"/>
          <w:szCs w:val="22"/>
          <w:lang w:val="ru-RU"/>
        </w:rPr>
        <w:t xml:space="preserve">,</w:t>
      </w:r>
      <w:r>
        <w:rPr>
          <w:rFonts w:ascii="Times New Roman" w:hAnsi="Times New Roman" w:eastAsia="Times New Roman" w:cs="Times New Roman"/>
          <w:bCs/>
          <w:iCs/>
          <w:color w:val="auto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bCs/>
          <w:iCs/>
          <w:color w:val="auto"/>
          <w:sz w:val="22"/>
          <w:szCs w:val="22"/>
        </w:rPr>
        <w:t xml:space="preserve">п.г.т</w:t>
      </w:r>
      <w:r>
        <w:rPr>
          <w:rFonts w:ascii="Times New Roman" w:hAnsi="Times New Roman" w:eastAsia="Times New Roman" w:cs="Times New Roman"/>
          <w:bCs/>
          <w:iCs/>
          <w:color w:val="auto"/>
          <w:sz w:val="22"/>
          <w:szCs w:val="22"/>
        </w:rPr>
        <w:t xml:space="preserve">. </w:t>
      </w:r>
      <w:r>
        <w:rPr>
          <w:rFonts w:ascii="Times New Roman" w:hAnsi="Times New Roman" w:eastAsia="Times New Roman" w:cs="Times New Roman"/>
          <w:bCs/>
          <w:iCs/>
          <w:color w:val="auto"/>
          <w:sz w:val="22"/>
          <w:szCs w:val="22"/>
        </w:rPr>
        <w:t xml:space="preserve">Агириш, </w:t>
      </w:r>
      <w:r>
        <w:rPr>
          <w:rFonts w:ascii="Times New Roman" w:hAnsi="Times New Roman" w:eastAsia="Times New Roman" w:cs="Times New Roman"/>
          <w:bCs/>
          <w:iCs/>
          <w:color w:val="auto"/>
          <w:sz w:val="22"/>
          <w:szCs w:val="22"/>
        </w:rPr>
        <w:br/>
        <w:t xml:space="preserve">п.г.т</w:t>
      </w:r>
      <w:r>
        <w:rPr>
          <w:rFonts w:ascii="Times New Roman" w:hAnsi="Times New Roman" w:eastAsia="Times New Roman" w:cs="Times New Roman"/>
          <w:bCs/>
          <w:iCs/>
          <w:color w:val="auto"/>
          <w:sz w:val="22"/>
          <w:szCs w:val="22"/>
        </w:rPr>
        <w:t xml:space="preserve">. </w:t>
      </w:r>
      <w:r>
        <w:rPr>
          <w:rFonts w:ascii="Times New Roman" w:hAnsi="Times New Roman" w:eastAsia="Times New Roman" w:cs="Times New Roman"/>
          <w:bCs/>
          <w:iCs/>
          <w:color w:val="auto"/>
          <w:sz w:val="22"/>
          <w:szCs w:val="22"/>
        </w:rPr>
        <w:t xml:space="preserve">Зеленоборск</w:t>
      </w:r>
      <w:r>
        <w:rPr>
          <w:rFonts w:ascii="Times New Roman" w:hAnsi="Times New Roman" w:eastAsia="Times New Roman" w:cs="Times New Roman"/>
          <w:bCs/>
          <w:iCs/>
          <w:color w:val="auto"/>
          <w:sz w:val="22"/>
          <w:szCs w:val="22"/>
        </w:rPr>
        <w:t xml:space="preserve">,</w:t>
      </w:r>
      <w:r>
        <w:rPr>
          <w:rFonts w:ascii="Times New Roman" w:hAnsi="Times New Roman" w:eastAsia="Times New Roman" w:cs="Times New Roman"/>
          <w:bCs/>
          <w:iCs/>
          <w:color w:val="auto"/>
          <w:sz w:val="22"/>
          <w:szCs w:val="22"/>
          <w:lang w:val="ru-RU"/>
        </w:rPr>
        <w:t xml:space="preserve"> </w:t>
      </w:r>
      <w:r>
        <w:rPr>
          <w:rFonts w:ascii="Times New Roman" w:hAnsi="Times New Roman" w:eastAsia="Times New Roman" w:cs="Times New Roman"/>
          <w:bCs/>
          <w:iCs/>
          <w:color w:val="auto"/>
          <w:sz w:val="22"/>
          <w:szCs w:val="22"/>
        </w:rPr>
        <w:t xml:space="preserve">п.г</w:t>
      </w:r>
      <w:r>
        <w:rPr>
          <w:rFonts w:ascii="Times New Roman" w:hAnsi="Times New Roman" w:eastAsia="Times New Roman" w:cs="Times New Roman"/>
          <w:bCs/>
          <w:iCs/>
          <w:color w:val="auto"/>
          <w:sz w:val="22"/>
          <w:szCs w:val="22"/>
        </w:rPr>
        <w:t xml:space="preserve">.т</w:t>
      </w:r>
      <w:r>
        <w:rPr>
          <w:rFonts w:ascii="Times New Roman" w:hAnsi="Times New Roman" w:eastAsia="Times New Roman" w:cs="Times New Roman"/>
          <w:bCs/>
          <w:iCs/>
          <w:color w:val="auto"/>
          <w:sz w:val="22"/>
          <w:szCs w:val="22"/>
        </w:rPr>
        <w:t xml:space="preserve">. Таёжный Советского района</w:t>
      </w:r>
      <w:r>
        <w:rPr>
          <w:rFonts w:ascii="Times New Roman" w:hAnsi="Times New Roman" w:eastAsia="Times New Roman" w:cs="Times New Roman"/>
          <w:bCs/>
          <w:iCs/>
          <w:color w:val="auto"/>
          <w:sz w:val="22"/>
          <w:szCs w:val="22"/>
          <w:lang w:val="ru-RU"/>
        </w:rPr>
        <w:t xml:space="preserve">,</w:t>
      </w:r>
      <w:r>
        <w:rPr>
          <w:rFonts w:ascii="Times New Roman" w:hAnsi="Times New Roman" w:eastAsia="Times New Roman" w:cs="Times New Roman"/>
          <w:bCs/>
          <w:iCs/>
          <w:color w:val="auto"/>
          <w:sz w:val="22"/>
          <w:szCs w:val="22"/>
          <w:lang w:val="ru-RU"/>
        </w:rPr>
        <w:t xml:space="preserve"> </w:t>
      </w:r>
      <w:r>
        <w:rPr>
          <w:rFonts w:ascii="Times New Roman" w:hAnsi="Times New Roman" w:eastAsia="Times New Roman" w:cs="Times New Roman"/>
          <w:bCs/>
          <w:iCs/>
          <w:color w:val="auto"/>
          <w:sz w:val="22"/>
          <w:szCs w:val="22"/>
        </w:rPr>
        <w:t xml:space="preserve">п. Горноправдинск, п. </w:t>
      </w:r>
      <w:r>
        <w:rPr>
          <w:rFonts w:ascii="Times New Roman" w:hAnsi="Times New Roman" w:eastAsia="Times New Roman" w:cs="Times New Roman"/>
          <w:bCs/>
          <w:iCs/>
          <w:color w:val="auto"/>
          <w:sz w:val="22"/>
          <w:szCs w:val="22"/>
        </w:rPr>
        <w:t xml:space="preserve">Выкатной</w:t>
      </w:r>
      <w:r>
        <w:rPr>
          <w:rFonts w:ascii="Times New Roman" w:hAnsi="Times New Roman" w:eastAsia="Times New Roman" w:cs="Times New Roman"/>
          <w:bCs/>
          <w:iCs/>
          <w:color w:val="auto"/>
          <w:sz w:val="22"/>
          <w:szCs w:val="22"/>
        </w:rPr>
        <w:t xml:space="preserve">, </w:t>
      </w:r>
      <w:r>
        <w:rPr>
          <w:rFonts w:ascii="Times New Roman" w:hAnsi="Times New Roman" w:eastAsia="Times New Roman" w:cs="Times New Roman"/>
          <w:bCs/>
          <w:iCs/>
          <w:color w:val="auto"/>
          <w:sz w:val="22"/>
          <w:szCs w:val="22"/>
        </w:rPr>
        <w:t xml:space="preserve">п. </w:t>
      </w:r>
      <w:r>
        <w:rPr>
          <w:rFonts w:ascii="Times New Roman" w:hAnsi="Times New Roman" w:eastAsia="Times New Roman" w:cs="Times New Roman"/>
          <w:bCs/>
          <w:iCs/>
          <w:color w:val="auto"/>
          <w:sz w:val="22"/>
          <w:szCs w:val="22"/>
        </w:rPr>
        <w:t xml:space="preserve">Ци</w:t>
      </w:r>
      <w:r>
        <w:rPr>
          <w:rFonts w:ascii="Times New Roman" w:hAnsi="Times New Roman" w:eastAsia="Times New Roman" w:cs="Times New Roman"/>
          <w:bCs/>
          <w:iCs/>
          <w:color w:val="auto"/>
          <w:sz w:val="22"/>
          <w:szCs w:val="22"/>
        </w:rPr>
        <w:t xml:space="preserve">нгалы</w:t>
      </w:r>
      <w:r>
        <w:rPr>
          <w:rFonts w:ascii="Times New Roman" w:hAnsi="Times New Roman" w:eastAsia="Times New Roman" w:cs="Times New Roman"/>
          <w:bCs/>
          <w:iCs/>
          <w:color w:val="auto"/>
          <w:sz w:val="22"/>
          <w:szCs w:val="22"/>
        </w:rPr>
        <w:t xml:space="preserve"> Ханты-Мансийского района</w:t>
      </w:r>
      <w:r>
        <w:rPr>
          <w:rFonts w:ascii="Times New Roman" w:hAnsi="Times New Roman" w:eastAsia="Times New Roman" w:cs="Times New Roman"/>
          <w:bCs/>
          <w:iCs/>
          <w:color w:val="auto"/>
          <w:sz w:val="22"/>
          <w:szCs w:val="22"/>
          <w:lang w:val="ru-RU"/>
        </w:rPr>
        <w:t xml:space="preserve">,</w:t>
      </w:r>
      <w:r>
        <w:rPr>
          <w:rFonts w:ascii="Times New Roman" w:hAnsi="Times New Roman" w:eastAsia="Times New Roman" w:cs="Times New Roman"/>
          <w:bCs/>
          <w:iCs/>
          <w:color w:val="auto"/>
          <w:sz w:val="22"/>
          <w:szCs w:val="22"/>
          <w:lang w:val="ru-RU"/>
        </w:rPr>
        <w:t xml:space="preserve"> </w:t>
      </w:r>
      <w:r>
        <w:rPr>
          <w:rFonts w:ascii="Times New Roman" w:hAnsi="Times New Roman" w:eastAsia="Times New Roman" w:cs="Times New Roman"/>
          <w:bCs/>
          <w:iCs/>
          <w:color w:val="auto"/>
          <w:sz w:val="22"/>
          <w:szCs w:val="22"/>
        </w:rPr>
        <w:t xml:space="preserve">п. </w:t>
      </w:r>
      <w:r>
        <w:rPr>
          <w:rFonts w:ascii="Times New Roman" w:hAnsi="Times New Roman" w:eastAsia="Times New Roman" w:cs="Times New Roman"/>
          <w:bCs/>
          <w:iCs/>
          <w:color w:val="auto"/>
          <w:sz w:val="22"/>
          <w:szCs w:val="22"/>
        </w:rPr>
        <w:t xml:space="preserve">Верхнеказымский</w:t>
      </w:r>
      <w:r>
        <w:rPr>
          <w:rFonts w:ascii="Times New Roman" w:hAnsi="Times New Roman" w:eastAsia="Times New Roman" w:cs="Times New Roman"/>
          <w:bCs/>
          <w:iCs/>
          <w:color w:val="auto"/>
          <w:sz w:val="22"/>
          <w:szCs w:val="22"/>
        </w:rPr>
        <w:t xml:space="preserve">, п. </w:t>
      </w:r>
      <w:r>
        <w:rPr>
          <w:rFonts w:ascii="Times New Roman" w:hAnsi="Times New Roman" w:eastAsia="Times New Roman" w:cs="Times New Roman"/>
          <w:bCs/>
          <w:iCs/>
          <w:color w:val="auto"/>
          <w:sz w:val="22"/>
          <w:szCs w:val="22"/>
        </w:rPr>
        <w:t xml:space="preserve">Сорум</w:t>
      </w:r>
      <w:r>
        <w:rPr>
          <w:rFonts w:ascii="Times New Roman" w:hAnsi="Times New Roman" w:eastAsia="Times New Roman" w:cs="Times New Roman"/>
          <w:bCs/>
          <w:iCs/>
          <w:color w:val="auto"/>
          <w:sz w:val="22"/>
          <w:szCs w:val="22"/>
        </w:rPr>
        <w:t xml:space="preserve">, п. </w:t>
      </w:r>
      <w:r>
        <w:rPr>
          <w:rFonts w:ascii="Times New Roman" w:hAnsi="Times New Roman" w:eastAsia="Times New Roman" w:cs="Times New Roman"/>
          <w:bCs/>
          <w:iCs/>
          <w:color w:val="auto"/>
          <w:sz w:val="22"/>
          <w:szCs w:val="22"/>
        </w:rPr>
        <w:t xml:space="preserve">Лыхма</w:t>
      </w:r>
      <w:r>
        <w:rPr>
          <w:rFonts w:ascii="Times New Roman" w:hAnsi="Times New Roman" w:eastAsia="Times New Roman" w:cs="Times New Roman"/>
          <w:bCs/>
          <w:iCs/>
          <w:color w:val="auto"/>
          <w:sz w:val="22"/>
          <w:szCs w:val="22"/>
        </w:rPr>
        <w:t xml:space="preserve"> Бел</w:t>
      </w:r>
      <w:r>
        <w:rPr>
          <w:rFonts w:ascii="Times New Roman" w:hAnsi="Times New Roman" w:eastAsia="Times New Roman" w:cs="Times New Roman"/>
          <w:bCs/>
          <w:iCs/>
          <w:color w:val="auto"/>
          <w:sz w:val="22"/>
          <w:szCs w:val="22"/>
        </w:rPr>
        <w:t xml:space="preserve">оярского района</w:t>
      </w:r>
      <w:r>
        <w:rPr>
          <w:rFonts w:ascii="Times New Roman" w:hAnsi="Times New Roman" w:eastAsia="Times New Roman" w:cs="Times New Roman"/>
          <w:bCs/>
          <w:iCs/>
          <w:color w:val="auto"/>
          <w:sz w:val="22"/>
          <w:szCs w:val="22"/>
          <w:lang w:val="ru-RU"/>
        </w:rPr>
        <w:t xml:space="preserve">,</w:t>
      </w:r>
      <w:r>
        <w:rPr>
          <w:rFonts w:ascii="Times New Roman" w:hAnsi="Times New Roman" w:eastAsia="Times New Roman" w:cs="Times New Roman"/>
          <w:bCs/>
          <w:iCs/>
          <w:color w:val="auto"/>
          <w:sz w:val="22"/>
          <w:szCs w:val="22"/>
        </w:rPr>
        <w:t xml:space="preserve"> </w:t>
        <w:br/>
        <w:t xml:space="preserve">п. </w:t>
      </w:r>
      <w:r>
        <w:rPr>
          <w:rFonts w:ascii="Times New Roman" w:hAnsi="Times New Roman" w:eastAsia="Times New Roman" w:cs="Times New Roman"/>
          <w:bCs/>
          <w:iCs/>
          <w:color w:val="auto"/>
          <w:sz w:val="22"/>
          <w:szCs w:val="22"/>
        </w:rPr>
        <w:t xml:space="preserve">Саранпауль</w:t>
      </w:r>
      <w:r>
        <w:rPr>
          <w:rFonts w:ascii="Times New Roman" w:hAnsi="Times New Roman" w:eastAsia="Times New Roman" w:cs="Times New Roman"/>
          <w:bCs/>
          <w:iCs/>
          <w:color w:val="auto"/>
          <w:sz w:val="22"/>
          <w:szCs w:val="22"/>
        </w:rPr>
        <w:t xml:space="preserve">,</w:t>
      </w:r>
      <w:r>
        <w:rPr>
          <w:rFonts w:ascii="Times New Roman" w:hAnsi="Times New Roman" w:eastAsia="Times New Roman" w:cs="Times New Roman"/>
          <w:bCs/>
          <w:iCs/>
          <w:color w:val="auto"/>
          <w:sz w:val="22"/>
          <w:szCs w:val="22"/>
          <w:lang w:val="ru-RU"/>
        </w:rPr>
        <w:t xml:space="preserve"> </w:t>
      </w:r>
      <w:r>
        <w:rPr>
          <w:rFonts w:ascii="Times New Roman" w:hAnsi="Times New Roman" w:eastAsia="Times New Roman" w:cs="Times New Roman"/>
          <w:bCs/>
          <w:iCs/>
          <w:color w:val="auto"/>
          <w:sz w:val="22"/>
          <w:szCs w:val="22"/>
        </w:rPr>
        <w:t xml:space="preserve">п. </w:t>
      </w:r>
      <w:r>
        <w:rPr>
          <w:rFonts w:ascii="Times New Roman" w:hAnsi="Times New Roman" w:eastAsia="Times New Roman" w:cs="Times New Roman"/>
          <w:bCs/>
          <w:iCs/>
          <w:color w:val="auto"/>
          <w:sz w:val="22"/>
          <w:szCs w:val="22"/>
        </w:rPr>
        <w:t xml:space="preserve">Хулимсу</w:t>
      </w:r>
      <w:r>
        <w:rPr>
          <w:rFonts w:ascii="Times New Roman" w:hAnsi="Times New Roman" w:eastAsia="Times New Roman" w:cs="Times New Roman"/>
          <w:bCs/>
          <w:iCs/>
          <w:color w:val="auto"/>
          <w:sz w:val="22"/>
          <w:szCs w:val="22"/>
        </w:rPr>
        <w:t xml:space="preserve">н</w:t>
      </w:r>
      <w:r>
        <w:rPr>
          <w:rFonts w:ascii="Times New Roman" w:hAnsi="Times New Roman" w:eastAsia="Times New Roman" w:cs="Times New Roman"/>
          <w:bCs/>
          <w:iCs/>
          <w:color w:val="auto"/>
          <w:sz w:val="22"/>
          <w:szCs w:val="22"/>
        </w:rPr>
        <w:t xml:space="preserve">т</w:t>
      </w:r>
      <w:r>
        <w:rPr>
          <w:rFonts w:ascii="Times New Roman" w:hAnsi="Times New Roman" w:eastAsia="Times New Roman" w:cs="Times New Roman"/>
          <w:bCs/>
          <w:iCs/>
          <w:color w:val="auto"/>
          <w:sz w:val="22"/>
          <w:szCs w:val="22"/>
        </w:rPr>
        <w:t xml:space="preserve">,</w:t>
      </w:r>
      <w:r>
        <w:rPr>
          <w:rFonts w:ascii="Times New Roman" w:hAnsi="Times New Roman" w:eastAsia="Times New Roman" w:cs="Times New Roman"/>
          <w:bCs/>
          <w:iCs/>
          <w:color w:val="auto"/>
          <w:sz w:val="22"/>
          <w:szCs w:val="22"/>
          <w:lang w:val="ru-RU"/>
        </w:rPr>
        <w:t xml:space="preserve"> </w:t>
      </w:r>
      <w:r>
        <w:rPr>
          <w:rFonts w:ascii="Times New Roman" w:hAnsi="Times New Roman" w:eastAsia="Times New Roman" w:cs="Times New Roman"/>
          <w:bCs/>
          <w:iCs/>
          <w:color w:val="auto"/>
          <w:sz w:val="22"/>
          <w:szCs w:val="22"/>
        </w:rPr>
        <w:t xml:space="preserve">д.</w:t>
      </w:r>
      <w:r>
        <w:rPr>
          <w:rFonts w:ascii="Times New Roman" w:hAnsi="Times New Roman" w:eastAsia="Times New Roman" w:cs="Times New Roman"/>
          <w:bCs/>
          <w:iCs/>
          <w:color w:val="auto"/>
          <w:sz w:val="22"/>
          <w:szCs w:val="22"/>
          <w:lang w:val="ru-RU"/>
        </w:rPr>
        <w:t xml:space="preserve"> </w:t>
      </w:r>
      <w:r>
        <w:rPr>
          <w:rFonts w:ascii="Times New Roman" w:hAnsi="Times New Roman" w:eastAsia="Times New Roman" w:cs="Times New Roman"/>
          <w:bCs/>
          <w:iCs/>
          <w:color w:val="auto"/>
          <w:sz w:val="22"/>
          <w:szCs w:val="22"/>
        </w:rPr>
        <w:t xml:space="preserve">Анеева</w:t>
      </w:r>
      <w:r>
        <w:rPr>
          <w:rFonts w:ascii="Times New Roman" w:hAnsi="Times New Roman" w:eastAsia="Times New Roman" w:cs="Times New Roman"/>
          <w:bCs/>
          <w:iCs/>
          <w:color w:val="auto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bCs/>
          <w:iCs/>
          <w:color w:val="auto"/>
          <w:sz w:val="22"/>
          <w:szCs w:val="22"/>
        </w:rPr>
        <w:t xml:space="preserve">Берёзовского</w:t>
      </w:r>
      <w:r>
        <w:rPr>
          <w:rFonts w:ascii="Times New Roman" w:hAnsi="Times New Roman" w:eastAsia="Times New Roman" w:cs="Times New Roman"/>
          <w:bCs/>
          <w:iCs/>
          <w:color w:val="auto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bCs/>
          <w:iCs/>
          <w:color w:val="auto"/>
          <w:sz w:val="22"/>
          <w:szCs w:val="22"/>
        </w:rPr>
        <w:t xml:space="preserve">р</w:t>
      </w:r>
      <w:r>
        <w:rPr>
          <w:rFonts w:ascii="Times New Roman" w:hAnsi="Times New Roman" w:eastAsia="Times New Roman" w:cs="Times New Roman"/>
          <w:bCs/>
          <w:iCs/>
          <w:color w:val="auto"/>
          <w:sz w:val="22"/>
          <w:szCs w:val="22"/>
        </w:rPr>
        <w:t xml:space="preserve">айона</w:t>
      </w:r>
      <w:r>
        <w:rPr>
          <w:rFonts w:ascii="Times New Roman" w:hAnsi="Times New Roman" w:eastAsia="Times New Roman" w:cs="Times New Roman"/>
          <w:b w:val="0"/>
          <w:i w:val="0"/>
          <w:color w:val="auto"/>
          <w:position w:val="0"/>
          <w:sz w:val="22"/>
          <w:szCs w:val="22"/>
        </w:rPr>
        <w:t xml:space="preserve">).</w:t>
      </w:r>
      <w:r>
        <w:rPr>
          <w:rFonts w:ascii="Times New Roman" w:hAnsi="Times New Roman" w:eastAsia="Times New Roman" w:cs="Times New Roman"/>
          <w:b w:val="0"/>
          <w:i w:val="0"/>
          <w:color w:val="auto"/>
          <w:position w:val="0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bCs/>
          <w:iCs/>
          <w:color w:val="auto"/>
          <w:sz w:val="22"/>
          <w:szCs w:val="22"/>
        </w:rPr>
        <w:t xml:space="preserve">Различным</w:t>
      </w:r>
      <w:r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и видами радиационного кон</w:t>
      </w:r>
      <w:r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троля охвачены</w:t>
      </w:r>
      <w:r>
        <w:rPr>
          <w:rFonts w:ascii="Times New Roman" w:hAnsi="Times New Roman" w:cs="Times New Roman"/>
          <w:bCs/>
          <w:iCs/>
          <w:color w:val="auto"/>
          <w:sz w:val="22"/>
          <w:szCs w:val="22"/>
          <w:highlight w:val="none"/>
        </w:rPr>
        <w:t xml:space="preserve"> </w:t>
      </w:r>
      <w:r>
        <w:rPr>
          <w:rFonts w:ascii="Times New Roman" w:hAnsi="Times New Roman" w:cs="Times New Roman"/>
          <w:bCs/>
          <w:iCs/>
          <w:color w:val="auto"/>
          <w:sz w:val="22"/>
          <w:szCs w:val="22"/>
          <w:highlight w:val="none"/>
        </w:rPr>
        <w:t xml:space="preserve">610</w:t>
      </w:r>
      <w:r>
        <w:rPr>
          <w:rFonts w:ascii="Times New Roman" w:hAnsi="Times New Roman" w:cs="Times New Roman"/>
          <w:bCs/>
          <w:iCs/>
          <w:color w:val="auto"/>
          <w:sz w:val="22"/>
          <w:szCs w:val="22"/>
          <w:highlight w:val="none"/>
        </w:rPr>
        <w:t xml:space="preserve">,053</w:t>
      </w:r>
      <w:r>
        <w:rPr>
          <w:rFonts w:ascii="Times New Roman" w:hAnsi="Times New Roman" w:cs="Times New Roman"/>
          <w:bCs/>
          <w:iCs/>
          <w:color w:val="auto"/>
          <w:sz w:val="22"/>
          <w:szCs w:val="22"/>
          <w:highlight w:val="none"/>
        </w:rPr>
        <w:t xml:space="preserve"> тыс. человек</w:t>
      </w:r>
      <w:r>
        <w:rPr>
          <w:rFonts w:ascii="Times New Roman" w:hAnsi="Times New Roman" w:cs="Times New Roman"/>
          <w:bCs/>
          <w:iCs/>
          <w:color w:val="auto"/>
          <w:sz w:val="22"/>
          <w:szCs w:val="22"/>
          <w:highlight w:val="none"/>
        </w:rPr>
        <w:t xml:space="preserve"> (34,2</w:t>
      </w:r>
      <w:r>
        <w:rPr>
          <w:rFonts w:ascii="Times New Roman" w:hAnsi="Times New Roman" w:cs="Times New Roman"/>
          <w:bCs/>
          <w:iCs/>
          <w:color w:val="auto"/>
          <w:sz w:val="22"/>
          <w:szCs w:val="22"/>
          <w:highlight w:val="none"/>
        </w:rPr>
        <w:t xml:space="preserve"> % </w:t>
      </w:r>
      <w:r>
        <w:rPr>
          <w:rFonts w:ascii="Times New Roman" w:hAnsi="Times New Roman" w:cs="Times New Roman"/>
          <w:bCs/>
          <w:iCs/>
          <w:color w:val="auto"/>
          <w:sz w:val="22"/>
          <w:szCs w:val="22"/>
          <w:highlight w:val="none"/>
        </w:rPr>
        <w:t xml:space="preserve">от об</w:t>
      </w:r>
      <w:r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щей численности населения автономного округа</w:t>
      </w:r>
      <w:r>
        <w:rPr>
          <w:rFonts w:ascii="Times New Roman" w:hAnsi="Times New Roman" w:eastAsia="Times New Roman" w:cs="Times New Roman"/>
          <w:bCs/>
          <w:iCs/>
          <w:color w:val="auto"/>
          <w:sz w:val="22"/>
          <w:szCs w:val="22"/>
          <w:lang w:val="ru-RU"/>
        </w:rPr>
        <w:t xml:space="preserve">)</w:t>
      </w:r>
      <w:r>
        <w:rPr>
          <w:rFonts w:ascii="Times New Roman" w:hAnsi="Times New Roman" w:eastAsia="Times New Roman" w:cs="Times New Roman"/>
          <w:bCs/>
          <w:iCs/>
          <w:color w:val="auto"/>
          <w:sz w:val="22"/>
          <w:szCs w:val="22"/>
        </w:rPr>
        <w:t xml:space="preserve">.</w:t>
      </w:r>
      <w:r>
        <w:rPr>
          <w:rFonts w:ascii="Times New Roman" w:hAnsi="Times New Roman" w:eastAsia="Times New Roman" w:cs="Times New Roman"/>
          <w:b w:val="0"/>
          <w:i w:val="0"/>
          <w:color w:val="auto"/>
          <w:position w:val="0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color w:val="auto"/>
          <w:position w:val="0"/>
          <w:sz w:val="22"/>
          <w:szCs w:val="22"/>
        </w:rPr>
        <w:t xml:space="preserve">Отобран</w:t>
      </w:r>
      <w:r>
        <w:rPr>
          <w:rFonts w:ascii="Times New Roman" w:hAnsi="Times New Roman" w:eastAsia="Times New Roman" w:cs="Times New Roman"/>
          <w:b w:val="0"/>
          <w:i w:val="0"/>
          <w:color w:val="auto"/>
          <w:position w:val="0"/>
          <w:sz w:val="22"/>
          <w:szCs w:val="22"/>
          <w:lang w:val="ru-RU"/>
        </w:rPr>
        <w:t xml:space="preserve">ы</w:t>
      </w:r>
      <w:r>
        <w:rPr>
          <w:rFonts w:ascii="Times New Roman" w:hAnsi="Times New Roman" w:eastAsia="Times New Roman" w:cs="Times New Roman"/>
          <w:b w:val="0"/>
          <w:i w:val="0"/>
          <w:color w:val="auto"/>
          <w:position w:val="0"/>
          <w:sz w:val="22"/>
          <w:szCs w:val="22"/>
        </w:rPr>
        <w:t xml:space="preserve"> 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  <w:t xml:space="preserve">и исследован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  <w:lang w:val="ru-RU"/>
        </w:rPr>
        <w:t xml:space="preserve">ы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  <w:t xml:space="preserve"> 1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  <w:lang w:val="ru-RU"/>
        </w:rPr>
        <w:t xml:space="preserve">75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  <w:t xml:space="preserve"> проб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  <w:t xml:space="preserve"> объектов окружающей среды и среды обитания человека (воды открытых водоёмов бассейна Обь-Иртышской речной системы, атмосферного воздуха, почвы, питьевой воды источников питье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  <w:t xml:space="preserve">вого водоснабжения населения, природных пищевых продуктов (речной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  <w:t xml:space="preserve"> рыбы, лесных грибов, ягод, мяса северных оленей)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  <w:t xml:space="preserve">,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  <w:t xml:space="preserve"> 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  <w:t xml:space="preserve">выполнены суммарно 5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  <w:lang w:val="ru-RU"/>
        </w:rPr>
        <w:t xml:space="preserve">63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  <w:t xml:space="preserve"> полевых измерени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  <w:lang w:val="ru-RU"/>
        </w:rPr>
        <w:t xml:space="preserve">я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  <w:t xml:space="preserve">, из них 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  <w:lang w:val="ru-RU"/>
        </w:rPr>
        <w:t xml:space="preserve">250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  <w:t xml:space="preserve"> измерений эквивалентной равновесной объёмной активности изотопов радона (далее – ЭРОА р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  <w:t xml:space="preserve">адона) в воздухе жилых помещений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  <w:t xml:space="preserve">, 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  <w:t xml:space="preserve">2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  <w:lang w:val="ru-RU"/>
        </w:rPr>
        <w:t xml:space="preserve">5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  <w:t xml:space="preserve">0 измерений мощности дозы внешнего гамма-излучения (далее – МЭД) в помещениях эксплуатируемых жилых зданий, 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  <w:lang w:val="ru-RU"/>
        </w:rPr>
        <w:t xml:space="preserve">63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  <w:t xml:space="preserve"> измерени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  <w:lang w:val="ru-RU"/>
        </w:rPr>
        <w:t xml:space="preserve">я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  <w:t xml:space="preserve"> МЭД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  <w:lang w:val="ru-RU"/>
        </w:rPr>
        <w:t xml:space="preserve"> </w:t>
        <w:br/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  <w:t xml:space="preserve">на открытой местност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  <w:t xml:space="preserve">и в населённых пунктах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  <w:t xml:space="preserve">. 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  <w:t xml:space="preserve">Анализ данных показал, что радиационная обстановка 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  <w:br/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  <w:t xml:space="preserve">в автономном округе соответствует нормативным требованиям и не требует проведения противорадоновых и иных мероприятий. Все данные, полученные в рамках работ по организации 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  <w:br/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  <w:t xml:space="preserve">и проведению мероприятий по контролю радиационной обстановки на территории автономного округа по показателям радиационной безопаснос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  <w:t xml:space="preserve">ти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  <w:t xml:space="preserve">, включены в соответствующие разделы настоящего радиационно-гигиенического паспорта.</w:t>
      </w:r>
      <w:r>
        <w:rPr>
          <w:rFonts w:ascii="TimesNewRoman" w:hAnsi="TimesNewRoman" w:eastAsia="TimesNewRoman" w:cs="TimesNewRoman"/>
          <w:b w:val="0"/>
          <w:bCs w:val="0"/>
          <w:i w:val="0"/>
          <w:color w:val="auto"/>
          <w:position w:val="0"/>
          <w:sz w:val="22"/>
          <w:szCs w:val="22"/>
          <w:highlight w:val="none"/>
        </w:rPr>
      </w:r>
      <w:r>
        <w:rPr>
          <w:rFonts w:ascii="TimesNewRoman" w:hAnsi="TimesNewRoman" w:eastAsia="TimesNewRoman" w:cs="TimesNewRoman"/>
          <w:b w:val="0"/>
          <w:bCs w:val="0"/>
          <w:i w:val="0"/>
          <w:color w:val="auto"/>
          <w:position w:val="0"/>
          <w:sz w:val="22"/>
          <w:szCs w:val="22"/>
          <w:highlight w:val="none"/>
        </w:rPr>
      </w:r>
    </w:p>
    <w:p>
      <w:pPr>
        <w:pStyle w:val="853"/>
        <w:ind w:firstLine="567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</w:rPr>
      </w:pP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</w:rPr>
        <w:t xml:space="preserve">3.3.2. Выполнены работы по организации и проведению периодического радиационного контроля на территории, прилегающей к месту проведения «мирного» подземного ядерного взрыва 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</w:rPr>
        <w:br/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</w:rPr>
        <w:t xml:space="preserve">с условным наименованием «К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  <w:lang w:val="ru-RU"/>
        </w:rPr>
        <w:t xml:space="preserve">имберлит-1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</w:rPr>
        <w:t xml:space="preserve">», и в населённом пункте (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  <w:lang w:val="ru-RU"/>
        </w:rPr>
        <w:t xml:space="preserve">с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</w:rPr>
        <w:t xml:space="preserve">. Л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  <w:lang w:val="ru-RU"/>
        </w:rPr>
        <w:t xml:space="preserve">емпино Нефтеюганского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</w:rPr>
        <w:t xml:space="preserve"> района), прилегающем к нему, по показателям радиационной безопасности. Результаты выполненных работ отражены в разделе 4 настоящего паспорта.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</w:rPr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</w:rPr>
      </w:r>
    </w:p>
    <w:p>
      <w:pPr>
        <w:pStyle w:val="853"/>
        <w:ind w:firstLine="567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</w:rPr>
      </w:pP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</w:rPr>
        <w:t xml:space="preserve">3.3.3. В целях предотвращения случаев нару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</w:rPr>
        <w:t xml:space="preserve">шения правил транспортирования радиационно опасных груз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</w:rPr>
        <w:t xml:space="preserve">ов, а также случаев утраты, несанкционированного использования и хищений радиационных источников продолжена эксплуатация установок «Янтарь-2Л» на контрольных постах 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  <w:lang w:val="ru-RU"/>
        </w:rPr>
        <w:t xml:space="preserve">милиции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  <w:lang w:val="ru-RU"/>
        </w:rPr>
        <w:t xml:space="preserve"> 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</w:rPr>
        <w:t xml:space="preserve">Управления МВД России по автономному округу (см. также пункт 2 настоящего раздела). 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</w:rPr>
        <w:br/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</w:rPr>
        <w:t xml:space="preserve">В 202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  <w:lang w:val="ru-RU"/>
        </w:rPr>
        <w:t xml:space="preserve">4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</w:rPr>
        <w:t xml:space="preserve"> году системой ради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</w:rPr>
        <w:t xml:space="preserve">ационного контроля, установленной на правобережном подходе к мосту через р. Обь в районе г. Сургута, зафиксировано 6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  <w:lang w:val="ru-RU"/>
        </w:rPr>
        <w:t xml:space="preserve">29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</w:rPr>
        <w:t xml:space="preserve"> случа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  <w:lang w:val="ru-RU"/>
        </w:rPr>
        <w:t xml:space="preserve">ев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</w:rPr>
        <w:t xml:space="preserve"> срабатывания системы, из них 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  <w:lang w:val="ru-RU"/>
        </w:rPr>
        <w:br/>
        <w:t xml:space="preserve">422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</w:rPr>
        <w:t xml:space="preserve"> случа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  <w:lang w:val="ru-RU"/>
        </w:rPr>
        <w:t xml:space="preserve">я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</w:rPr>
        <w:t xml:space="preserve"> с превышением установленного порога радиационного фона, а установкой «Янтарь-2Л»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  <w:lang w:val="ru-RU"/>
        </w:rPr>
        <w:t xml:space="preserve"> </w:t>
        <w:br/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</w:rPr>
        <w:t xml:space="preserve">на 10 км 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</w:rPr>
        <w:t xml:space="preserve">в районе моста через р. Иртыш в г. Ханты-Мансийске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</w:rPr>
        <w:t xml:space="preserve"> зафи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</w:rPr>
        <w:t xml:space="preserve">ксировано 25 случаев, </w:t>
        <w:br/>
        <w:t xml:space="preserve">из них 1 с превышением установленного порога радиационного фона. Случаев нарушения правил транспортирования опасных грузов (радиационных источников) эксплуатирующими организациями </w:t>
        <w:br/>
        <w:t xml:space="preserve">в отчётном году не зафиксировано.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</w:rPr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</w:rPr>
      </w:r>
    </w:p>
    <w:p>
      <w:pPr>
        <w:pStyle w:val="853"/>
        <w:ind w:firstLine="567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</w:rPr>
      </w:pP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</w:rPr>
        <w:t xml:space="preserve">Во исполнение приказа 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</w:rPr>
        <w:t xml:space="preserve">Департаме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</w:rPr>
        <w:t xml:space="preserve">нта региональной безопасности автономного округа </w:t>
        <w:br/>
        <w:t xml:space="preserve">от 23.10.2023 № 44-ОД-339 «Об оперативном информировании»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  <w:lang w:val="ru-RU"/>
        </w:rPr>
        <w:t xml:space="preserve"> 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</w:rPr>
        <w:t xml:space="preserve">информация о случаях срабатывания установок «Янтарь-2Л» направлялась через подведомственное Департаменту казённо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</w:rPr>
        <w:t xml:space="preserve">е учреждение автономного округа «Центр обеспечения безопасности жизнедеятельности и призыва граждан </w:t>
        <w:br/>
        <w:t xml:space="preserve">на военную службу» в территориальные органы федерал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</w:rPr>
        <w:t xml:space="preserve">ьн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</w:rPr>
        <w:t xml:space="preserve">ых органов исполнительной власти (Северо-Уральское межрегиональное управление Росприроднадзора, Уральское МТУ по надзору </w:t>
        <w:br/>
        <w:t xml:space="preserve">за ядерной и радиационной безопасностью Ростехнадзора, Управление Роспотребнадзора </w:t>
        <w:br/>
        <w:t xml:space="preserve">по Ханты-Мансийскому автономному округу – Югре, Гл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</w:rPr>
        <w:t xml:space="preserve">авн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</w:rPr>
        <w:t xml:space="preserve">ое управление МЧС России </w:t>
        <w:br/>
        <w:t xml:space="preserve">по Ханты-Мансийскому автономному округу – Югре, Управление МВД России </w:t>
        <w:br/>
        <w:t xml:space="preserve">по Ханты-Мансийскому автономному округу – Югре) для дальнейшего принятия решений </w:t>
        <w:br/>
        <w:t xml:space="preserve">по полномочиям, оперативного реагирования на возможные чрезвычайные ситуации 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</w:rPr>
        <w:t xml:space="preserve">на транспорте </w:t>
        <w:br/>
        <w:t xml:space="preserve">по радиационному фактору.</w:t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</w:rPr>
      </w:r>
      <w:r>
        <w:rPr>
          <w:rFonts w:ascii="TimesNewRoman" w:hAnsi="TimesNewRoman" w:eastAsia="TimesNewRoman" w:cs="TimesNewRoman"/>
          <w:b w:val="0"/>
          <w:i w:val="0"/>
          <w:color w:val="000000" w:themeColor="text1"/>
          <w:position w:val="0"/>
          <w:sz w:val="22"/>
        </w:rPr>
      </w:r>
    </w:p>
    <w:p>
      <w:pPr>
        <w:pStyle w:val="853"/>
        <w:ind w:firstLine="567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</w:pP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  <w:t xml:space="preserve">4. 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  <w:t xml:space="preserve">Во исполн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  <w:t xml:space="preserve">е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  <w:t xml:space="preserve">ние Федерального закона от 30.03.1999 № 52-ФЗ «О санитарно-эпидемиологическом благополучии населения» территориальными органами и учреждениями Федеральной службы по надзору в сфере защиты прав потребителей и благополучия человека </w:t>
        <w:br/>
        <w:t xml:space="preserve">при осуществлении федерал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  <w:t xml:space="preserve">ь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  <w:t xml:space="preserve">ного государственного санитарно-эпидемиологического надзора </w:t>
        <w:br/>
        <w:t xml:space="preserve">за радиационной обстановкой, социально-гигиенического мониторинга, при проведении санитарно-эпидемиологических экспертиз, производственного радиационного контроля выполнены следующие мероприятия: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</w:r>
    </w:p>
    <w:p>
      <w:pPr>
        <w:pStyle w:val="853"/>
        <w:ind w:firstLine="567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</w:pP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  <w:t xml:space="preserve">лабораторно-инструментальное обследование объектов, использующих в своей хозяйственной деятельности техногенные ИИИ (на 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  <w:lang w:val="ru-RU"/>
        </w:rPr>
        <w:t xml:space="preserve">39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  <w:t xml:space="preserve"> промышленных предприятиях обследовано 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  <w:lang w:val="ru-RU"/>
        </w:rPr>
        <w:t xml:space="preserve">835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  <w:t xml:space="preserve"> рабоч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  <w:lang w:val="ru-RU"/>
        </w:rPr>
        <w:t xml:space="preserve">их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  <w:t xml:space="preserve"> мест, 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  <w:t xml:space="preserve">на 1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  <w:lang w:val="ru-RU"/>
        </w:rPr>
        <w:t xml:space="preserve">7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  <w:t xml:space="preserve"> коммунальн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  <w:t xml:space="preserve">ых объектах (в медицинских рентгеновских кабинетах) – 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  <w:lang w:val="ru-RU"/>
        </w:rPr>
        <w:t xml:space="preserve">349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  <w:t xml:space="preserve"> рабочих мест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  <w:t xml:space="preserve">, а также 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  <w:lang w:val="ru-RU"/>
        </w:rPr>
        <w:t xml:space="preserve">102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  <w:t xml:space="preserve"> ед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  <w:lang w:val="ru-RU"/>
        </w:rPr>
        <w:t xml:space="preserve">.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  <w:t xml:space="preserve"> автомобильного транспорта, предназначенного для транспортирования закрытых радионуклидных источников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  <w:lang w:val="ru-RU"/>
        </w:rPr>
        <w:t xml:space="preserve">)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  <w:t xml:space="preserve">. 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  <w:t xml:space="preserve">Всего на вышеуказанных объектах обследовано 1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  <w:lang w:val="ru-RU"/>
        </w:rPr>
        <w:t xml:space="preserve">436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  <w:t xml:space="preserve"> рабочих мест, </w:t>
        <w:br/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  <w:t xml:space="preserve">из них рабочих мест, не отвечающих гигиеническим нормативам, не выявлено;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</w:r>
    </w:p>
    <w:p>
      <w:pPr>
        <w:pStyle w:val="853"/>
        <w:ind w:firstLine="567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</w:pP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  <w:t xml:space="preserve">проведено 2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  <w:lang w:val="ru-RU"/>
        </w:rPr>
        <w:t xml:space="preserve">211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  <w:t xml:space="preserve"> измерени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  <w:lang w:val="ru-RU"/>
        </w:rPr>
        <w:t xml:space="preserve">й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  <w:t xml:space="preserve"> естественного радиационного фона на открытой местности 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  <w:br/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  <w:t xml:space="preserve">в контрольных точках населённых пунктов автономного окру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  <w:t xml:space="preserve">га 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  <w:t xml:space="preserve">(среднее значение мощности дозы внешнего гамма-излучения составило 0,0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  <w:lang w:val="ru-RU"/>
        </w:rPr>
        <w:t xml:space="preserve">9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  <w:t xml:space="preserve"> мкЗв/ч при диапазоне значений от 0,0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  <w:lang w:val="ru-RU"/>
        </w:rPr>
        <w:t xml:space="preserve">6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  <w:t xml:space="preserve"> мкЗв/ч 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  <w:br/>
        <w:t xml:space="preserve">до 0,13 мкЗв/ч);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</w:r>
    </w:p>
    <w:p>
      <w:pPr>
        <w:pStyle w:val="853"/>
        <w:ind w:firstLine="567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</w:pP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  <w:lang w:val="ru-RU"/>
        </w:rPr>
        <w:t xml:space="preserve">о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  <w:t xml:space="preserve">бследован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  <w:lang w:val="ru-RU"/>
        </w:rPr>
        <w:t xml:space="preserve">о 909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  <w:t xml:space="preserve"> помещений в жилых и общественных зданиях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  <w:t xml:space="preserve"> (мощность эквивалентной дозы гамма-излучения не превысила мощности дозы на открытой местности более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  <w:lang w:val="ru-RU"/>
        </w:rPr>
        <w:t xml:space="preserve"> 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  <w:t xml:space="preserve">чем на 0,3 мкЗв/ч);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</w:r>
    </w:p>
    <w:p>
      <w:pPr>
        <w:pStyle w:val="853"/>
        <w:ind w:firstLine="567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bCs w:val="0"/>
          <w:i w:val="0"/>
          <w:color w:val="auto"/>
          <w:position w:val="0"/>
          <w:sz w:val="22"/>
          <w:szCs w:val="22"/>
          <w:highlight w:val="none"/>
        </w:rPr>
      </w:pP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  <w:t xml:space="preserve">проведено обследование 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  <w:lang w:val="ru-RU"/>
        </w:rPr>
        <w:t xml:space="preserve">752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  <w:t xml:space="preserve"> помещений жилых и общественных зданий (эксплуатируемых 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  <w:br/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  <w:t xml:space="preserve">и на этапе ввода в эксплуатацию) на содержание ЭРОА радона в воздухе (среднее значение ЭРОА радона составило 1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  <w:lang w:val="ru-RU"/>
        </w:rPr>
        <w:t xml:space="preserve">4,6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  <w:t xml:space="preserve"> Бк/м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  <w:vertAlign w:val="superscript"/>
        </w:rPr>
        <w:t xml:space="preserve">3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  <w:t xml:space="preserve">, случаев превышения значения показателя более 100 Бк/м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  <w:vertAlign w:val="superscript"/>
        </w:rPr>
        <w:t xml:space="preserve">3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  <w:t xml:space="preserve"> 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  <w:br/>
        <w:t xml:space="preserve">не зарегистрировано);</w:t>
      </w:r>
      <w:r>
        <w:rPr>
          <w:rFonts w:ascii="TimesNewRoman" w:hAnsi="TimesNewRoman" w:eastAsia="TimesNewRoman" w:cs="TimesNewRoman"/>
          <w:b w:val="0"/>
          <w:bCs w:val="0"/>
          <w:i w:val="0"/>
          <w:color w:val="auto"/>
          <w:position w:val="0"/>
          <w:sz w:val="22"/>
          <w:szCs w:val="22"/>
          <w:highlight w:val="none"/>
        </w:rPr>
      </w:r>
      <w:r>
        <w:rPr>
          <w:rFonts w:ascii="TimesNewRoman" w:hAnsi="TimesNewRoman" w:eastAsia="TimesNewRoman" w:cs="TimesNewRoman"/>
          <w:b w:val="0"/>
          <w:bCs w:val="0"/>
          <w:i w:val="0"/>
          <w:color w:val="auto"/>
          <w:position w:val="0"/>
          <w:sz w:val="22"/>
          <w:szCs w:val="22"/>
          <w:highlight w:val="none"/>
        </w:rPr>
      </w:r>
    </w:p>
    <w:p>
      <w:pPr>
        <w:pStyle w:val="853"/>
        <w:ind w:firstLine="567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</w:pP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  <w:t xml:space="preserve">исследовано 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  <w:lang w:val="ru-RU"/>
        </w:rPr>
        <w:t xml:space="preserve">7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  <w:t xml:space="preserve"> проб строительных материалов (по результатам радиационного контроля 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  <w:br/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  <w:t xml:space="preserve">вся продукция и сырьё отнесены к I классу (А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  <w:vertAlign w:val="subscript"/>
        </w:rPr>
        <w:t xml:space="preserve">эфф</w:t>
      </w:r>
      <w:r>
        <w:rPr>
          <w:rFonts w:ascii="CambriaMath" w:hAnsi="CambriaMath" w:eastAsia="CambriaMath" w:cs="CambriaMath"/>
          <w:b w:val="0"/>
          <w:i w:val="0"/>
          <w:color w:val="auto"/>
          <w:position w:val="0"/>
          <w:sz w:val="22"/>
        </w:rPr>
        <w:t xml:space="preserve">≤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  <w:t xml:space="preserve">370 Бк/кг), что допускает возможность использования в строительстве без ограничения);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</w:r>
    </w:p>
    <w:p>
      <w:pPr>
        <w:pStyle w:val="853"/>
        <w:ind w:firstLine="567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</w:pP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  <w:t xml:space="preserve">исследовано 26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  <w:lang w:val="ru-RU"/>
        </w:rPr>
        <w:t xml:space="preserve">3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  <w:t xml:space="preserve"> проб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  <w:lang w:val="ru-RU"/>
        </w:rPr>
        <w:t xml:space="preserve">ы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  <w:t xml:space="preserve"> продовольственного сырья и пищевых пр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  <w:t xml:space="preserve">одуктов. Радиационным контролем охвачены практически все основные группы пищевых продуктов, потребляемые населением автономного округа. Случаев превышения гигиенических нормативов по содержанию техногенных радионуклидов цезия-137 и стронция-90 не выявлено;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</w:r>
    </w:p>
    <w:p>
      <w:pPr>
        <w:pStyle w:val="853"/>
        <w:ind w:firstLine="567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</w:pP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  <w:t xml:space="preserve">исследовано 3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  <w:lang w:val="ru-RU"/>
        </w:rPr>
        <w:t xml:space="preserve">7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  <w:t xml:space="preserve"> проб воды открытых водоёмов бассейна Обь-Иртышской речной системы;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</w:r>
    </w:p>
    <w:p>
      <w:pPr>
        <w:pStyle w:val="853"/>
        <w:ind w:firstLine="567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</w:pP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  <w:t xml:space="preserve">проведена оценка индивидуальных доз облучения лиц из персонала радиационных объектов (организаций, предприятий, учреждений) методом термолюминесцентной дозиметрии 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  <w:br/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  <w:t xml:space="preserve">(2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  <w:lang w:val="ru-RU"/>
        </w:rPr>
        <w:t xml:space="preserve">536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  <w:t xml:space="preserve"> измерений).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</w:r>
    </w:p>
    <w:p>
      <w:pPr>
        <w:pStyle w:val="853"/>
        <w:ind w:firstLine="567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</w:pP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  <w:t xml:space="preserve">5. Продолжены мероприятия по совершенствованию системы обеспечения радиационной безопасности персонала медицинских рентгеновских кабинетов и пациентов при проведении медицинских рентгенорадиологических исследований. Специалистами Отдела радиационного кон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  <w:t xml:space="preserve">троля и радиационной безопасности центра лучевой диагностики БУ автономного округа «Окружная клиническая больница» (далее – ОРК и РБ ОКБ), выполняющего функции регионального рентгенорадиологического отделения, с целью ведомственного радиационного контроля: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</w:r>
    </w:p>
    <w:p>
      <w:pPr>
        <w:pStyle w:val="853"/>
        <w:ind w:firstLine="567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</w:pP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  <w:t xml:space="preserve">рассмотрены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  <w:lang w:val="ru-RU"/>
        </w:rPr>
        <w:t xml:space="preserve"> 65 проектов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  <w:t xml:space="preserve"> 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  <w:t xml:space="preserve">рентгеновских кабинетов (реконструкция, проектирование новых </w:t>
        <w:br/>
        <w:t xml:space="preserve">в отделениях лучевой диагностики учреждений здравоохранения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  <w:lang w:val="ru-RU"/>
        </w:rPr>
        <w:t xml:space="preserve"> автономного округа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  <w:t xml:space="preserve">)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  <w:lang w:val="ru-RU"/>
        </w:rPr>
        <w:t xml:space="preserve">, </w:t>
        <w:br/>
        <w:t xml:space="preserve">из н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  <w:t xml:space="preserve">и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  <w:lang w:val="ru-RU"/>
        </w:rPr>
        <w:t xml:space="preserve">х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  <w:t xml:space="preserve"> согласованы 6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  <w:lang w:val="ru-RU"/>
        </w:rPr>
        <w:t xml:space="preserve">4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  <w:t xml:space="preserve"> проекта;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</w:r>
    </w:p>
    <w:p>
      <w:pPr>
        <w:pStyle w:val="853"/>
        <w:ind w:firstLine="567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</w:pP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  <w:t xml:space="preserve">в 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  <w:lang w:val="ru-RU"/>
        </w:rPr>
        <w:t xml:space="preserve">80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  <w:t xml:space="preserve"> лечебно-профилактических учреждениях (далее – ЛПУ) окружной системы здравоохранения выполнен дозиметрический контроль на рабочих местах персонала группы А, 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  <w:br/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  <w:t xml:space="preserve">в смежных помещениях и на территориях ЛПУ с выдачей 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  <w:lang w:val="ru-RU"/>
        </w:rPr>
        <w:t xml:space="preserve">326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  <w:t xml:space="preserve"> протоколов;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</w:r>
    </w:p>
    <w:p>
      <w:pPr>
        <w:pStyle w:val="853"/>
        <w:ind w:firstLine="567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bCs w:val="0"/>
          <w:i w:val="0"/>
          <w:color w:val="auto"/>
          <w:position w:val="0"/>
          <w:sz w:val="22"/>
          <w:szCs w:val="22"/>
          <w:highlight w:val="none"/>
          <w:lang w:val="ru-RU"/>
        </w:rPr>
      </w:pP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  <w:t xml:space="preserve">в 1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  <w:lang w:val="ru-RU"/>
        </w:rPr>
        <w:t xml:space="preserve">44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  <w:t xml:space="preserve"> ЛПУ автономного округа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  <w:lang w:val="ru-RU"/>
        </w:rPr>
        <w:t xml:space="preserve"> 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  <w:t xml:space="preserve">выдан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  <w:lang w:val="ru-RU"/>
        </w:rPr>
        <w:t xml:space="preserve">ы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  <w:t xml:space="preserve"> 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  <w:lang w:val="ru-RU"/>
        </w:rPr>
        <w:t xml:space="preserve">317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  <w:t xml:space="preserve"> технических паспортов на рентгеновские кабинеты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  <w:lang w:val="ru-RU"/>
        </w:rPr>
        <w:t xml:space="preserve">, </w:t>
      </w:r>
      <w:r>
        <w:rPr>
          <w:rFonts w:ascii="TimesNewRoman" w:hAnsi="TimesNewRoman" w:eastAsia="TimesNewRoman" w:cs="TimesNewRoman"/>
          <w:b w:val="0"/>
          <w:bCs w:val="0"/>
          <w:i w:val="0"/>
          <w:iCs w:val="0"/>
          <w:color w:val="auto"/>
          <w:position w:val="0"/>
          <w:sz w:val="22"/>
          <w:szCs w:val="22"/>
          <w:lang w:val="ru-RU"/>
        </w:rPr>
        <w:t xml:space="preserve">а также</w:t>
      </w:r>
      <w:r>
        <w:rPr>
          <w:rFonts w:ascii="TimesNewRoman" w:hAnsi="TimesNewRoman" w:eastAsia="TimesNewRoman" w:cs="TimesNewRoman"/>
          <w:b w:val="0"/>
          <w:bCs w:val="0"/>
          <w:i w:val="0"/>
          <w:iCs w:val="0"/>
          <w:color w:val="auto"/>
          <w:position w:val="0"/>
          <w:sz w:val="22"/>
          <w:szCs w:val="22"/>
        </w:rPr>
        <w:t xml:space="preserve"> пров</w:t>
      </w:r>
      <w:r>
        <w:rPr>
          <w:rFonts w:ascii="TimesNewRoman" w:hAnsi="TimesNewRoman" w:eastAsia="TimesNewRoman" w:cs="TimesNewRoman"/>
          <w:b w:val="0"/>
          <w:bCs w:val="0"/>
          <w:i w:val="0"/>
          <w:iCs w:val="0"/>
          <w:color w:val="auto"/>
          <w:position w:val="0"/>
          <w:sz w:val="22"/>
          <w:szCs w:val="22"/>
          <w:lang w:val="ru-RU"/>
        </w:rPr>
        <w:t xml:space="preserve">едены</w:t>
      </w:r>
      <w:r>
        <w:rPr>
          <w:rFonts w:ascii="TimesNewRoman" w:hAnsi="TimesNewRoman" w:eastAsia="TimesNewRoman" w:cs="TimesNewRoman"/>
          <w:b w:val="0"/>
          <w:bCs w:val="0"/>
          <w:i w:val="0"/>
          <w:iCs w:val="0"/>
          <w:color w:val="auto"/>
          <w:position w:val="0"/>
          <w:sz w:val="22"/>
          <w:szCs w:val="22"/>
        </w:rPr>
        <w:t xml:space="preserve"> консультации в области обеспечения радиационной безопасности персонала </w:t>
        <w:br/>
        <w:t xml:space="preserve">и пациентов</w:t>
      </w:r>
      <w:r>
        <w:rPr>
          <w:rFonts w:ascii="TimesNewRoman" w:hAnsi="TimesNewRoman" w:eastAsia="TimesNewRoman" w:cs="TimesNewRoman"/>
          <w:b w:val="0"/>
          <w:bCs w:val="0"/>
          <w:i w:val="0"/>
          <w:iCs w:val="0"/>
          <w:color w:val="auto"/>
          <w:position w:val="0"/>
          <w:sz w:val="22"/>
          <w:szCs w:val="22"/>
          <w:lang w:val="ru-RU"/>
        </w:rPr>
        <w:t xml:space="preserve"> </w:t>
      </w:r>
      <w:r>
        <w:rPr>
          <w:rFonts w:ascii="TimesNewRoman" w:hAnsi="TimesNewRoman" w:eastAsia="TimesNewRoman" w:cs="TimesNewRoman"/>
          <w:b w:val="0"/>
          <w:bCs w:val="0"/>
          <w:i w:val="0"/>
          <w:iCs w:val="0"/>
          <w:color w:val="auto"/>
          <w:position w:val="0"/>
          <w:sz w:val="22"/>
          <w:szCs w:val="22"/>
        </w:rPr>
        <w:t xml:space="preserve">при использовании </w:t>
      </w:r>
      <w:r>
        <w:rPr>
          <w:rFonts w:ascii="TimesNewRoman" w:hAnsi="TimesNewRoman" w:eastAsia="TimesNewRoman" w:cs="TimesNewRoman"/>
          <w:b w:val="0"/>
          <w:bCs w:val="0"/>
          <w:i w:val="0"/>
          <w:iCs w:val="0"/>
          <w:color w:val="auto"/>
          <w:position w:val="0"/>
          <w:sz w:val="22"/>
          <w:szCs w:val="22"/>
          <w:lang w:val="ru-RU"/>
        </w:rPr>
        <w:t xml:space="preserve">медицинских </w:t>
      </w:r>
      <w:r>
        <w:rPr>
          <w:rFonts w:ascii="TimesNewRoman" w:hAnsi="TimesNewRoman" w:eastAsia="TimesNewRoman" w:cs="TimesNewRoman"/>
          <w:b w:val="0"/>
          <w:bCs w:val="0"/>
          <w:i w:val="0"/>
          <w:iCs w:val="0"/>
          <w:color w:val="auto"/>
          <w:position w:val="0"/>
          <w:sz w:val="22"/>
          <w:szCs w:val="22"/>
        </w:rPr>
        <w:t xml:space="preserve">источников ионизирующего излучения</w:t>
      </w:r>
      <w:r>
        <w:rPr>
          <w:rFonts w:ascii="TimesNewRoman" w:hAnsi="TimesNewRoman" w:eastAsia="TimesNewRoman" w:cs="TimesNewRoman"/>
          <w:b w:val="0"/>
          <w:bCs w:val="0"/>
          <w:i w:val="0"/>
          <w:iCs w:val="0"/>
          <w:color w:val="auto"/>
          <w:position w:val="0"/>
          <w:sz w:val="22"/>
          <w:szCs w:val="22"/>
          <w:lang w:val="ru-RU"/>
        </w:rPr>
        <w:t xml:space="preserve">.</w:t>
      </w:r>
      <w:r>
        <w:rPr>
          <w:rFonts w:ascii="TimesNewRoman" w:hAnsi="TimesNewRoman" w:eastAsia="TimesNewRoman" w:cs="TimesNewRoman"/>
          <w:b w:val="0"/>
          <w:bCs w:val="0"/>
          <w:i w:val="0"/>
          <w:color w:val="auto"/>
          <w:position w:val="0"/>
          <w:sz w:val="22"/>
          <w:szCs w:val="22"/>
          <w:highlight w:val="none"/>
          <w:lang w:val="ru-RU"/>
        </w:rPr>
      </w:r>
      <w:r>
        <w:rPr>
          <w:rFonts w:ascii="TimesNewRoman" w:hAnsi="TimesNewRoman" w:eastAsia="TimesNewRoman" w:cs="TimesNewRoman"/>
          <w:b w:val="0"/>
          <w:bCs w:val="0"/>
          <w:i w:val="0"/>
          <w:color w:val="auto"/>
          <w:position w:val="0"/>
          <w:sz w:val="22"/>
          <w:szCs w:val="22"/>
          <w:highlight w:val="none"/>
          <w:lang w:val="ru-RU"/>
        </w:rPr>
      </w:r>
    </w:p>
    <w:p>
      <w:pPr>
        <w:pStyle w:val="853"/>
        <w:ind w:firstLine="567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</w:pP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  <w:t xml:space="preserve">Индивидуальная дозиметрия персонала медицинских рентгеновских кабинетов организована 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  <w:br/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  <w:t xml:space="preserve">во всех медицинских учреждениях автономного округа (преимущественно с помощью термолюминесцентных дозиметров, в некоторых случаях с помощью прямо показывающих), превышения основного предела доз не зарегистрировано.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</w:r>
    </w:p>
    <w:p>
      <w:pPr>
        <w:pStyle w:val="853"/>
        <w:ind w:firstLine="567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</w:pP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  <w:t xml:space="preserve">По 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  <w:lang w:val="ru-RU"/>
        </w:rPr>
        <w:t xml:space="preserve">сведениям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  <w:t xml:space="preserve"> Регионального банка данных доз медицинского облучения пациентов </w:t>
        <w:br/>
        <w:t xml:space="preserve">при проведении медицинских рентгенорадиологических исследований (РБД-Ф3), процент измеренных доз пациентов при рентгенорадиологических исследованиях в 202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  <w:lang w:val="ru-RU"/>
        </w:rPr>
        <w:t xml:space="preserve">4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  <w:t xml:space="preserve"> году составил 100 %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  <w:lang w:val="ru-RU"/>
        </w:rPr>
        <w:t xml:space="preserve"> (см. раздел 5 настоящего паспорта)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  <w:t xml:space="preserve">.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</w:r>
    </w:p>
    <w:p>
      <w:pPr>
        <w:pStyle w:val="853"/>
        <w:ind w:firstLine="567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</w:pP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  <w:t xml:space="preserve">6. Проведены мероприятия по просвещению населения по различным аспектам обеспечения радиационной безопасности посредством проведения р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  <w:t xml:space="preserve">азъяснительной работы в период проведения радиационно-гигиенических исследований на территории автономного округа, в том числе распространения 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  <w:lang w:val="ru-RU"/>
        </w:rPr>
        <w:t xml:space="preserve">листовок 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  <w:t xml:space="preserve">и 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  <w:lang w:val="ru-RU"/>
        </w:rPr>
        <w:t xml:space="preserve">буклетов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  <w:t xml:space="preserve"> «Радон в наших домах» (об опасности, которую представляет для здоровья человека повышенное сод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  <w:t xml:space="preserve">е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  <w:t xml:space="preserve">ржание радона и продуктов его распада в воздухе помещений жилых и общественных зданий и сооружений), «Территория под контролем» (об общих правилах </w:t>
        <w:br/>
        <w:t xml:space="preserve">по обеспечению радиационной безопасности при нахождении вблизи объектов «мирных» подземных ядерных взрывов).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</w:r>
    </w:p>
    <w:p>
      <w:pPr>
        <w:pStyle w:val="853"/>
        <w:ind w:firstLine="567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color w:val="000000"/>
          <w:position w:val="0"/>
          <w:sz w:val="22"/>
        </w:rPr>
      </w:pPr>
      <w:r>
        <w:rPr>
          <w:rFonts w:ascii="TimesNewRoman" w:hAnsi="TimesNewRoman" w:eastAsia="TimesNewRoman" w:cs="TimesNewRoman"/>
          <w:b w:val="0"/>
          <w:i w:val="0"/>
          <w:color w:val="000000"/>
          <w:position w:val="0"/>
          <w:sz w:val="22"/>
        </w:rPr>
        <w:t xml:space="preserve">С целью поддержки единой информационной и прог</w:t>
      </w:r>
      <w:r>
        <w:rPr>
          <w:rFonts w:ascii="TimesNewRoman" w:hAnsi="TimesNewRoman" w:eastAsia="TimesNewRoman" w:cs="TimesNewRoman"/>
          <w:b w:val="0"/>
          <w:i w:val="0"/>
          <w:color w:val="000000"/>
          <w:position w:val="0"/>
          <w:sz w:val="22"/>
        </w:rPr>
        <w:t xml:space="preserve">раммной среды в региональных подсистемах СГУК РВ и РАО и ЕСКИД в течение года организациям, осуществляющим хозяйственную деятельность с использованием техногенных ИИИ на территории автономного округа, оказывалась консультационно-методическая помощь по вопр</w:t>
      </w:r>
      <w:r>
        <w:rPr>
          <w:rFonts w:ascii="TimesNewRoman" w:hAnsi="TimesNewRoman" w:eastAsia="TimesNewRoman" w:cs="TimesNewRoman"/>
          <w:b w:val="0"/>
          <w:i w:val="0"/>
          <w:color w:val="000000"/>
          <w:position w:val="0"/>
          <w:sz w:val="22"/>
        </w:rPr>
        <w:t xml:space="preserve">о</w:t>
      </w:r>
      <w:r>
        <w:rPr>
          <w:rFonts w:ascii="TimesNewRoman" w:hAnsi="TimesNewRoman" w:eastAsia="TimesNewRoman" w:cs="TimesNewRoman"/>
          <w:b w:val="0"/>
          <w:i w:val="0"/>
          <w:color w:val="000000"/>
          <w:position w:val="0"/>
          <w:sz w:val="22"/>
        </w:rPr>
        <w:t xml:space="preserve">сам составления форм государственной статистической отчётности в СГУК РВ и РАО, ведения радиационно-гигиенического паспорта организации, работы в программах единого программного обеспечения СГУК РВ и РАО, ЕСКИД </w:t>
        <w:br/>
        <w:t xml:space="preserve">и РГП. Осуществлялось взаимодействие со спец</w:t>
      </w:r>
      <w:r>
        <w:rPr>
          <w:rFonts w:ascii="TimesNewRoman" w:hAnsi="TimesNewRoman" w:eastAsia="TimesNewRoman" w:cs="TimesNewRoman"/>
          <w:b w:val="0"/>
          <w:i w:val="0"/>
          <w:color w:val="000000"/>
          <w:position w:val="0"/>
          <w:sz w:val="22"/>
        </w:rPr>
        <w:t xml:space="preserve">иалистами ИАЦ ФГУП «НО РАО», Уральского МТУ по надзору за ядерной и радиационной безопасностью Ростехнадзора, Управления Роспотребнадзора по автономному округу, ФБУЗ «Центр гигиены и эпидемиологии в Ханты-Мансийском автономном округе – Югре», ОРК и РБ ОКБ.</w:t>
      </w:r>
      <w:r>
        <w:rPr>
          <w:rFonts w:ascii="TimesNewRoman" w:hAnsi="TimesNewRoman" w:eastAsia="TimesNewRoman" w:cs="TimesNewRoman"/>
          <w:b w:val="0"/>
          <w:i w:val="0"/>
          <w:color w:val="000000"/>
          <w:position w:val="0"/>
          <w:sz w:val="22"/>
        </w:rPr>
      </w:r>
      <w:r>
        <w:rPr>
          <w:rFonts w:ascii="TimesNewRoman" w:hAnsi="TimesNewRoman" w:eastAsia="TimesNewRoman" w:cs="TimesNewRoman"/>
          <w:b w:val="0"/>
          <w:i w:val="0"/>
          <w:color w:val="000000"/>
          <w:position w:val="0"/>
          <w:sz w:val="22"/>
        </w:rPr>
      </w:r>
    </w:p>
    <w:p>
      <w:pPr>
        <w:pStyle w:val="853"/>
        <w:ind w:firstLine="567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</w:pP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  <w:t xml:space="preserve">В рамках информирования государственных органов, исполнительных органов автономного округа, 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  <w:lang w:val="ru-RU"/>
        </w:rPr>
        <w:t xml:space="preserve">органов местного самоуправления, 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  <w:t xml:space="preserve">организаций и населения о радиационной обстановке </w:t>
        <w:br/>
        <w:t xml:space="preserve">на территории автономного округа: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</w:r>
    </w:p>
    <w:p>
      <w:pPr>
        <w:pStyle w:val="853"/>
        <w:ind w:firstLine="567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bCs w:val="0"/>
          <w:i w:val="0"/>
          <w:color w:val="auto"/>
          <w:position w:val="0"/>
          <w:sz w:val="22"/>
          <w:szCs w:val="22"/>
          <w:highlight w:val="none"/>
        </w:rPr>
      </w:pP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  <w:t xml:space="preserve">на едином официальном сайте государственных органов Ханты-Мансийского автономного округа – Югры опубликован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  <w:lang w:val="ru-RU"/>
        </w:rPr>
        <w:t xml:space="preserve">ы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  <w:t xml:space="preserve"> радиационно-гигиенически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  <w:lang w:val="ru-RU"/>
        </w:rPr>
        <w:t xml:space="preserve">е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  <w:t xml:space="preserve"> паспорт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  <w:lang w:val="ru-RU"/>
        </w:rPr>
        <w:t xml:space="preserve">а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  <w:t xml:space="preserve"> территории автономного округа </w:t>
        <w:br/>
        <w:t xml:space="preserve">по состоянию 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  <w:lang w:val="ru-RU"/>
        </w:rPr>
        <w:t xml:space="preserve">з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  <w:t xml:space="preserve">а 202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  <w:lang w:val="ru-RU"/>
        </w:rPr>
        <w:t xml:space="preserve">3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  <w:t xml:space="preserve"> год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  <w:lang w:val="ru-RU"/>
        </w:rPr>
        <w:t xml:space="preserve"> и предыдущие годы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  <w:t xml:space="preserve">;</w:t>
      </w:r>
      <w:r>
        <w:rPr>
          <w:rFonts w:ascii="TimesNewRoman" w:hAnsi="TimesNewRoman" w:eastAsia="TimesNewRoman" w:cs="TimesNewRoman"/>
          <w:b w:val="0"/>
          <w:bCs w:val="0"/>
          <w:i w:val="0"/>
          <w:color w:val="auto"/>
          <w:position w:val="0"/>
          <w:sz w:val="22"/>
          <w:szCs w:val="22"/>
          <w:highlight w:val="none"/>
        </w:rPr>
      </w:r>
      <w:r>
        <w:rPr>
          <w:rFonts w:ascii="TimesNewRoman" w:hAnsi="TimesNewRoman" w:eastAsia="TimesNewRoman" w:cs="TimesNewRoman"/>
          <w:b w:val="0"/>
          <w:bCs w:val="0"/>
          <w:i w:val="0"/>
          <w:color w:val="auto"/>
          <w:position w:val="0"/>
          <w:sz w:val="22"/>
          <w:szCs w:val="22"/>
          <w:highlight w:val="none"/>
        </w:rPr>
      </w:r>
    </w:p>
    <w:p>
      <w:pPr>
        <w:ind w:firstLine="567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bCs w:val="0"/>
          <w:i w:val="0"/>
          <w:color w:val="auto"/>
          <w:position w:val="0"/>
          <w:sz w:val="22"/>
          <w:szCs w:val="22"/>
        </w:rPr>
      </w:pP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  <w:highlight w:val="none"/>
          <w:lang w:val="ru-RU"/>
        </w:rPr>
        <w:t xml:space="preserve">на официальных сайтах администраций городских округов и муниципальных районов </w:t>
        <w:br/>
        <w:t xml:space="preserve">Ханты-Мансийского автономного округа – Югры размещены ссылки на 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  <w:t xml:space="preserve">радиационно-гигиенически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  <w:lang w:val="ru-RU"/>
        </w:rPr>
        <w:t xml:space="preserve">й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  <w:t xml:space="preserve"> паспорт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  <w:t xml:space="preserve"> территории автономного округа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  <w:highlight w:val="none"/>
          <w:lang w:val="ru-RU"/>
        </w:rPr>
        <w:t xml:space="preserve">;</w:t>
      </w:r>
      <w:r>
        <w:rPr>
          <w:rFonts w:ascii="TimesNewRoman" w:hAnsi="TimesNewRoman" w:eastAsia="TimesNewRoman" w:cs="TimesNewRoman"/>
          <w:b w:val="0"/>
          <w:bCs w:val="0"/>
          <w:i w:val="0"/>
          <w:color w:val="auto"/>
          <w:position w:val="0"/>
          <w:sz w:val="22"/>
          <w:szCs w:val="22"/>
        </w:rPr>
      </w:r>
      <w:r>
        <w:rPr>
          <w:rFonts w:ascii="TimesNewRoman" w:hAnsi="TimesNewRoman" w:eastAsia="TimesNewRoman" w:cs="TimesNewRoman"/>
          <w:b w:val="0"/>
          <w:bCs w:val="0"/>
          <w:i w:val="0"/>
          <w:color w:val="auto"/>
          <w:position w:val="0"/>
          <w:sz w:val="22"/>
          <w:szCs w:val="22"/>
        </w:rPr>
      </w:r>
    </w:p>
    <w:p>
      <w:pPr>
        <w:pStyle w:val="853"/>
        <w:ind w:firstLine="567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bCs w:val="0"/>
          <w:i w:val="0"/>
          <w:color w:val="auto"/>
          <w:position w:val="0"/>
          <w:sz w:val="22"/>
          <w:szCs w:val="22"/>
          <w:highlight w:val="none"/>
        </w:rPr>
      </w:pP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  <w:t xml:space="preserve">подготовлены и обобщены в составе ежегодного Доклада об экологической ситуации </w:t>
        <w:br/>
        <w:t xml:space="preserve">в Ханты-Мансийском автономном округе – Югре информационно-аналитические материалы </w:t>
        <w:br/>
        <w:t xml:space="preserve">о радиационной обстановке</w:t>
      </w:r>
      <w:r>
        <w:rPr>
          <w:rFonts w:ascii="TimesNewRoman" w:hAnsi="TimesNewRoman" w:eastAsia="TimesNewRoman" w:cs="TimesNewRoman"/>
          <w:b w:val="0"/>
          <w:bCs w:val="0"/>
          <w:i w:val="0"/>
          <w:color w:val="auto"/>
          <w:position w:val="0"/>
          <w:sz w:val="22"/>
          <w:szCs w:val="22"/>
          <w:highlight w:val="none"/>
          <w:lang w:val="ru-RU"/>
        </w:rPr>
        <w:t xml:space="preserve">.</w:t>
      </w:r>
      <w:r>
        <w:rPr>
          <w:rFonts w:ascii="TimesNewRoman" w:hAnsi="TimesNewRoman" w:eastAsia="TimesNewRoman" w:cs="TimesNewRoman"/>
          <w:b w:val="0"/>
          <w:bCs w:val="0"/>
          <w:i w:val="0"/>
          <w:color w:val="auto"/>
          <w:position w:val="0"/>
          <w:sz w:val="22"/>
          <w:szCs w:val="22"/>
          <w:highlight w:val="none"/>
        </w:rPr>
      </w:r>
      <w:r>
        <w:rPr>
          <w:rFonts w:ascii="TimesNewRoman" w:hAnsi="TimesNewRoman" w:eastAsia="TimesNewRoman" w:cs="TimesNewRoman"/>
          <w:b w:val="0"/>
          <w:bCs w:val="0"/>
          <w:i w:val="0"/>
          <w:color w:val="auto"/>
          <w:position w:val="0"/>
          <w:sz w:val="22"/>
          <w:szCs w:val="22"/>
          <w:highlight w:val="none"/>
        </w:rPr>
      </w:r>
    </w:p>
    <w:p>
      <w:pPr>
        <w:ind w:firstLine="567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bCs w:val="0"/>
          <w:i w:val="0"/>
          <w:color w:val="auto"/>
          <w:position w:val="0"/>
          <w:sz w:val="22"/>
          <w:szCs w:val="22"/>
          <w:highlight w:val="none"/>
          <w:lang w:val="ru-RU"/>
        </w:rPr>
      </w:pPr>
      <w:r>
        <w:rPr>
          <w:rFonts w:ascii="TimesNewRoman" w:hAnsi="TimesNewRoman" w:eastAsia="TimesNewRoman" w:cs="TimesNewRoman"/>
          <w:b w:val="0"/>
          <w:bCs w:val="0"/>
          <w:i w:val="0"/>
          <w:color w:val="auto"/>
          <w:position w:val="0"/>
          <w:sz w:val="22"/>
          <w:szCs w:val="22"/>
          <w:lang w:val="ru-RU"/>
        </w:rPr>
        <w:t xml:space="preserve">Данные радиационно-гигиенического паспорта и ЕСКИД используются при подготовке</w:t>
      </w:r>
      <w:r>
        <w:rPr>
          <w:rFonts w:ascii="TimesNewRoman" w:hAnsi="TimesNewRoman" w:eastAsia="TimesNewRoman" w:cs="TimesNewRoman"/>
          <w:b w:val="0"/>
          <w:bCs w:val="0"/>
          <w:i w:val="0"/>
          <w:color w:val="auto"/>
          <w:position w:val="0"/>
          <w:sz w:val="22"/>
          <w:szCs w:val="22"/>
          <w:lang w:val="ru-RU"/>
        </w:rPr>
        <w:t xml:space="preserve"> обзоров, аналитических справок, мат</w:t>
      </w:r>
      <w:r>
        <w:rPr>
          <w:rFonts w:ascii="TimesNewRoman" w:hAnsi="TimesNewRoman" w:eastAsia="TimesNewRoman" w:cs="TimesNewRoman"/>
          <w:b w:val="0"/>
          <w:bCs w:val="0"/>
          <w:i w:val="0"/>
          <w:color w:val="auto"/>
          <w:position w:val="0"/>
          <w:sz w:val="22"/>
          <w:szCs w:val="22"/>
          <w:lang w:val="ru-RU"/>
        </w:rPr>
        <w:t xml:space="preserve">ериалов о состоянии радиационной безопасности населения </w:t>
        <w:br/>
        <w:t xml:space="preserve">и территории Ханты-Мансийского автономного округа – Югры на запросы электронных и печатных средств массовой информации, организаций, выполняющих проектно-изыскательские работы, </w:t>
        <w:br/>
        <w:t xml:space="preserve">на обращения граждан.</w:t>
      </w:r>
      <w:r>
        <w:rPr>
          <w:rFonts w:ascii="TimesNewRoman" w:hAnsi="TimesNewRoman" w:eastAsia="TimesNewRoman" w:cs="TimesNewRoman"/>
          <w:b w:val="0"/>
          <w:bCs w:val="0"/>
          <w:i w:val="0"/>
          <w:color w:val="auto"/>
          <w:position w:val="0"/>
          <w:sz w:val="22"/>
          <w:szCs w:val="22"/>
          <w:highlight w:val="none"/>
          <w:lang w:val="ru-RU"/>
        </w:rPr>
      </w:r>
      <w:r>
        <w:rPr>
          <w:rFonts w:ascii="TimesNewRoman" w:hAnsi="TimesNewRoman" w:eastAsia="TimesNewRoman" w:cs="TimesNewRoman"/>
          <w:b w:val="0"/>
          <w:bCs w:val="0"/>
          <w:i w:val="0"/>
          <w:color w:val="auto"/>
          <w:position w:val="0"/>
          <w:sz w:val="22"/>
          <w:szCs w:val="22"/>
          <w:highlight w:val="none"/>
          <w:lang w:val="ru-RU"/>
        </w:rPr>
      </w:r>
    </w:p>
    <w:p>
      <w:pPr>
        <w:ind w:firstLine="567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bCs w:val="0"/>
          <w:i w:val="0"/>
          <w:color w:val="auto"/>
          <w:position w:val="0"/>
          <w:sz w:val="22"/>
          <w:szCs w:val="22"/>
          <w:lang w:val="ru-RU"/>
        </w:rPr>
      </w:pPr>
      <w:r>
        <w:rPr>
          <w:rFonts w:ascii="TimesNewRoman" w:hAnsi="TimesNewRoman" w:eastAsia="TimesNewRoman" w:cs="TimesNewRoman"/>
          <w:b w:val="0"/>
          <w:bCs w:val="0"/>
          <w:i w:val="0"/>
          <w:color w:val="auto"/>
          <w:position w:val="0"/>
          <w:sz w:val="22"/>
          <w:szCs w:val="22"/>
          <w:highlight w:val="none"/>
          <w:lang w:val="ru-RU"/>
        </w:rPr>
      </w:r>
      <w:r>
        <w:rPr>
          <w:rFonts w:ascii="TimesNewRoman" w:hAnsi="TimesNewRoman" w:eastAsia="TimesNewRoman" w:cs="TimesNewRoman"/>
          <w:b w:val="0"/>
          <w:bCs w:val="0"/>
          <w:i w:val="0"/>
          <w:color w:val="auto"/>
          <w:position w:val="0"/>
          <w:sz w:val="22"/>
          <w:szCs w:val="22"/>
          <w:lang w:val="ru-RU"/>
        </w:rPr>
      </w:r>
      <w:r>
        <w:rPr>
          <w:rFonts w:ascii="TimesNewRoman" w:hAnsi="TimesNewRoman" w:eastAsia="TimesNewRoman" w:cs="TimesNewRoman"/>
          <w:b w:val="0"/>
          <w:bCs w:val="0"/>
          <w:i w:val="0"/>
          <w:color w:val="auto"/>
          <w:position w:val="0"/>
          <w:sz w:val="22"/>
          <w:szCs w:val="22"/>
          <w:lang w:val="ru-RU"/>
        </w:rPr>
      </w:r>
    </w:p>
    <w:p>
      <w:pPr>
        <w:ind w:firstLine="567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bCs w:val="0"/>
          <w:i w:val="0"/>
          <w:color w:val="auto"/>
          <w:position w:val="0"/>
          <w:sz w:val="22"/>
          <w:szCs w:val="22"/>
        </w:rPr>
      </w:pPr>
      <w:r>
        <w:rPr>
          <w:rFonts w:ascii="TimesNewRoman" w:hAnsi="TimesNewRoman" w:eastAsia="TimesNewRoman" w:cs="TimesNewRoman"/>
          <w:b w:val="0"/>
          <w:bCs w:val="0"/>
          <w:i w:val="0"/>
          <w:color w:val="auto"/>
          <w:position w:val="0"/>
          <w:sz w:val="22"/>
          <w:szCs w:val="22"/>
          <w:lang w:val="ru-RU"/>
        </w:rPr>
        <w:t xml:space="preserve">Информация о выполнении рекомендаций, данных по результатам радиационно-гигиенической паспортизации территории Ханты-Мансийского автономного округа – Югры по состоянию </w:t>
        <w:br/>
        <w:t xml:space="preserve">за 2023 год.</w:t>
      </w:r>
      <w:r>
        <w:rPr>
          <w:rFonts w:ascii="TimesNewRoman" w:hAnsi="TimesNewRoman" w:eastAsia="TimesNewRoman" w:cs="TimesNewRoman"/>
          <w:b w:val="0"/>
          <w:bCs w:val="0"/>
          <w:i w:val="0"/>
          <w:color w:val="auto"/>
          <w:position w:val="0"/>
          <w:sz w:val="22"/>
          <w:szCs w:val="22"/>
        </w:rPr>
      </w:r>
      <w:r>
        <w:rPr>
          <w:rFonts w:ascii="TimesNewRoman" w:hAnsi="TimesNewRoman" w:eastAsia="TimesNewRoman" w:cs="TimesNewRoman"/>
          <w:b w:val="0"/>
          <w:bCs w:val="0"/>
          <w:i w:val="0"/>
          <w:color w:val="auto"/>
          <w:position w:val="0"/>
          <w:sz w:val="22"/>
          <w:szCs w:val="22"/>
        </w:rPr>
      </w:r>
    </w:p>
    <w:p>
      <w:pPr>
        <w:ind w:firstLine="567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bCs w:val="0"/>
          <w:i w:val="0"/>
          <w:color w:val="auto"/>
          <w:position w:val="0"/>
          <w:sz w:val="22"/>
          <w:szCs w:val="22"/>
          <w:highlight w:val="none"/>
          <w:lang w:val="ru-RU"/>
        </w:rPr>
      </w:pPr>
      <w:r>
        <w:rPr>
          <w:rFonts w:ascii="TimesNewRoman" w:hAnsi="TimesNewRoman" w:eastAsia="TimesNewRoman" w:cs="TimesNewRoman"/>
          <w:b w:val="0"/>
          <w:bCs w:val="0"/>
          <w:i w:val="0"/>
          <w:color w:val="auto"/>
          <w:position w:val="0"/>
          <w:sz w:val="22"/>
          <w:szCs w:val="22"/>
          <w:lang w:val="ru-RU"/>
        </w:rPr>
        <w:t xml:space="preserve">Рекомендации, данные</w:t>
      </w:r>
      <w:r>
        <w:rPr>
          <w:rFonts w:ascii="TimesNewRoman" w:hAnsi="TimesNewRoman" w:eastAsia="TimesNewRoman" w:cs="TimesNewRoman"/>
          <w:b w:val="0"/>
          <w:bCs w:val="0"/>
          <w:i w:val="0"/>
          <w:color w:val="auto"/>
          <w:position w:val="0"/>
          <w:sz w:val="22"/>
          <w:szCs w:val="22"/>
          <w:lang w:val="ru-RU"/>
        </w:rPr>
        <w:t xml:space="preserve"> Департаменту региональной безопасности Ханты-Мансийского автономного округа – Югры, выполнены в полном объёме в части организации и проведения радиационно-гигиенического мониторинга на территории автономного округа в целях радиационно-гигиенический паспор</w:t>
      </w:r>
      <w:r>
        <w:rPr>
          <w:rFonts w:ascii="TimesNewRoman" w:hAnsi="TimesNewRoman" w:eastAsia="TimesNewRoman" w:cs="TimesNewRoman"/>
          <w:b w:val="0"/>
          <w:bCs w:val="0"/>
          <w:i w:val="0"/>
          <w:color w:val="auto"/>
          <w:position w:val="0"/>
          <w:sz w:val="22"/>
          <w:szCs w:val="22"/>
          <w:lang w:val="ru-RU"/>
        </w:rPr>
        <w:t xml:space="preserve">тизации территории (см. пункт 1, подпункты 3.3.1, 3.3.2 раздела 9 настоящего паспорта). Работа по паспортизации скважин с захороненными радиационными источниками проводится постоянно в рамках функционирования региональной СГУК РВ и РАО (см. пункт 2 раздела</w:t>
      </w:r>
      <w:r>
        <w:rPr>
          <w:rFonts w:ascii="TimesNewRoman" w:hAnsi="TimesNewRoman" w:eastAsia="TimesNewRoman" w:cs="TimesNewRoman"/>
          <w:b w:val="0"/>
          <w:bCs w:val="0"/>
          <w:i w:val="0"/>
          <w:color w:val="auto"/>
          <w:position w:val="0"/>
          <w:sz w:val="22"/>
          <w:szCs w:val="22"/>
          <w:lang w:val="ru-RU"/>
        </w:rPr>
        <w:t xml:space="preserve"> 9 настоящего паспорта). Рекомендации об использовании данных Росгидромета </w:t>
        <w:br/>
        <w:t xml:space="preserve">для заполнения подразделов 3.1, 3.2 раздела 3 радиационно-гигиенического паспорта территории автономного округа приняты к сведе</w:t>
      </w:r>
      <w:r>
        <w:rPr>
          <w:rFonts w:ascii="TimesNewRoman" w:hAnsi="TimesNewRoman" w:eastAsia="TimesNewRoman" w:cs="TimesNewRoman"/>
          <w:b w:val="0"/>
          <w:bCs w:val="0"/>
          <w:i w:val="0"/>
          <w:color w:val="auto"/>
          <w:position w:val="0"/>
          <w:sz w:val="22"/>
          <w:szCs w:val="22"/>
          <w:highlight w:val="none"/>
          <w:lang w:val="ru-RU"/>
        </w:rPr>
        <w:t xml:space="preserve">нию, </w:t>
      </w:r>
      <w:r>
        <w:rPr>
          <w:rFonts w:ascii="TimesNewRoman" w:hAnsi="TimesNewRoman" w:eastAsia="TimesNewRoman" w:cs="TimesNewRoman"/>
          <w:b w:val="0"/>
          <w:bCs w:val="0"/>
          <w:i w:val="0"/>
          <w:color w:val="auto"/>
          <w:position w:val="0"/>
          <w:sz w:val="22"/>
          <w:szCs w:val="22"/>
          <w:highlight w:val="none"/>
          <w:lang w:val="ru-RU"/>
        </w:rPr>
        <w:t xml:space="preserve">осуществляется взаимодействие с ФГБУ «Обь-Иртышское управлением по гидрометеорологии и мониторингу окружающей среды» по данному вопросу</w:t>
      </w:r>
      <w:r>
        <w:rPr>
          <w:rFonts w:ascii="TimesNewRoman" w:hAnsi="TimesNewRoman" w:eastAsia="TimesNewRoman" w:cs="TimesNewRoman"/>
          <w:b w:val="0"/>
          <w:bCs w:val="0"/>
          <w:i w:val="0"/>
          <w:color w:val="auto"/>
          <w:position w:val="0"/>
          <w:sz w:val="22"/>
          <w:szCs w:val="22"/>
          <w:highlight w:val="none"/>
          <w:lang w:val="ru-RU"/>
        </w:rPr>
        <w:t xml:space="preserve">. Ре</w:t>
      </w:r>
      <w:r>
        <w:rPr>
          <w:rFonts w:ascii="TimesNewRoman" w:hAnsi="TimesNewRoman" w:eastAsia="TimesNewRoman" w:cs="TimesNewRoman"/>
          <w:b w:val="0"/>
          <w:bCs w:val="0"/>
          <w:i w:val="0"/>
          <w:color w:val="auto"/>
          <w:position w:val="0"/>
          <w:sz w:val="22"/>
          <w:szCs w:val="22"/>
          <w:lang w:val="ru-RU"/>
        </w:rPr>
        <w:t xml:space="preserve">зультаты радиационно-гигиенической паспортизации и ЕСКИД доступны широкому кругу пользователей (см. пункт 6 раздела 9 настоящего паспорта). В части обеспечения готовности сил </w:t>
        <w:br/>
        <w:t xml:space="preserve">и средств к ликвидации радиационных аварий см. раздел 10 настоящего паспорта.</w:t>
      </w:r>
      <w:r>
        <w:rPr>
          <w:rFonts w:ascii="TimesNewRoman" w:hAnsi="TimesNewRoman" w:eastAsia="TimesNewRoman" w:cs="TimesNewRoman"/>
          <w:b w:val="0"/>
          <w:bCs w:val="0"/>
          <w:i w:val="0"/>
          <w:color w:val="auto"/>
          <w:position w:val="0"/>
          <w:sz w:val="22"/>
          <w:szCs w:val="22"/>
          <w:highlight w:val="none"/>
          <w:lang w:val="ru-RU"/>
        </w:rPr>
      </w:r>
      <w:r>
        <w:rPr>
          <w:rFonts w:ascii="TimesNewRoman" w:hAnsi="TimesNewRoman" w:eastAsia="TimesNewRoman" w:cs="TimesNewRoman"/>
          <w:b w:val="0"/>
          <w:bCs w:val="0"/>
          <w:i w:val="0"/>
          <w:color w:val="auto"/>
          <w:position w:val="0"/>
          <w:sz w:val="22"/>
          <w:szCs w:val="22"/>
          <w:highlight w:val="none"/>
          <w:lang w:val="ru-RU"/>
        </w:rPr>
      </w:r>
    </w:p>
    <w:p>
      <w:pPr>
        <w:ind w:firstLine="567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bCs w:val="0"/>
          <w:i w:val="0"/>
          <w:color w:val="auto"/>
          <w:position w:val="0"/>
          <w:sz w:val="22"/>
          <w:szCs w:val="22"/>
          <w:highlight w:val="none"/>
          <w:lang w:val="ru-RU"/>
        </w:rPr>
      </w:pPr>
      <w:r>
        <w:rPr>
          <w:rFonts w:ascii="TimesNewRoman" w:hAnsi="TimesNewRoman" w:eastAsia="TimesNewRoman" w:cs="TimesNewRoman"/>
          <w:b w:val="0"/>
          <w:bCs w:val="0"/>
          <w:i w:val="0"/>
          <w:color w:val="auto"/>
          <w:position w:val="0"/>
          <w:sz w:val="22"/>
          <w:szCs w:val="22"/>
          <w:highlight w:val="none"/>
          <w:lang w:val="ru-RU"/>
        </w:rPr>
        <w:t xml:space="preserve">Рекомендации, данные Департаменту здравоохранения Ханты-Мансийского автономного округа – Югры, выполняются: п</w:t>
      </w:r>
      <w:r>
        <w:rPr>
          <w:rFonts w:ascii="TimesNewRoman" w:hAnsi="TimesNewRoman" w:eastAsia="TimesNewRoman" w:cs="TimesNewRoman"/>
          <w:b w:val="0"/>
          <w:bCs w:val="0"/>
          <w:i w:val="0"/>
          <w:iCs w:val="0"/>
          <w:color w:val="auto"/>
          <w:position w:val="0"/>
          <w:sz w:val="22"/>
          <w:szCs w:val="22"/>
          <w:lang w:val="ru-RU"/>
        </w:rPr>
        <w:t xml:space="preserve">родолжается замена устаревшего рентгенодиагностического оборудова</w:t>
      </w:r>
      <w:r>
        <w:rPr>
          <w:rFonts w:ascii="TimesNewRoman" w:hAnsi="TimesNewRoman" w:eastAsia="TimesNewRoman" w:cs="TimesNewRoman"/>
          <w:b w:val="0"/>
          <w:bCs w:val="0"/>
          <w:i w:val="0"/>
          <w:iCs w:val="0"/>
          <w:color w:val="auto"/>
          <w:position w:val="0"/>
          <w:sz w:val="22"/>
          <w:szCs w:val="22"/>
          <w:lang w:val="ru-RU"/>
        </w:rPr>
        <w:t xml:space="preserve">ния на </w:t>
      </w:r>
      <w:r>
        <w:rPr>
          <w:rFonts w:ascii="TimesNewRoman" w:hAnsi="TimesNewRoman" w:eastAsia="TimesNewRoman" w:cs="TimesNewRoman"/>
          <w:b w:val="0"/>
          <w:bCs w:val="0"/>
          <w:i w:val="0"/>
          <w:iCs w:val="0"/>
          <w:color w:val="auto"/>
          <w:position w:val="0"/>
          <w:sz w:val="22"/>
          <w:szCs w:val="22"/>
          <w:lang w:val="ru-RU"/>
        </w:rPr>
        <w:t xml:space="preserve">современное</w:t>
      </w:r>
      <w:r>
        <w:rPr>
          <w:rFonts w:ascii="TimesNewRoman" w:hAnsi="TimesNewRoman" w:eastAsia="TimesNewRoman" w:cs="TimesNewRoman"/>
          <w:b w:val="0"/>
          <w:bCs w:val="0"/>
          <w:i w:val="0"/>
          <w:iCs w:val="0"/>
          <w:color w:val="auto"/>
          <w:position w:val="0"/>
          <w:sz w:val="22"/>
          <w:szCs w:val="22"/>
          <w:lang w:val="ru-RU"/>
        </w:rPr>
        <w:t xml:space="preserve">, </w:t>
      </w:r>
      <w:r>
        <w:rPr>
          <w:rFonts w:ascii="TimesNewRoman" w:hAnsi="TimesNewRoman" w:eastAsia="TimesNewRoman" w:cs="TimesNewRoman"/>
          <w:b w:val="0"/>
          <w:bCs w:val="0"/>
          <w:i w:val="0"/>
          <w:iCs w:val="0"/>
          <w:color w:val="auto"/>
          <w:position w:val="0"/>
          <w:sz w:val="22"/>
          <w:szCs w:val="22"/>
          <w:lang w:val="ru-RU"/>
        </w:rPr>
        <w:t xml:space="preserve">малодозовое</w:t>
      </w:r>
      <w:r>
        <w:rPr>
          <w:rFonts w:ascii="TimesNewRoman" w:hAnsi="TimesNewRoman" w:eastAsia="TimesNewRoman" w:cs="TimesNewRoman"/>
          <w:b w:val="0"/>
          <w:bCs w:val="0"/>
          <w:i w:val="0"/>
          <w:iCs w:val="0"/>
          <w:color w:val="auto"/>
          <w:position w:val="0"/>
          <w:sz w:val="22"/>
          <w:szCs w:val="22"/>
          <w:lang w:val="ru-RU"/>
        </w:rPr>
        <w:t xml:space="preserve">; п</w:t>
      </w:r>
      <w:r>
        <w:rPr>
          <w:rFonts w:ascii="TimesNewRoman" w:hAnsi="TimesNewRoman" w:eastAsia="TimesNewRoman" w:cs="TimesNewRoman"/>
          <w:b w:val="0"/>
          <w:bCs w:val="0"/>
          <w:i w:val="0"/>
          <w:iCs w:val="0"/>
          <w:color w:val="auto"/>
          <w:position w:val="0"/>
          <w:sz w:val="22"/>
          <w:szCs w:val="22"/>
          <w:lang w:val="ru-RU"/>
        </w:rPr>
        <w:t xml:space="preserve">роводится работа по аттестации, паспортизации рентгеновских кабинетов, техническому обслуживанию и ремонту рентгеновской аппаратуры,</w:t>
      </w:r>
      <w:r>
        <w:rPr>
          <w:rFonts w:ascii="TimesNewRoman" w:hAnsi="TimesNewRoman" w:eastAsia="TimesNewRoman" w:cs="TimesNewRoman"/>
          <w:b w:val="0"/>
          <w:bCs w:val="0"/>
          <w:i w:val="0"/>
          <w:iCs w:val="0"/>
          <w:color w:val="auto"/>
          <w:position w:val="0"/>
          <w:sz w:val="22"/>
          <w:szCs w:val="22"/>
          <w:lang w:val="ru-RU"/>
        </w:rPr>
        <w:t xml:space="preserve"> контролю эксплуатационных параметров рентгеновской аппаратуры, контролю защитных свойств средств индивидуальной защиты пациентов и персонала (в том числе см. пункт 5 раздела 9 настоящего паспорта); п</w:t>
      </w:r>
      <w:r>
        <w:rPr>
          <w:rFonts w:ascii="TimesNewRoman" w:hAnsi="TimesNewRoman" w:eastAsia="TimesNewRoman" w:cs="TimesNewRoman"/>
          <w:b w:val="0"/>
          <w:bCs w:val="0"/>
          <w:i w:val="0"/>
          <w:iCs w:val="0"/>
          <w:color w:val="auto"/>
          <w:position w:val="0"/>
          <w:sz w:val="22"/>
          <w:szCs w:val="22"/>
          <w:lang w:val="ru-RU"/>
        </w:rPr>
        <w:t xml:space="preserve">ри решении вопросов по защите пациентов приоритет отдаётся исследованиям с повышенными дозами облучения </w:t>
      </w:r>
      <w:r>
        <w:rPr>
          <w:rFonts w:ascii="TimesNewRoman" w:hAnsi="TimesNewRoman" w:eastAsia="TimesNewRoman" w:cs="TimesNewRoman"/>
          <w:b w:val="0"/>
          <w:bCs w:val="0"/>
          <w:i w:val="0"/>
          <w:iCs w:val="0"/>
          <w:color w:val="auto"/>
          <w:position w:val="0"/>
          <w:sz w:val="22"/>
          <w:szCs w:val="22"/>
          <w:lang w:val="ru-RU"/>
        </w:rPr>
        <w:t xml:space="preserve">(</w:t>
      </w:r>
      <w:r>
        <w:rPr>
          <w:rFonts w:ascii="TimesNewRoman" w:hAnsi="TimesNewRoman" w:eastAsia="TimesNewRoman" w:cs="TimesNewRoman"/>
          <w:b w:val="0"/>
          <w:bCs w:val="0"/>
          <w:i w:val="0"/>
          <w:iCs w:val="0"/>
          <w:color w:val="auto"/>
          <w:position w:val="0"/>
          <w:sz w:val="22"/>
          <w:szCs w:val="22"/>
          <w:lang w:val="ru-RU"/>
        </w:rPr>
        <w:t xml:space="preserve">компьютерная томография, инт</w:t>
      </w:r>
      <w:r>
        <w:rPr>
          <w:rFonts w:ascii="TimesNewRoman" w:hAnsi="TimesNewRoman" w:eastAsia="TimesNewRoman" w:cs="TimesNewRoman"/>
          <w:b w:val="0"/>
          <w:bCs w:val="0"/>
          <w:i w:val="0"/>
          <w:iCs w:val="0"/>
          <w:color w:val="auto"/>
          <w:position w:val="0"/>
          <w:sz w:val="22"/>
          <w:szCs w:val="22"/>
          <w:lang w:val="ru-RU"/>
        </w:rPr>
        <w:t xml:space="preserve">ервенционные, </w:t>
      </w:r>
      <w:r>
        <w:rPr>
          <w:rFonts w:ascii="TimesNewRoman" w:hAnsi="TimesNewRoman" w:eastAsia="TimesNewRoman" w:cs="TimesNewRoman"/>
          <w:b w:val="0"/>
          <w:bCs w:val="0"/>
          <w:i w:val="0"/>
          <w:iCs w:val="0"/>
          <w:color w:val="auto"/>
          <w:position w:val="0"/>
          <w:sz w:val="22"/>
          <w:szCs w:val="22"/>
          <w:lang w:val="ru-RU"/>
        </w:rPr>
        <w:t xml:space="preserve">радионуклидные</w:t>
      </w:r>
      <w:r>
        <w:rPr>
          <w:rFonts w:ascii="TimesNewRoman" w:hAnsi="TimesNewRoman" w:eastAsia="TimesNewRoman" w:cs="TimesNewRoman"/>
          <w:b w:val="0"/>
          <w:bCs w:val="0"/>
          <w:i w:val="0"/>
          <w:iCs w:val="0"/>
          <w:color w:val="auto"/>
          <w:position w:val="0"/>
          <w:sz w:val="22"/>
          <w:szCs w:val="22"/>
          <w:lang w:val="ru-RU"/>
        </w:rPr>
        <w:t xml:space="preserve"> исследования</w:t>
      </w:r>
      <w:r>
        <w:rPr>
          <w:rFonts w:ascii="TimesNewRoman" w:hAnsi="TimesNewRoman" w:eastAsia="TimesNewRoman" w:cs="TimesNewRoman"/>
          <w:b w:val="0"/>
          <w:bCs w:val="0"/>
          <w:i w:val="0"/>
          <w:iCs w:val="0"/>
          <w:color w:val="auto"/>
          <w:position w:val="0"/>
          <w:sz w:val="22"/>
          <w:szCs w:val="22"/>
          <w:lang w:val="ru-RU"/>
        </w:rPr>
        <w:t xml:space="preserve">); д</w:t>
      </w:r>
      <w:r>
        <w:rPr>
          <w:rFonts w:ascii="TimesNewRoman" w:hAnsi="TimesNewRoman" w:eastAsia="TimesNewRoman" w:cs="TimesNewRoman"/>
          <w:b w:val="0"/>
          <w:bCs w:val="0"/>
          <w:i w:val="0"/>
          <w:iCs w:val="0"/>
          <w:color w:val="auto"/>
          <w:position w:val="0"/>
          <w:sz w:val="22"/>
          <w:szCs w:val="22"/>
          <w:lang w:val="ru-RU"/>
        </w:rPr>
        <w:t xml:space="preserve">ля оптимизации радиационной защиты активно используются контрольные </w:t>
      </w:r>
      <w:r>
        <w:rPr>
          <w:rFonts w:ascii="TimesNewRoman" w:hAnsi="TimesNewRoman" w:eastAsia="TimesNewRoman" w:cs="TimesNewRoman"/>
          <w:b w:val="0"/>
          <w:bCs w:val="0"/>
          <w:i w:val="0"/>
          <w:iCs w:val="0"/>
          <w:color w:val="auto"/>
          <w:position w:val="0"/>
          <w:sz w:val="22"/>
          <w:szCs w:val="22"/>
          <w:lang w:val="ru-RU"/>
        </w:rPr>
        <w:t xml:space="preserve">референтные</w:t>
      </w:r>
      <w:r>
        <w:rPr>
          <w:rFonts w:ascii="TimesNewRoman" w:hAnsi="TimesNewRoman" w:eastAsia="TimesNewRoman" w:cs="TimesNewRoman"/>
          <w:b w:val="0"/>
          <w:bCs w:val="0"/>
          <w:i w:val="0"/>
          <w:iCs w:val="0"/>
          <w:color w:val="auto"/>
          <w:position w:val="0"/>
          <w:sz w:val="22"/>
          <w:szCs w:val="22"/>
          <w:lang w:val="ru-RU"/>
        </w:rPr>
        <w:t xml:space="preserve"> уровни; в</w:t>
      </w:r>
      <w:r>
        <w:rPr>
          <w:rFonts w:ascii="TimesNewRoman" w:hAnsi="TimesNewRoman" w:eastAsia="TimesNewRoman" w:cs="TimesNewRoman"/>
          <w:b w:val="0"/>
          <w:bCs w:val="0"/>
          <w:i w:val="0"/>
          <w:iCs w:val="0"/>
          <w:color w:val="auto"/>
          <w:position w:val="0"/>
          <w:sz w:val="22"/>
          <w:szCs w:val="22"/>
          <w:lang w:val="ru-RU"/>
        </w:rPr>
        <w:t xml:space="preserve">рачами-рентгенологами по</w:t>
      </w:r>
      <w:r>
        <w:rPr>
          <w:rFonts w:ascii="TimesNewRoman" w:hAnsi="TimesNewRoman" w:eastAsia="TimesNewRoman" w:cs="TimesNewRoman"/>
          <w:b w:val="0"/>
          <w:bCs w:val="0"/>
          <w:i w:val="0"/>
          <w:iCs w:val="0"/>
          <w:color w:val="auto"/>
          <w:position w:val="0"/>
          <w:sz w:val="22"/>
          <w:szCs w:val="22"/>
          <w:lang w:val="ru-RU"/>
        </w:rPr>
        <w:t xml:space="preserve">стоянно осуществляется </w:t>
      </w:r>
      <w:r>
        <w:rPr>
          <w:rFonts w:ascii="TimesNewRoman" w:hAnsi="TimesNewRoman" w:eastAsia="TimesNewRoman" w:cs="TimesNewRoman"/>
          <w:b w:val="0"/>
          <w:bCs w:val="0"/>
          <w:i w:val="0"/>
          <w:iCs w:val="0"/>
          <w:color w:val="auto"/>
          <w:position w:val="0"/>
          <w:sz w:val="22"/>
          <w:szCs w:val="22"/>
          <w:lang w:val="ru-RU"/>
        </w:rPr>
        <w:t xml:space="preserve">контроль </w:t>
        <w:br/>
        <w:t xml:space="preserve">за</w:t>
      </w:r>
      <w:r>
        <w:rPr>
          <w:rFonts w:ascii="TimesNewRoman" w:hAnsi="TimesNewRoman" w:eastAsia="TimesNewRoman" w:cs="TimesNewRoman"/>
          <w:b w:val="0"/>
          <w:bCs w:val="0"/>
          <w:i w:val="0"/>
          <w:iCs w:val="0"/>
          <w:color w:val="auto"/>
          <w:position w:val="0"/>
          <w:sz w:val="22"/>
          <w:szCs w:val="22"/>
          <w:lang w:val="ru-RU"/>
        </w:rPr>
        <w:t xml:space="preserve"> обос</w:t>
      </w:r>
      <w:r>
        <w:rPr>
          <w:rFonts w:ascii="TimesNewRoman" w:hAnsi="TimesNewRoman" w:eastAsia="TimesNewRoman" w:cs="TimesNewRoman"/>
          <w:b w:val="0"/>
          <w:bCs w:val="0"/>
          <w:i w:val="0"/>
          <w:iCs w:val="0"/>
          <w:color w:val="auto"/>
          <w:position w:val="0"/>
          <w:sz w:val="22"/>
          <w:szCs w:val="22"/>
          <w:lang w:val="ru-RU"/>
        </w:rPr>
        <w:t xml:space="preserve">нованностью наз</w:t>
      </w:r>
      <w:r>
        <w:rPr>
          <w:rFonts w:ascii="TimesNewRoman" w:hAnsi="TimesNewRoman" w:eastAsia="TimesNewRoman" w:cs="TimesNewRoman"/>
          <w:b w:val="0"/>
          <w:bCs w:val="0"/>
          <w:i w:val="0"/>
          <w:iCs w:val="0"/>
          <w:color w:val="auto"/>
          <w:position w:val="0"/>
          <w:sz w:val="22"/>
          <w:szCs w:val="22"/>
          <w:lang w:val="ru-RU"/>
        </w:rPr>
        <w:t xml:space="preserve">начений рентгенологических исследований.</w:t>
      </w:r>
      <w:r>
        <w:rPr>
          <w:rFonts w:ascii="TimesNewRoman" w:hAnsi="TimesNewRoman" w:eastAsia="TimesNewRoman" w:cs="TimesNewRoman"/>
          <w:b w:val="0"/>
          <w:bCs w:val="0"/>
          <w:i w:val="0"/>
          <w:color w:val="auto"/>
          <w:position w:val="0"/>
          <w:sz w:val="22"/>
          <w:szCs w:val="22"/>
          <w:highlight w:val="none"/>
          <w:lang w:val="ru-RU"/>
        </w:rPr>
      </w:r>
      <w:r>
        <w:rPr>
          <w:rFonts w:ascii="TimesNewRoman" w:hAnsi="TimesNewRoman" w:eastAsia="TimesNewRoman" w:cs="TimesNewRoman"/>
          <w:b w:val="0"/>
          <w:bCs w:val="0"/>
          <w:i w:val="0"/>
          <w:color w:val="auto"/>
          <w:position w:val="0"/>
          <w:sz w:val="22"/>
          <w:szCs w:val="22"/>
          <w:highlight w:val="none"/>
          <w:lang w:val="ru-RU"/>
        </w:rPr>
      </w:r>
    </w:p>
    <w:p>
      <w:pPr>
        <w:ind w:firstLine="0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bCs w:val="0"/>
          <w:i w:val="0"/>
          <w:color w:val="auto"/>
          <w:position w:val="0"/>
          <w:sz w:val="22"/>
          <w:szCs w:val="22"/>
          <w14:ligatures w14:val="none"/>
        </w:rPr>
        <w:suppressLineNumbers w:val="0"/>
      </w:pPr>
      <w:r>
        <w:rPr>
          <w:rFonts w:ascii="TimesNewRoman" w:hAnsi="TimesNewRoman" w:eastAsia="TimesNewRoman" w:cs="TimesNewRoman"/>
          <w:b w:val="0"/>
          <w:bCs w:val="0"/>
          <w:i w:val="0"/>
          <w:color w:val="auto"/>
          <w:position w:val="0"/>
          <w:sz w:val="22"/>
          <w:szCs w:val="22"/>
          <w14:ligatures w14:val="none"/>
        </w:rPr>
      </w:r>
      <w:r>
        <w:rPr>
          <w:rFonts w:ascii="TimesNewRoman" w:hAnsi="TimesNewRoman" w:eastAsia="TimesNewRoman" w:cs="TimesNewRoman"/>
          <w:b w:val="0"/>
          <w:bCs w:val="0"/>
          <w:i w:val="0"/>
          <w:color w:val="auto"/>
          <w:position w:val="0"/>
          <w:sz w:val="22"/>
          <w:szCs w:val="22"/>
          <w14:ligatures w14:val="none"/>
        </w:rPr>
      </w:r>
      <w:r>
        <w:rPr>
          <w:rFonts w:ascii="TimesNewRoman" w:hAnsi="TimesNewRoman" w:eastAsia="TimesNewRoman" w:cs="TimesNewRoman"/>
          <w:b w:val="0"/>
          <w:bCs w:val="0"/>
          <w:i w:val="0"/>
          <w:color w:val="auto"/>
          <w:position w:val="0"/>
          <w:sz w:val="22"/>
          <w:szCs w:val="22"/>
          <w14:ligatures w14:val="none"/>
        </w:rPr>
      </w:r>
    </w:p>
    <w:p>
      <w:pPr>
        <w:ind w:firstLine="0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bCs w:val="0"/>
          <w:i w:val="0"/>
          <w:color w:val="auto"/>
          <w:position w:val="0"/>
          <w:sz w:val="22"/>
          <w:szCs w:val="22"/>
          <w14:ligatures w14:val="none"/>
        </w:rPr>
        <w:suppressLineNumbers w:val="0"/>
      </w:pPr>
      <w:r>
        <w:rPr>
          <w:rFonts w:ascii="TimesNewRoman" w:hAnsi="TimesNewRoman" w:eastAsia="TimesNewRoman" w:cs="TimesNewRoman"/>
          <w:b w:val="0"/>
          <w:bCs w:val="0"/>
          <w:i w:val="0"/>
          <w:iCs w:val="0"/>
          <w:color w:val="auto"/>
          <w:position w:val="0"/>
          <w:sz w:val="22"/>
          <w:szCs w:val="22"/>
          <w:lang w:val="ru-RU"/>
        </w:rPr>
      </w:r>
      <w:r>
        <w:rPr>
          <w:rFonts w:ascii="TimesNewRoman" w:hAnsi="TimesNewRoman" w:eastAsia="TimesNewRoman" w:cs="TimesNewRoman"/>
          <w:b w:val="0"/>
          <w:bCs w:val="0"/>
          <w:i w:val="0"/>
          <w:color w:val="auto"/>
          <w:position w:val="0"/>
          <w:sz w:val="22"/>
          <w:szCs w:val="22"/>
          <w14:ligatures w14:val="none"/>
        </w:rPr>
      </w:r>
      <w:r>
        <w:rPr>
          <w:rFonts w:ascii="TimesNewRoman" w:hAnsi="TimesNewRoman" w:eastAsia="TimesNewRoman" w:cs="TimesNewRoman"/>
          <w:b w:val="0"/>
          <w:bCs w:val="0"/>
          <w:i w:val="0"/>
          <w:color w:val="auto"/>
          <w:position w:val="0"/>
          <w:sz w:val="22"/>
          <w:szCs w:val="22"/>
          <w14:ligatures w14:val="none"/>
        </w:rPr>
      </w:r>
    </w:p>
    <w:p>
      <w:pPr>
        <w:pStyle w:val="853"/>
        <w:ind w:left="0" w:firstLine="0"/>
        <w:jc w:val="both"/>
        <w:spacing w:before="0" w:after="0" w:line="240" w:lineRule="auto"/>
        <w:rPr>
          <w:rFonts w:ascii="TimesNewRoman" w:hAnsi="TimesNewRoman" w:eastAsia="TimesNewRoman" w:cs="TimesNewRoman"/>
          <w:b/>
          <w:i w:val="0"/>
          <w:color w:val="000000"/>
          <w:position w:val="0"/>
          <w:sz w:val="22"/>
        </w:rPr>
      </w:pPr>
      <w:r>
        <w:rPr>
          <w:rFonts w:ascii="TimesNewRoman" w:hAnsi="TimesNewRoman" w:eastAsia="TimesNewRoman" w:cs="TimesNewRoman"/>
          <w:b/>
          <w:i w:val="0"/>
          <w:color w:val="000000"/>
          <w:position w:val="0"/>
          <w:sz w:val="22"/>
        </w:rPr>
        <w:t xml:space="preserve">10. Наличие соответствующей структуры у администрации территории субъекта РФ </w:t>
        <w:br/>
        <w:t xml:space="preserve">для ликвидации радиационных аварий и происшествий, наличие средств и сил:</w:t>
      </w:r>
      <w:r>
        <w:rPr>
          <w:rFonts w:ascii="TimesNewRoman" w:hAnsi="TimesNewRoman" w:eastAsia="TimesNewRoman" w:cs="TimesNewRoman"/>
          <w:b/>
          <w:i w:val="0"/>
          <w:color w:val="000000"/>
          <w:position w:val="0"/>
          <w:sz w:val="22"/>
        </w:rPr>
      </w:r>
      <w:r>
        <w:rPr>
          <w:rFonts w:ascii="TimesNewRoman" w:hAnsi="TimesNewRoman" w:eastAsia="TimesNewRoman" w:cs="TimesNewRoman"/>
          <w:b/>
          <w:i w:val="0"/>
          <w:color w:val="000000"/>
          <w:position w:val="0"/>
          <w:sz w:val="22"/>
        </w:rPr>
      </w:r>
    </w:p>
    <w:p>
      <w:pPr>
        <w:pStyle w:val="853"/>
        <w:jc w:val="left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color w:val="000000"/>
          <w:position w:val="0"/>
          <w:sz w:val="18"/>
        </w:rPr>
      </w:pPr>
      <w:r>
        <w:rPr>
          <w:rFonts w:ascii="TimesNewRoman" w:hAnsi="TimesNewRoman" w:eastAsia="TimesNewRoman" w:cs="TimesNewRoman"/>
          <w:b w:val="0"/>
          <w:i w:val="0"/>
          <w:color w:val="000000"/>
          <w:position w:val="0"/>
          <w:sz w:val="18"/>
        </w:rPr>
      </w:r>
      <w:r>
        <w:rPr>
          <w:rFonts w:ascii="TimesNewRoman" w:hAnsi="TimesNewRoman" w:eastAsia="TimesNewRoman" w:cs="TimesNewRoman"/>
          <w:b w:val="0"/>
          <w:i w:val="0"/>
          <w:color w:val="000000"/>
          <w:position w:val="0"/>
          <w:sz w:val="18"/>
        </w:rPr>
      </w:r>
      <w:r>
        <w:rPr>
          <w:rFonts w:ascii="TimesNewRoman" w:hAnsi="TimesNewRoman" w:eastAsia="TimesNewRoman" w:cs="TimesNewRoman"/>
          <w:b w:val="0"/>
          <w:i w:val="0"/>
          <w:color w:val="000000"/>
          <w:position w:val="0"/>
          <w:sz w:val="18"/>
        </w:rPr>
      </w:r>
    </w:p>
    <w:p>
      <w:pPr>
        <w:pStyle w:val="853"/>
        <w:ind w:firstLine="567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color w:val="000000"/>
          <w:position w:val="0"/>
          <w:sz w:val="22"/>
        </w:rPr>
      </w:pPr>
      <w:r>
        <w:rPr>
          <w:rFonts w:ascii="TimesNewRoman" w:hAnsi="TimesNewRoman" w:eastAsia="TimesNewRoman" w:cs="TimesNewRoman"/>
          <w:b w:val="0"/>
          <w:i w:val="0"/>
          <w:color w:val="000000"/>
          <w:position w:val="0"/>
          <w:sz w:val="22"/>
        </w:rPr>
        <w:t xml:space="preserve">На территории Ханты-Мансийского автономного округа – Югры объекты использования</w:t>
      </w:r>
      <w:r>
        <w:rPr>
          <w:rFonts w:ascii="TimesNewRoman" w:hAnsi="TimesNewRoman" w:eastAsia="TimesNewRoman" w:cs="TimesNewRoman"/>
          <w:b w:val="0"/>
          <w:i w:val="0"/>
          <w:color w:val="000000"/>
          <w:position w:val="0"/>
          <w:sz w:val="22"/>
        </w:rPr>
        <w:t xml:space="preserve"> </w:t>
      </w:r>
      <w:r>
        <w:rPr>
          <w:rFonts w:ascii="TimesNewRoman" w:hAnsi="TimesNewRoman" w:eastAsia="TimesNewRoman" w:cs="TimesNewRoman"/>
          <w:b w:val="0"/>
          <w:i w:val="0"/>
          <w:color w:val="000000"/>
          <w:position w:val="0"/>
          <w:sz w:val="22"/>
        </w:rPr>
        <w:t xml:space="preserve">атомной энергии (ядерные установки, пункты хранения ядерных материалов и радиоактивных веществ, пункты хранения радиоактивных отходов) отсутствуют. Радиационные аварии </w:t>
        <w:br/>
        <w:t xml:space="preserve">не прогнозируются, в связи с чем создание сил и средств для их ликвидации не требуется.</w:t>
      </w:r>
      <w:r>
        <w:rPr>
          <w:rFonts w:ascii="TimesNewRoman" w:hAnsi="TimesNewRoman" w:eastAsia="TimesNewRoman" w:cs="TimesNewRoman"/>
          <w:b w:val="0"/>
          <w:i w:val="0"/>
          <w:color w:val="000000"/>
          <w:position w:val="0"/>
          <w:sz w:val="22"/>
        </w:rPr>
      </w:r>
      <w:r>
        <w:rPr>
          <w:rFonts w:ascii="TimesNewRoman" w:hAnsi="TimesNewRoman" w:eastAsia="TimesNewRoman" w:cs="TimesNewRoman"/>
          <w:b w:val="0"/>
          <w:i w:val="0"/>
          <w:color w:val="000000"/>
          <w:position w:val="0"/>
          <w:sz w:val="22"/>
        </w:rPr>
      </w:r>
    </w:p>
    <w:p>
      <w:pPr>
        <w:pStyle w:val="853"/>
        <w:jc w:val="left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color w:val="000000"/>
          <w:position w:val="0"/>
          <w:sz w:val="18"/>
        </w:rPr>
      </w:pPr>
      <w:r>
        <w:rPr>
          <w:rFonts w:ascii="TimesNewRoman" w:hAnsi="TimesNewRoman" w:eastAsia="TimesNewRoman" w:cs="TimesNewRoman"/>
          <w:b w:val="0"/>
          <w:i w:val="0"/>
          <w:color w:val="000000"/>
          <w:position w:val="0"/>
          <w:sz w:val="18"/>
        </w:rPr>
      </w:r>
      <w:r>
        <w:rPr>
          <w:rFonts w:ascii="TimesNewRoman" w:hAnsi="TimesNewRoman" w:eastAsia="TimesNewRoman" w:cs="TimesNewRoman"/>
          <w:b w:val="0"/>
          <w:i w:val="0"/>
          <w:color w:val="000000"/>
          <w:position w:val="0"/>
          <w:sz w:val="18"/>
        </w:rPr>
      </w:r>
      <w:r>
        <w:rPr>
          <w:rFonts w:ascii="TimesNewRoman" w:hAnsi="TimesNewRoman" w:eastAsia="TimesNewRoman" w:cs="TimesNewRoman"/>
          <w:b w:val="0"/>
          <w:i w:val="0"/>
          <w:color w:val="000000"/>
          <w:position w:val="0"/>
          <w:sz w:val="18"/>
        </w:rPr>
      </w:r>
    </w:p>
    <w:p>
      <w:pPr>
        <w:pStyle w:val="853"/>
        <w:jc w:val="both"/>
        <w:spacing w:before="0" w:after="0" w:line="240" w:lineRule="auto"/>
        <w:rPr>
          <w:rFonts w:ascii="TimesNewRoman" w:hAnsi="TimesNewRoman" w:eastAsia="TimesNewRoman" w:cs="TimesNewRoman"/>
          <w:b/>
          <w:i w:val="0"/>
          <w:color w:val="000000"/>
          <w:position w:val="0"/>
          <w:sz w:val="22"/>
        </w:rPr>
      </w:pPr>
      <w:r>
        <w:rPr>
          <w:rFonts w:ascii="TimesNewRoman" w:hAnsi="TimesNewRoman" w:eastAsia="TimesNewRoman" w:cs="TimesNewRoman"/>
          <w:b/>
          <w:i w:val="0"/>
          <w:color w:val="000000"/>
          <w:position w:val="0"/>
          <w:sz w:val="22"/>
        </w:rPr>
        <w:t xml:space="preserve">Подпись и должность лица, заполняющего радиационно-гигиенический паспорт территории (района, округа)</w:t>
      </w:r>
      <w:r>
        <w:rPr>
          <w:rFonts w:ascii="TimesNewRoman" w:hAnsi="TimesNewRoman" w:eastAsia="TimesNewRoman" w:cs="TimesNewRoman"/>
          <w:b/>
          <w:i w:val="0"/>
          <w:color w:val="000000"/>
          <w:position w:val="0"/>
          <w:sz w:val="22"/>
        </w:rPr>
      </w:r>
      <w:r>
        <w:rPr>
          <w:rFonts w:ascii="TimesNewRoman" w:hAnsi="TimesNewRoman" w:eastAsia="TimesNewRoman" w:cs="TimesNewRoman"/>
          <w:b/>
          <w:i w:val="0"/>
          <w:color w:val="000000"/>
          <w:position w:val="0"/>
          <w:sz w:val="22"/>
        </w:rPr>
      </w:r>
    </w:p>
    <w:p>
      <w:pPr>
        <w:pStyle w:val="853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color w:val="000000"/>
          <w:position w:val="0"/>
          <w:sz w:val="18"/>
        </w:rPr>
      </w:pPr>
      <w:r>
        <w:rPr>
          <w:rFonts w:ascii="TimesNewRoman" w:hAnsi="TimesNewRoman" w:eastAsia="TimesNewRoman" w:cs="TimesNewRoman"/>
          <w:b w:val="0"/>
          <w:i w:val="0"/>
          <w:color w:val="000000"/>
          <w:position w:val="0"/>
          <w:sz w:val="18"/>
        </w:rPr>
      </w:r>
      <w:r>
        <w:rPr>
          <w:rFonts w:ascii="TimesNewRoman" w:hAnsi="TimesNewRoman" w:eastAsia="TimesNewRoman" w:cs="TimesNewRoman"/>
          <w:b w:val="0"/>
          <w:i w:val="0"/>
          <w:color w:val="000000"/>
          <w:position w:val="0"/>
          <w:sz w:val="18"/>
        </w:rPr>
      </w:r>
      <w:r>
        <w:rPr>
          <w:rFonts w:ascii="TimesNewRoman" w:hAnsi="TimesNewRoman" w:eastAsia="TimesNewRoman" w:cs="TimesNewRoman"/>
          <w:b w:val="0"/>
          <w:i w:val="0"/>
          <w:color w:val="000000"/>
          <w:position w:val="0"/>
          <w:sz w:val="18"/>
        </w:rPr>
      </w:r>
    </w:p>
    <w:tbl>
      <w:tblPr>
        <w:tblW w:w="0" w:type="auto"/>
        <w:tblInd w:w="-2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42"/>
        <w:gridCol w:w="938"/>
        <w:gridCol w:w="283"/>
        <w:gridCol w:w="421"/>
        <w:gridCol w:w="402"/>
        <w:gridCol w:w="28"/>
        <w:gridCol w:w="142"/>
        <w:gridCol w:w="171"/>
        <w:gridCol w:w="899"/>
        <w:gridCol w:w="1056"/>
        <w:gridCol w:w="425"/>
        <w:gridCol w:w="161"/>
        <w:gridCol w:w="520"/>
        <w:gridCol w:w="236"/>
        <w:gridCol w:w="886"/>
        <w:gridCol w:w="756"/>
        <w:gridCol w:w="567"/>
        <w:gridCol w:w="319"/>
      </w:tblGrid>
      <w:tr>
        <w:tblPrEx/>
        <w:trPr/>
        <w:tc>
          <w:tcPr>
            <w:gridSpan w:val="18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W w:w="9852" w:type="dxa"/>
            <w:textDirection w:val="lrTb"/>
            <w:noWrap w:val="false"/>
          </w:tcPr>
          <w:p>
            <w:pPr>
              <w:pStyle w:val="853"/>
              <w:jc w:val="both"/>
              <w:spacing w:before="0" w:after="0" w:line="240" w:lineRule="auto"/>
              <w:rPr>
                <w:rFonts w:ascii="TimesNewRoman" w:hAnsi="TimesNewRoman" w:eastAsia="TimesNewRoman" w:cs="TimesNewRoman"/>
                <w:b/>
                <w:i w:val="0"/>
                <w:color w:val="auto"/>
                <w:position w:val="0"/>
                <w:sz w:val="22"/>
                <w:highlight w:val="none"/>
              </w:rPr>
            </w:pPr>
            <w:r>
              <w:rPr>
                <w:rFonts w:ascii="TimesNewRoman" w:hAnsi="TimesNewRoman" w:eastAsia="TimesNewRoman" w:cs="TimesNewRoman"/>
                <w:b/>
                <w:i w:val="0"/>
                <w:color w:val="auto"/>
                <w:position w:val="0"/>
                <w:sz w:val="22"/>
                <w:highlight w:val="none"/>
                <w:lang w:val="ru-RU"/>
              </w:rPr>
              <w:t xml:space="preserve">Д</w:t>
            </w:r>
            <w:r>
              <w:rPr>
                <w:rFonts w:ascii="TimesNewRoman" w:hAnsi="TimesNewRoman" w:eastAsia="TimesNewRoman" w:cs="TimesNewRoman"/>
                <w:b/>
                <w:i w:val="0"/>
                <w:color w:val="auto"/>
                <w:position w:val="0"/>
                <w:sz w:val="22"/>
                <w:highlight w:val="none"/>
              </w:rPr>
              <w:t xml:space="preserve">иректор</w:t>
            </w:r>
            <w:r>
              <w:rPr>
                <w:rFonts w:ascii="TimesNewRoman" w:hAnsi="TimesNewRoman" w:eastAsia="TimesNewRoman" w:cs="TimesNewRoman"/>
                <w:b/>
                <w:i w:val="0"/>
                <w:color w:val="auto"/>
                <w:position w:val="0"/>
                <w:sz w:val="22"/>
                <w:highlight w:val="none"/>
                <w:lang w:val="ru-RU"/>
              </w:rPr>
              <w:t xml:space="preserve"> </w:t>
            </w:r>
            <w:r>
              <w:rPr>
                <w:rFonts w:ascii="TimesNewRoman" w:hAnsi="TimesNewRoman" w:eastAsia="TimesNewRoman" w:cs="TimesNewRoman"/>
                <w:b/>
                <w:i w:val="0"/>
                <w:color w:val="auto"/>
                <w:position w:val="0"/>
                <w:sz w:val="22"/>
                <w:highlight w:val="none"/>
              </w:rPr>
              <w:t xml:space="preserve">Департамента региональной безопасности Ханты-Мансийского автономного </w:t>
              <w:br/>
              <w:t xml:space="preserve">округа – Югры</w:t>
            </w:r>
            <w:r>
              <w:rPr>
                <w:rFonts w:ascii="TimesNewRoman" w:hAnsi="TimesNewRoman" w:eastAsia="TimesNewRoman" w:cs="TimesNewRoman"/>
                <w:b/>
                <w:i w:val="0"/>
                <w:color w:val="auto"/>
                <w:position w:val="0"/>
                <w:sz w:val="22"/>
                <w:highlight w:val="none"/>
              </w:rPr>
            </w:r>
            <w:r>
              <w:rPr>
                <w:rFonts w:ascii="TimesNewRoman" w:hAnsi="TimesNewRoman" w:eastAsia="TimesNewRoman" w:cs="TimesNewRoman"/>
                <w:b/>
                <w:i w:val="0"/>
                <w:color w:val="auto"/>
                <w:position w:val="0"/>
                <w:sz w:val="22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642" w:type="dxa"/>
            <w:textDirection w:val="lrTb"/>
            <w:noWrap w:val="false"/>
          </w:tcPr>
          <w:p>
            <w:pPr>
              <w:pStyle w:val="853"/>
              <w:jc w:val="both"/>
              <w:spacing w:before="0" w:after="0" w:line="240" w:lineRule="auto"/>
              <w:rPr>
                <w:rFonts w:ascii="TimesNewRoman" w:hAnsi="TimesNewRoman" w:eastAsia="TimesNewRoman" w:cs="TimesNewRoman"/>
                <w:b/>
                <w:i w:val="0"/>
                <w:color w:val="auto"/>
                <w:position w:val="0"/>
                <w:sz w:val="22"/>
                <w:highlight w:val="none"/>
              </w:rPr>
            </w:pPr>
            <w:r>
              <w:rPr>
                <w:rFonts w:ascii="TimesNewRoman" w:hAnsi="TimesNewRoman" w:eastAsia="TimesNewRoman" w:cs="TimesNewRoman"/>
                <w:b/>
                <w:i w:val="0"/>
                <w:color w:val="auto"/>
                <w:position w:val="0"/>
                <w:sz w:val="22"/>
                <w:highlight w:val="none"/>
              </w:rPr>
            </w:r>
            <w:r>
              <w:rPr>
                <w:rFonts w:ascii="TimesNewRoman" w:hAnsi="TimesNewRoman" w:eastAsia="TimesNewRoman" w:cs="TimesNewRoman"/>
                <w:b/>
                <w:i w:val="0"/>
                <w:color w:val="auto"/>
                <w:position w:val="0"/>
                <w:sz w:val="22"/>
                <w:highlight w:val="none"/>
              </w:rPr>
            </w:r>
            <w:r>
              <w:rPr>
                <w:rFonts w:ascii="TimesNewRoman" w:hAnsi="TimesNewRoman" w:eastAsia="TimesNewRoman" w:cs="TimesNewRoman"/>
                <w:b/>
                <w:i w:val="0"/>
                <w:color w:val="auto"/>
                <w:position w:val="0"/>
                <w:sz w:val="22"/>
                <w:highlight w:val="none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642" w:type="dxa"/>
            <w:textDirection w:val="lrTb"/>
            <w:noWrap w:val="false"/>
          </w:tcPr>
          <w:p>
            <w:pPr>
              <w:pStyle w:val="853"/>
              <w:jc w:val="both"/>
              <w:spacing w:before="0" w:after="0" w:line="240" w:lineRule="auto"/>
              <w:rPr>
                <w:rFonts w:ascii="TimesNewRoman" w:hAnsi="TimesNewRoman" w:eastAsia="TimesNewRoman" w:cs="TimesNewRoman"/>
                <w:b/>
                <w:i w:val="0"/>
                <w:color w:val="auto"/>
                <w:position w:val="0"/>
                <w:sz w:val="22"/>
                <w:highlight w:val="none"/>
              </w:rPr>
            </w:pPr>
            <w:r>
              <w:rPr>
                <w:rFonts w:ascii="TimesNewRoman" w:hAnsi="TimesNewRoman" w:eastAsia="TimesNewRoman" w:cs="TimesNewRoman"/>
                <w:b/>
                <w:i w:val="0"/>
                <w:color w:val="auto"/>
                <w:position w:val="0"/>
                <w:sz w:val="22"/>
                <w:highlight w:val="none"/>
              </w:rPr>
            </w:r>
            <w:r>
              <w:rPr>
                <w:rFonts w:ascii="TimesNewRoman" w:hAnsi="TimesNewRoman" w:eastAsia="TimesNewRoman" w:cs="TimesNewRoman"/>
                <w:b/>
                <w:i w:val="0"/>
                <w:color w:val="auto"/>
                <w:position w:val="0"/>
                <w:sz w:val="22"/>
                <w:highlight w:val="none"/>
              </w:rPr>
            </w:r>
            <w:r>
              <w:rPr>
                <w:rFonts w:ascii="TimesNewRoman" w:hAnsi="TimesNewRoman" w:eastAsia="TimesNewRoman" w:cs="TimesNewRoman"/>
                <w:b/>
                <w:i w:val="0"/>
                <w:color w:val="auto"/>
                <w:position w:val="0"/>
                <w:sz w:val="22"/>
                <w:highlight w:val="none"/>
              </w:rPr>
            </w:r>
          </w:p>
        </w:tc>
        <w:tc>
          <w:tcPr>
            <w:gridSpan w:val="5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642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auto"/>
                <w:position w:val="0"/>
                <w:sz w:val="22"/>
                <w:highlight w:val="none"/>
                <w:vertAlign w:val="superscript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auto"/>
                <w:position w:val="0"/>
                <w:sz w:val="22"/>
                <w:highlight w:val="none"/>
                <w:vertAlign w:val="superscript"/>
              </w:rPr>
              <w:t xml:space="preserve">(Должность)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auto"/>
                <w:position w:val="0"/>
                <w:sz w:val="22"/>
                <w:highlight w:val="none"/>
                <w:vertAlign w:val="superscript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auto"/>
                <w:position w:val="0"/>
                <w:sz w:val="22"/>
                <w:highlight w:val="none"/>
                <w:vertAlign w:val="superscript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642" w:type="dxa"/>
            <w:textDirection w:val="lrTb"/>
            <w:noWrap w:val="false"/>
          </w:tcPr>
          <w:p>
            <w:pPr>
              <w:pStyle w:val="853"/>
              <w:jc w:val="both"/>
              <w:spacing w:before="0" w:after="0" w:line="240" w:lineRule="auto"/>
              <w:rPr>
                <w:rFonts w:ascii="TimesNewRoman" w:hAnsi="TimesNewRoman" w:eastAsia="TimesNewRoman" w:cs="TimesNewRoman"/>
                <w:b/>
                <w:i w:val="0"/>
                <w:color w:val="auto"/>
                <w:position w:val="0"/>
                <w:sz w:val="22"/>
                <w:highlight w:val="none"/>
              </w:rPr>
            </w:pPr>
            <w:r>
              <w:rPr>
                <w:rFonts w:ascii="TimesNewRoman" w:hAnsi="TimesNewRoman" w:eastAsia="TimesNewRoman" w:cs="TimesNewRoman"/>
                <w:b/>
                <w:i w:val="0"/>
                <w:color w:val="auto"/>
                <w:position w:val="0"/>
                <w:sz w:val="22"/>
                <w:highlight w:val="none"/>
              </w:rPr>
            </w:r>
            <w:r>
              <w:rPr>
                <w:rFonts w:ascii="TimesNewRoman" w:hAnsi="TimesNewRoman" w:eastAsia="TimesNewRoman" w:cs="TimesNewRoman"/>
                <w:b/>
                <w:i w:val="0"/>
                <w:color w:val="auto"/>
                <w:position w:val="0"/>
                <w:sz w:val="22"/>
                <w:highlight w:val="none"/>
              </w:rPr>
            </w:r>
            <w:r>
              <w:rPr>
                <w:rFonts w:ascii="TimesNewRoman" w:hAnsi="TimesNewRoman" w:eastAsia="TimesNewRoman" w:cs="TimesNewRoman"/>
                <w:b/>
                <w:i w:val="0"/>
                <w:color w:val="auto"/>
                <w:position w:val="0"/>
                <w:sz w:val="22"/>
                <w:highlight w:val="none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642" w:type="dxa"/>
            <w:textDirection w:val="lrTb"/>
            <w:noWrap w:val="false"/>
          </w:tcPr>
          <w:p>
            <w:pPr>
              <w:pStyle w:val="853"/>
              <w:jc w:val="both"/>
              <w:spacing w:before="0" w:after="0" w:line="240" w:lineRule="auto"/>
              <w:rPr>
                <w:rFonts w:ascii="TimesNewRoman" w:hAnsi="TimesNewRoman" w:eastAsia="TimesNewRoman" w:cs="TimesNewRoman"/>
                <w:b/>
                <w:i w:val="0"/>
                <w:color w:val="auto"/>
                <w:position w:val="0"/>
                <w:sz w:val="22"/>
                <w:highlight w:val="none"/>
              </w:rPr>
            </w:pPr>
            <w:r>
              <w:rPr>
                <w:rFonts w:ascii="TimesNewRoman" w:hAnsi="TimesNewRoman" w:eastAsia="TimesNewRoman" w:cs="TimesNewRoman"/>
                <w:b/>
                <w:i w:val="0"/>
                <w:color w:val="auto"/>
                <w:position w:val="0"/>
                <w:sz w:val="22"/>
                <w:highlight w:val="none"/>
              </w:rPr>
            </w:r>
            <w:r>
              <w:rPr>
                <w:rFonts w:ascii="TimesNewRoman" w:hAnsi="TimesNewRoman" w:eastAsia="TimesNewRoman" w:cs="TimesNewRoman"/>
                <w:b/>
                <w:i w:val="0"/>
                <w:color w:val="auto"/>
                <w:position w:val="0"/>
                <w:sz w:val="22"/>
                <w:highlight w:val="none"/>
              </w:rPr>
            </w:r>
            <w:r>
              <w:rPr>
                <w:rFonts w:ascii="TimesNewRoman" w:hAnsi="TimesNewRoman" w:eastAsia="TimesNewRoman" w:cs="TimesNewRoman"/>
                <w:b/>
                <w:i w:val="0"/>
                <w:color w:val="auto"/>
                <w:position w:val="0"/>
                <w:sz w:val="22"/>
                <w:highlight w:val="none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642" w:type="dxa"/>
            <w:textDirection w:val="lrTb"/>
            <w:noWrap w:val="false"/>
          </w:tcPr>
          <w:p>
            <w:pPr>
              <w:pStyle w:val="853"/>
              <w:jc w:val="both"/>
              <w:spacing w:before="0" w:after="0" w:line="240" w:lineRule="auto"/>
              <w:rPr>
                <w:rFonts w:ascii="TimesNewRoman" w:hAnsi="TimesNewRoman" w:eastAsia="TimesNewRoman" w:cs="TimesNewRoman"/>
                <w:b/>
                <w:i w:val="0"/>
                <w:color w:val="auto"/>
                <w:position w:val="0"/>
                <w:sz w:val="22"/>
                <w:highlight w:val="none"/>
              </w:rPr>
            </w:pPr>
            <w:r>
              <w:rPr>
                <w:rFonts w:ascii="TimesNewRoman" w:hAnsi="TimesNewRoman" w:eastAsia="TimesNewRoman" w:cs="TimesNewRoman"/>
                <w:b/>
                <w:i w:val="0"/>
                <w:color w:val="auto"/>
                <w:position w:val="0"/>
                <w:sz w:val="22"/>
                <w:highlight w:val="none"/>
              </w:rPr>
            </w:r>
            <w:r>
              <w:rPr>
                <w:rFonts w:ascii="TimesNewRoman" w:hAnsi="TimesNewRoman" w:eastAsia="TimesNewRoman" w:cs="TimesNewRoman"/>
                <w:b/>
                <w:i w:val="0"/>
                <w:color w:val="auto"/>
                <w:position w:val="0"/>
                <w:sz w:val="22"/>
                <w:highlight w:val="none"/>
              </w:rPr>
            </w:r>
            <w:r>
              <w:rPr>
                <w:rFonts w:ascii="TimesNewRoman" w:hAnsi="TimesNewRoman" w:eastAsia="TimesNewRoman" w:cs="TimesNewRoman"/>
                <w:b/>
                <w:i w:val="0"/>
                <w:color w:val="auto"/>
                <w:position w:val="0"/>
                <w:sz w:val="22"/>
                <w:highlight w:val="none"/>
              </w:rPr>
            </w:r>
          </w:p>
        </w:tc>
      </w:tr>
      <w:tr>
        <w:tblPrEx/>
        <w:trPr>
          <w:gridAfter w:val="1"/>
          <w:trHeight w:val="400" w:hRule="exact"/>
        </w:trPr>
        <w:tc>
          <w:tcPr>
            <w:gridSpan w:val="5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W w:w="3686" w:type="dxa"/>
            <w:vAlign w:val="center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/>
                <w:i w:val="0"/>
                <w:color w:val="auto"/>
                <w:position w:val="0"/>
                <w:sz w:val="22"/>
                <w:highlight w:val="none"/>
              </w:rPr>
            </w:pPr>
            <w:r>
              <w:rPr>
                <w:rFonts w:ascii="TimesNewRoman" w:hAnsi="TimesNewRoman" w:eastAsia="TimesNewRoman" w:cs="TimesNewRoman"/>
                <w:b/>
                <w:i w:val="0"/>
                <w:color w:val="auto"/>
                <w:position w:val="0"/>
                <w:sz w:val="22"/>
                <w:highlight w:val="none"/>
                <w:lang w:val="ru-RU"/>
              </w:rPr>
              <w:t xml:space="preserve">Шпанов Сергей Сергеевич</w:t>
            </w:r>
            <w:r>
              <w:rPr>
                <w:rFonts w:ascii="TimesNewRoman" w:hAnsi="TimesNewRoman" w:eastAsia="TimesNewRoman" w:cs="TimesNewRoman"/>
                <w:b/>
                <w:i w:val="0"/>
                <w:color w:val="auto"/>
                <w:position w:val="0"/>
                <w:sz w:val="22"/>
                <w:highlight w:val="none"/>
              </w:rPr>
            </w:r>
            <w:r>
              <w:rPr>
                <w:rFonts w:ascii="TimesNewRoman" w:hAnsi="TimesNewRoman" w:eastAsia="TimesNewRoman" w:cs="TimesNewRoman"/>
                <w:b/>
                <w:i w:val="0"/>
                <w:color w:val="auto"/>
                <w:position w:val="0"/>
                <w:sz w:val="22"/>
                <w:highlight w:val="none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1" w:type="dxa"/>
            <w:textDirection w:val="lrTb"/>
            <w:noWrap w:val="false"/>
          </w:tcPr>
          <w:p>
            <w:pPr>
              <w:pStyle w:val="853"/>
              <w:jc w:val="both"/>
              <w:spacing w:before="0" w:after="0" w:line="240" w:lineRule="auto"/>
              <w:rPr>
                <w:rFonts w:ascii="TimesNewRoman" w:hAnsi="TimesNewRoman" w:eastAsia="TimesNewRoman" w:cs="TimesNewRoman"/>
                <w:b/>
                <w:i w:val="0"/>
                <w:color w:val="auto"/>
                <w:position w:val="0"/>
                <w:sz w:val="22"/>
                <w:highlight w:val="none"/>
              </w:rPr>
            </w:pPr>
            <w:r>
              <w:rPr>
                <w:rFonts w:ascii="TimesNewRoman" w:hAnsi="TimesNewRoman" w:eastAsia="TimesNewRoman" w:cs="TimesNewRoman"/>
                <w:b/>
                <w:i w:val="0"/>
                <w:color w:val="auto"/>
                <w:position w:val="0"/>
                <w:sz w:val="22"/>
                <w:highlight w:val="none"/>
              </w:rPr>
            </w:r>
            <w:r>
              <w:rPr>
                <w:rFonts w:ascii="TimesNewRoman" w:hAnsi="TimesNewRoman" w:eastAsia="TimesNewRoman" w:cs="TimesNewRoman"/>
                <w:b/>
                <w:i w:val="0"/>
                <w:color w:val="auto"/>
                <w:position w:val="0"/>
                <w:sz w:val="22"/>
                <w:highlight w:val="none"/>
              </w:rPr>
            </w:r>
            <w:r>
              <w:rPr>
                <w:rFonts w:ascii="TimesNewRoman" w:hAnsi="TimesNewRoman" w:eastAsia="TimesNewRoman" w:cs="TimesNewRoman"/>
                <w:b/>
                <w:i w:val="0"/>
                <w:color w:val="auto"/>
                <w:position w:val="0"/>
                <w:sz w:val="22"/>
                <w:highlight w:val="none"/>
              </w:rPr>
            </w:r>
          </w:p>
        </w:tc>
        <w:tc>
          <w:tcPr>
            <w:gridSpan w:val="5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W w:w="3061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/>
                <w:i w:val="0"/>
                <w:color w:val="auto"/>
                <w:position w:val="0"/>
                <w:sz w:val="22"/>
                <w:highlight w:val="none"/>
              </w:rPr>
            </w:pPr>
            <w:r>
              <w:rPr>
                <w:rFonts w:ascii="TimesNewRoman" w:hAnsi="TimesNewRoman" w:eastAsia="TimesNewRoman" w:cs="TimesNewRoman"/>
                <w:b/>
                <w:i w:val="0"/>
                <w:color w:val="auto"/>
                <w:position w:val="0"/>
                <w:sz w:val="22"/>
                <w:highlight w:val="none"/>
              </w:rPr>
            </w:r>
            <w:r>
              <w:rPr>
                <w:rFonts w:ascii="TimesNewRoman" w:hAnsi="TimesNewRoman" w:eastAsia="TimesNewRoman" w:cs="TimesNewRoman"/>
                <w:b/>
                <w:i w:val="0"/>
                <w:color w:val="auto"/>
                <w:position w:val="0"/>
                <w:sz w:val="22"/>
                <w:highlight w:val="none"/>
              </w:rPr>
            </w:r>
            <w:r>
              <w:rPr>
                <w:rFonts w:ascii="TimesNewRoman" w:hAnsi="TimesNewRoman" w:eastAsia="TimesNewRoman" w:cs="TimesNewRoman"/>
                <w:b/>
                <w:i w:val="0"/>
                <w:color w:val="auto"/>
                <w:position w:val="0"/>
                <w:sz w:val="22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6" w:type="dxa"/>
            <w:textDirection w:val="lrTb"/>
            <w:noWrap w:val="false"/>
          </w:tcPr>
          <w:p>
            <w:pPr>
              <w:pStyle w:val="853"/>
              <w:jc w:val="both"/>
              <w:spacing w:before="0" w:after="0" w:line="240" w:lineRule="auto"/>
              <w:rPr>
                <w:rFonts w:ascii="TimesNewRoman" w:hAnsi="TimesNewRoman" w:eastAsia="TimesNewRoman" w:cs="TimesNewRoman"/>
                <w:b/>
                <w:i w:val="0"/>
                <w:color w:val="auto"/>
                <w:position w:val="0"/>
                <w:sz w:val="22"/>
                <w:highlight w:val="none"/>
              </w:rPr>
            </w:pPr>
            <w:r>
              <w:rPr>
                <w:rFonts w:ascii="TimesNewRoman" w:hAnsi="TimesNewRoman" w:eastAsia="TimesNewRoman" w:cs="TimesNewRoman"/>
                <w:b/>
                <w:i w:val="0"/>
                <w:color w:val="auto"/>
                <w:position w:val="0"/>
                <w:sz w:val="22"/>
                <w:highlight w:val="none"/>
              </w:rPr>
            </w:r>
            <w:r>
              <w:rPr>
                <w:rFonts w:ascii="TimesNewRoman" w:hAnsi="TimesNewRoman" w:eastAsia="TimesNewRoman" w:cs="TimesNewRoman"/>
                <w:b/>
                <w:i w:val="0"/>
                <w:color w:val="auto"/>
                <w:position w:val="0"/>
                <w:sz w:val="22"/>
                <w:highlight w:val="none"/>
              </w:rPr>
            </w:r>
            <w:r>
              <w:rPr>
                <w:rFonts w:ascii="TimesNewRoman" w:hAnsi="TimesNewRoman" w:eastAsia="TimesNewRoman" w:cs="TimesNewRoman"/>
                <w:b/>
                <w:i w:val="0"/>
                <w:color w:val="auto"/>
                <w:position w:val="0"/>
                <w:sz w:val="22"/>
                <w:highlight w:val="none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W w:w="1642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/>
                <w:i w:val="0"/>
                <w:color w:val="auto"/>
                <w:position w:val="0"/>
                <w:sz w:val="22"/>
                <w:highlight w:val="none"/>
              </w:rPr>
            </w:pPr>
            <w:r>
              <w:rPr>
                <w:rFonts w:ascii="TimesNewRoman" w:hAnsi="TimesNewRoman" w:eastAsia="TimesNewRoman" w:cs="TimesNewRoman"/>
                <w:b/>
                <w:i w:val="0"/>
                <w:color w:val="auto"/>
                <w:position w:val="0"/>
                <w:sz w:val="22"/>
                <w:highlight w:val="none"/>
              </w:rPr>
            </w:r>
            <w:r>
              <w:rPr>
                <w:rFonts w:ascii="TimesNewRoman" w:hAnsi="TimesNewRoman" w:eastAsia="TimesNewRoman" w:cs="TimesNewRoman"/>
                <w:b/>
                <w:i w:val="0"/>
                <w:color w:val="auto"/>
                <w:position w:val="0"/>
                <w:sz w:val="22"/>
                <w:highlight w:val="none"/>
              </w:rPr>
            </w:r>
            <w:r>
              <w:rPr>
                <w:rFonts w:ascii="TimesNewRoman" w:hAnsi="TimesNewRoman" w:eastAsia="TimesNewRoman" w:cs="TimesNewRoman"/>
                <w:b/>
                <w:i w:val="0"/>
                <w:color w:val="auto"/>
                <w:position w:val="0"/>
                <w:sz w:val="22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853"/>
              <w:jc w:val="both"/>
              <w:spacing w:before="0" w:after="0" w:line="240" w:lineRule="auto"/>
              <w:rPr>
                <w:rFonts w:ascii="TimesNewRoman" w:hAnsi="TimesNewRoman" w:eastAsia="TimesNewRoman" w:cs="TimesNewRoman"/>
                <w:b/>
                <w:i w:val="0"/>
                <w:color w:val="auto"/>
                <w:position w:val="0"/>
                <w:sz w:val="22"/>
                <w:highlight w:val="none"/>
              </w:rPr>
            </w:pPr>
            <w:r>
              <w:rPr>
                <w:rFonts w:ascii="TimesNewRoman" w:hAnsi="TimesNewRoman" w:eastAsia="TimesNewRoman" w:cs="TimesNewRoman"/>
                <w:b/>
                <w:i w:val="0"/>
                <w:color w:val="auto"/>
                <w:position w:val="0"/>
                <w:sz w:val="22"/>
                <w:highlight w:val="none"/>
              </w:rPr>
            </w:r>
            <w:r>
              <w:rPr>
                <w:rFonts w:ascii="TimesNewRoman" w:hAnsi="TimesNewRoman" w:eastAsia="TimesNewRoman" w:cs="TimesNewRoman"/>
                <w:b/>
                <w:i w:val="0"/>
                <w:color w:val="auto"/>
                <w:position w:val="0"/>
                <w:sz w:val="22"/>
                <w:highlight w:val="none"/>
              </w:rPr>
            </w:r>
            <w:r>
              <w:rPr>
                <w:rFonts w:ascii="TimesNewRoman" w:hAnsi="TimesNewRoman" w:eastAsia="TimesNewRoman" w:cs="TimesNewRoman"/>
                <w:b/>
                <w:i w:val="0"/>
                <w:color w:val="auto"/>
                <w:position w:val="0"/>
                <w:sz w:val="22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gridSpan w:val="5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686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auto"/>
                <w:position w:val="0"/>
                <w:sz w:val="22"/>
                <w:highlight w:val="none"/>
                <w:vertAlign w:val="superscript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auto"/>
                <w:position w:val="0"/>
                <w:sz w:val="22"/>
                <w:highlight w:val="none"/>
                <w:vertAlign w:val="superscript"/>
              </w:rPr>
              <w:t xml:space="preserve">(Фамилия Имя Отчество)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auto"/>
                <w:position w:val="0"/>
                <w:sz w:val="22"/>
                <w:highlight w:val="none"/>
                <w:vertAlign w:val="superscript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auto"/>
                <w:position w:val="0"/>
                <w:sz w:val="22"/>
                <w:highlight w:val="none"/>
                <w:vertAlign w:val="superscript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1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auto"/>
                <w:position w:val="0"/>
                <w:sz w:val="22"/>
                <w:highlight w:val="none"/>
                <w:vertAlign w:val="superscript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auto"/>
                <w:position w:val="0"/>
                <w:sz w:val="22"/>
                <w:highlight w:val="none"/>
                <w:vertAlign w:val="superscript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auto"/>
                <w:position w:val="0"/>
                <w:sz w:val="22"/>
                <w:highlight w:val="none"/>
                <w:vertAlign w:val="superscript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auto"/>
                <w:position w:val="0"/>
                <w:sz w:val="22"/>
                <w:highlight w:val="none"/>
                <w:vertAlign w:val="superscript"/>
              </w:rPr>
            </w:r>
          </w:p>
        </w:tc>
        <w:tc>
          <w:tcPr>
            <w:gridSpan w:val="5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1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auto"/>
                <w:position w:val="0"/>
                <w:sz w:val="22"/>
                <w:highlight w:val="none"/>
                <w:vertAlign w:val="superscript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auto"/>
                <w:position w:val="0"/>
                <w:sz w:val="22"/>
                <w:highlight w:val="none"/>
                <w:vertAlign w:val="superscript"/>
              </w:rPr>
              <w:t xml:space="preserve">(Подпись)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auto"/>
                <w:position w:val="0"/>
                <w:sz w:val="22"/>
                <w:highlight w:val="none"/>
                <w:vertAlign w:val="superscript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auto"/>
                <w:position w:val="0"/>
                <w:sz w:val="22"/>
                <w:highlight w:val="none"/>
                <w:vertAlign w:val="superscript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6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auto"/>
                <w:position w:val="0"/>
                <w:sz w:val="22"/>
                <w:highlight w:val="none"/>
                <w:vertAlign w:val="superscript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auto"/>
                <w:position w:val="0"/>
                <w:sz w:val="22"/>
                <w:highlight w:val="none"/>
                <w:vertAlign w:val="superscript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auto"/>
                <w:position w:val="0"/>
                <w:sz w:val="22"/>
                <w:highlight w:val="none"/>
                <w:vertAlign w:val="superscript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auto"/>
                <w:position w:val="0"/>
                <w:sz w:val="22"/>
                <w:highlight w:val="none"/>
                <w:vertAlign w:val="superscript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642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auto"/>
                <w:position w:val="0"/>
                <w:sz w:val="22"/>
                <w:highlight w:val="none"/>
                <w:vertAlign w:val="superscript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auto"/>
                <w:position w:val="0"/>
                <w:sz w:val="22"/>
                <w:highlight w:val="none"/>
                <w:vertAlign w:val="superscript"/>
              </w:rPr>
              <w:t xml:space="preserve">(Дата)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auto"/>
                <w:position w:val="0"/>
                <w:sz w:val="22"/>
                <w:highlight w:val="none"/>
                <w:vertAlign w:val="superscript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auto"/>
                <w:position w:val="0"/>
                <w:sz w:val="22"/>
                <w:highlight w:val="none"/>
                <w:vertAlign w:val="superscript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auto"/>
                <w:position w:val="0"/>
                <w:sz w:val="22"/>
                <w:highlight w:val="none"/>
                <w:vertAlign w:val="superscript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auto"/>
                <w:position w:val="0"/>
                <w:sz w:val="22"/>
                <w:highlight w:val="none"/>
                <w:vertAlign w:val="superscript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auto"/>
                <w:position w:val="0"/>
                <w:sz w:val="22"/>
                <w:highlight w:val="none"/>
                <w:vertAlign w:val="superscript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auto"/>
                <w:position w:val="0"/>
                <w:sz w:val="22"/>
                <w:highlight w:val="none"/>
                <w:vertAlign w:val="superscript"/>
              </w:rPr>
            </w:r>
          </w:p>
        </w:tc>
      </w:tr>
      <w:tr>
        <w:tblPrEx/>
        <w:trPr>
          <w:gridAfter w:val="7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580" w:type="dxa"/>
            <w:textDirection w:val="lrTb"/>
            <w:noWrap w:val="false"/>
          </w:tcPr>
          <w:p>
            <w:pPr>
              <w:pStyle w:val="853"/>
              <w:jc w:val="right"/>
              <w:spacing w:before="0" w:after="0" w:line="240" w:lineRule="auto"/>
              <w:rPr>
                <w:rFonts w:ascii="TimesNewRoman" w:hAnsi="TimesNewRoman" w:eastAsia="TimesNewRoman" w:cs="TimesNewRoman"/>
                <w:b/>
                <w:i w:val="0"/>
                <w:color w:val="auto"/>
                <w:position w:val="0"/>
                <w:sz w:val="22"/>
                <w:highlight w:val="none"/>
              </w:rPr>
            </w:pPr>
            <w:r>
              <w:rPr>
                <w:rFonts w:ascii="TimesNewRoman" w:hAnsi="TimesNewRoman" w:eastAsia="TimesNewRoman" w:cs="TimesNewRoman"/>
                <w:b/>
                <w:i w:val="0"/>
                <w:color w:val="auto"/>
                <w:position w:val="0"/>
                <w:sz w:val="22"/>
                <w:highlight w:val="none"/>
              </w:rPr>
              <w:t xml:space="preserve">Контактный телефон:</w:t>
            </w:r>
            <w:r>
              <w:rPr>
                <w:rFonts w:ascii="TimesNewRoman" w:hAnsi="TimesNewRoman" w:eastAsia="TimesNewRoman" w:cs="TimesNewRoman"/>
                <w:b/>
                <w:i w:val="0"/>
                <w:color w:val="auto"/>
                <w:position w:val="0"/>
                <w:sz w:val="22"/>
                <w:highlight w:val="none"/>
              </w:rPr>
            </w:r>
            <w:r>
              <w:rPr>
                <w:rFonts w:ascii="TimesNewRoman" w:hAnsi="TimesNewRoman" w:eastAsia="TimesNewRoman" w:cs="TimesNewRoman"/>
                <w:b/>
                <w:i w:val="0"/>
                <w:color w:val="auto"/>
                <w:position w:val="0"/>
                <w:sz w:val="22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3" w:type="dxa"/>
            <w:textDirection w:val="lrTb"/>
            <w:noWrap w:val="false"/>
          </w:tcPr>
          <w:p>
            <w:pPr>
              <w:pStyle w:val="853"/>
              <w:jc w:val="righ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auto"/>
                <w:position w:val="0"/>
                <w:sz w:val="22"/>
                <w:highlight w:val="non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auto"/>
                <w:position w:val="0"/>
                <w:sz w:val="22"/>
                <w:highlight w:val="none"/>
              </w:rPr>
              <w:t xml:space="preserve">(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auto"/>
                <w:position w:val="0"/>
                <w:sz w:val="22"/>
                <w:highlight w:val="non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auto"/>
                <w:position w:val="0"/>
                <w:sz w:val="22"/>
                <w:highlight w:val="none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851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auto"/>
                <w:position w:val="0"/>
                <w:sz w:val="22"/>
                <w:highlight w:val="non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auto"/>
                <w:position w:val="0"/>
                <w:sz w:val="22"/>
                <w:highlight w:val="none"/>
              </w:rPr>
              <w:t xml:space="preserve">3467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auto"/>
                <w:position w:val="0"/>
                <w:sz w:val="22"/>
                <w:highlight w:val="non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auto"/>
                <w:position w:val="0"/>
                <w:sz w:val="22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42" w:type="dxa"/>
            <w:textDirection w:val="lrTb"/>
            <w:noWrap w:val="false"/>
          </w:tcPr>
          <w:p>
            <w:pPr>
              <w:pStyle w:val="853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auto"/>
                <w:position w:val="0"/>
                <w:sz w:val="22"/>
                <w:highlight w:val="non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auto"/>
                <w:position w:val="0"/>
                <w:sz w:val="22"/>
                <w:highlight w:val="none"/>
              </w:rPr>
              <w:t xml:space="preserve">)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auto"/>
                <w:position w:val="0"/>
                <w:sz w:val="22"/>
                <w:highlight w:val="non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auto"/>
                <w:position w:val="0"/>
                <w:sz w:val="22"/>
                <w:highlight w:val="none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126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auto"/>
                <w:position w:val="0"/>
                <w:sz w:val="22"/>
                <w:highlight w:val="non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auto"/>
                <w:position w:val="0"/>
                <w:sz w:val="22"/>
                <w:highlight w:val="none"/>
              </w:rPr>
              <w:t xml:space="preserve">360-15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auto"/>
                <w:position w:val="0"/>
                <w:sz w:val="22"/>
                <w:highlight w:val="none"/>
                <w:lang w:val="ru-RU"/>
              </w:rPr>
              <w:t xml:space="preserve">5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auto"/>
                <w:position w:val="0"/>
                <w:sz w:val="22"/>
                <w:highlight w:val="non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auto"/>
                <w:position w:val="0"/>
                <w:sz w:val="22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auto"/>
                <w:position w:val="0"/>
                <w:sz w:val="22"/>
                <w:highlight w:val="non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auto"/>
                <w:position w:val="0"/>
                <w:sz w:val="22"/>
                <w:highlight w:val="non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auto"/>
                <w:position w:val="0"/>
                <w:sz w:val="22"/>
                <w:highlight w:val="non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auto"/>
                <w:position w:val="0"/>
                <w:sz w:val="22"/>
                <w:highlight w:val="none"/>
              </w:rPr>
            </w:r>
          </w:p>
        </w:tc>
      </w:tr>
      <w:tr>
        <w:tblPrEx/>
        <w:trPr>
          <w:gridAfter w:val="7"/>
          <w:trHeight w:val="180" w:hRule="exact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580" w:type="dxa"/>
            <w:textDirection w:val="lrTb"/>
            <w:noWrap w:val="false"/>
          </w:tcPr>
          <w:p>
            <w:pPr>
              <w:pStyle w:val="853"/>
              <w:jc w:val="right"/>
              <w:spacing w:before="0" w:after="0" w:line="240" w:lineRule="auto"/>
              <w:rPr>
                <w:rFonts w:ascii="TimesNewRoman" w:hAnsi="TimesNewRoman" w:eastAsia="TimesNewRoman" w:cs="TimesNewRoman"/>
                <w:b/>
                <w:i w:val="0"/>
                <w:color w:val="000000"/>
                <w:position w:val="0"/>
                <w:sz w:val="22"/>
              </w:rPr>
            </w:pPr>
            <w:r>
              <w:rPr>
                <w:rFonts w:ascii="TimesNewRoman" w:hAnsi="TimesNewRoman" w:eastAsia="TimesNewRoman" w:cs="TimesNewRoman"/>
                <w:b/>
                <w:i w:val="0"/>
                <w:color w:val="000000"/>
                <w:position w:val="0"/>
                <w:sz w:val="22"/>
              </w:rPr>
            </w:r>
            <w:r>
              <w:rPr>
                <w:rFonts w:ascii="TimesNewRoman" w:hAnsi="TimesNewRoman" w:eastAsia="TimesNewRoman" w:cs="TimesNewRoman"/>
                <w:b/>
                <w:i w:val="0"/>
                <w:color w:val="000000"/>
                <w:position w:val="0"/>
                <w:sz w:val="22"/>
              </w:rPr>
            </w:r>
            <w:r>
              <w:rPr>
                <w:rFonts w:ascii="TimesNewRoman" w:hAnsi="TimesNewRoman" w:eastAsia="TimesNewRoman" w:cs="TimesNewRoman"/>
                <w:b/>
                <w:i w:val="0"/>
                <w:color w:val="000000"/>
                <w:position w:val="0"/>
                <w:sz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3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2"/>
                <w:vertAlign w:val="superscript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2"/>
                <w:vertAlign w:val="superscript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2"/>
                <w:vertAlign w:val="superscript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2"/>
                <w:vertAlign w:val="superscript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51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2"/>
                <w:vertAlign w:val="superscript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2"/>
                <w:vertAlign w:val="superscript"/>
              </w:rPr>
              <w:t xml:space="preserve">(Код)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2"/>
                <w:vertAlign w:val="superscript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2"/>
                <w:vertAlign w:val="superscript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42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2"/>
                <w:vertAlign w:val="superscript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2"/>
                <w:vertAlign w:val="superscript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2"/>
                <w:vertAlign w:val="superscript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2"/>
                <w:vertAlign w:val="superscript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126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2"/>
                <w:vertAlign w:val="superscript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2"/>
                <w:vertAlign w:val="superscript"/>
              </w:rPr>
              <w:t xml:space="preserve">(Номер)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2"/>
                <w:vertAlign w:val="superscript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2"/>
                <w:vertAlign w:val="superscript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2"/>
                <w:vertAlign w:val="superscript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2"/>
                <w:vertAlign w:val="superscript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2"/>
                <w:vertAlign w:val="superscript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2"/>
                <w:vertAlign w:val="superscript"/>
              </w:rPr>
            </w:r>
          </w:p>
        </w:tc>
      </w:tr>
    </w:tbl>
    <w:p>
      <w:pPr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bCs w:val="0"/>
          <w:i w:val="0"/>
          <w:color w:val="000000"/>
          <w:position w:val="0"/>
          <w:sz w:val="20"/>
          <w:szCs w:val="20"/>
        </w:rPr>
      </w:pPr>
      <w:r>
        <w:rPr>
          <w:rFonts w:ascii="TimesNewRoman" w:hAnsi="TimesNewRoman" w:eastAsia="TimesNewRoman" w:cs="TimesNewRoman"/>
          <w:b w:val="0"/>
          <w:i w:val="0"/>
          <w:color w:val="000000"/>
          <w:position w:val="0"/>
          <w:sz w:val="20"/>
        </w:rPr>
      </w:r>
      <w:r>
        <w:rPr>
          <w:rFonts w:ascii="TimesNewRoman" w:hAnsi="TimesNewRoman" w:eastAsia="TimesNewRoman" w:cs="TimesNewRoman"/>
          <w:b w:val="0"/>
          <w:bCs w:val="0"/>
          <w:i w:val="0"/>
          <w:color w:val="000000"/>
          <w:position w:val="0"/>
          <w:sz w:val="20"/>
          <w:szCs w:val="20"/>
        </w:rPr>
      </w:r>
      <w:r>
        <w:rPr>
          <w:rFonts w:ascii="TimesNewRoman" w:hAnsi="TimesNewRoman" w:eastAsia="TimesNewRoman" w:cs="TimesNewRoman"/>
          <w:b w:val="0"/>
          <w:bCs w:val="0"/>
          <w:i w:val="0"/>
          <w:color w:val="000000"/>
          <w:position w:val="0"/>
          <w:sz w:val="20"/>
          <w:szCs w:val="20"/>
        </w:rPr>
      </w:r>
    </w:p>
    <w:p>
      <w:pPr>
        <w:pStyle w:val="853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bCs w:val="0"/>
          <w:i w:val="0"/>
          <w:color w:val="000000"/>
          <w:position w:val="0"/>
          <w:sz w:val="20"/>
          <w:szCs w:val="20"/>
        </w:rPr>
      </w:pPr>
      <w:r>
        <w:rPr>
          <w:rFonts w:ascii="TimesNewRoman" w:hAnsi="TimesNewRoman" w:eastAsia="TimesNewRoman" w:cs="TimesNewRoman"/>
          <w:b w:val="0"/>
          <w:i w:val="0"/>
          <w:color w:val="000000"/>
          <w:position w:val="0"/>
          <w:sz w:val="20"/>
        </w:rPr>
      </w:r>
      <w:r>
        <w:rPr>
          <w:rFonts w:ascii="TimesNewRoman" w:hAnsi="TimesNewRoman" w:eastAsia="TimesNewRoman" w:cs="TimesNewRoman"/>
          <w:b w:val="0"/>
          <w:bCs w:val="0"/>
          <w:i w:val="0"/>
          <w:color w:val="000000"/>
          <w:position w:val="0"/>
          <w:sz w:val="20"/>
          <w:szCs w:val="20"/>
        </w:rPr>
      </w:r>
      <w:r>
        <w:rPr>
          <w:rFonts w:ascii="TimesNewRoman" w:hAnsi="TimesNewRoman" w:eastAsia="TimesNewRoman" w:cs="TimesNewRoman"/>
          <w:b w:val="0"/>
          <w:bCs w:val="0"/>
          <w:i w:val="0"/>
          <w:color w:val="000000"/>
          <w:position w:val="0"/>
          <w:sz w:val="20"/>
          <w:szCs w:val="20"/>
        </w:rPr>
      </w:r>
    </w:p>
    <w:p>
      <w:pPr>
        <w:pStyle w:val="853"/>
        <w:ind w:left="0" w:firstLine="0"/>
        <w:jc w:val="both"/>
        <w:spacing w:before="0" w:after="0" w:line="240" w:lineRule="auto"/>
        <w:rPr>
          <w:rFonts w:ascii="TimesNewRoman" w:hAnsi="TimesNewRoman" w:eastAsia="TimesNewRoman" w:cs="TimesNewRoman"/>
          <w:b/>
          <w:i w:val="0"/>
          <w:color w:val="000000"/>
          <w:position w:val="0"/>
          <w:sz w:val="22"/>
        </w:rPr>
      </w:pPr>
      <w:r>
        <w:rPr>
          <w:rFonts w:ascii="TimesNewRoman" w:hAnsi="TimesNewRoman" w:eastAsia="TimesNewRoman" w:cs="TimesNewRoman"/>
          <w:b/>
          <w:i w:val="0"/>
          <w:color w:val="000000"/>
          <w:position w:val="0"/>
          <w:sz w:val="22"/>
        </w:rPr>
        <w:t xml:space="preserve">11. Оценка администрацией территории субъекта РФ радиационной ситуации на территории </w:t>
        <w:br/>
        <w:t xml:space="preserve">в отчетном году</w:t>
      </w:r>
      <w:r>
        <w:rPr>
          <w:rFonts w:ascii="TimesNewRoman" w:hAnsi="TimesNewRoman" w:eastAsia="TimesNewRoman" w:cs="TimesNewRoman"/>
          <w:b/>
          <w:i w:val="0"/>
          <w:color w:val="000000"/>
          <w:position w:val="0"/>
          <w:sz w:val="22"/>
        </w:rPr>
      </w:r>
      <w:r>
        <w:rPr>
          <w:rFonts w:ascii="TimesNewRoman" w:hAnsi="TimesNewRoman" w:eastAsia="TimesNewRoman" w:cs="TimesNewRoman"/>
          <w:b/>
          <w:i w:val="0"/>
          <w:color w:val="000000"/>
          <w:position w:val="0"/>
          <w:sz w:val="22"/>
        </w:rPr>
      </w:r>
    </w:p>
    <w:p>
      <w:pPr>
        <w:pStyle w:val="853"/>
        <w:ind w:firstLine="709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</w:pP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  <w:t xml:space="preserve">В целях реализации государственной политики и управления в области обеспечения радиационной безопасности населения в Ханты-Мансийском автономном округе – Югре 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  <w:br/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  <w:t xml:space="preserve">в соответствии с федеральным законодательством разработаны и приняты нормативные правовые акты, в том числе постановление Правительства автономного округа «О радиационно-гигиенической паспортизации».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</w:r>
    </w:p>
    <w:p>
      <w:pPr>
        <w:pStyle w:val="853"/>
        <w:ind w:firstLine="709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</w:pP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  <w:t xml:space="preserve">В 202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  <w:lang w:val="ru-RU"/>
        </w:rPr>
        <w:t xml:space="preserve">4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  <w:t xml:space="preserve"> году в рамках государственной программы автономного округа </w:t>
      </w:r>
      <w:r>
        <w:rPr>
          <w:rFonts w:ascii="TimesNewRoman" w:hAnsi="TimesNewRoman" w:eastAsia="TimesNewRoman" w:cs="TimesNewRoman"/>
          <w:b w:val="0"/>
          <w:bCs w:val="0"/>
          <w:i w:val="0"/>
          <w:iCs w:val="0"/>
          <w:color w:val="auto"/>
          <w:position w:val="0"/>
          <w:sz w:val="22"/>
          <w:szCs w:val="22"/>
        </w:rPr>
        <w:t xml:space="preserve">«Безопаснос</w:t>
      </w:r>
      <w:r>
        <w:rPr>
          <w:rFonts w:ascii="TimesNewRoman" w:hAnsi="TimesNewRoman" w:eastAsia="TimesNewRoman" w:cs="TimesNewRoman"/>
          <w:b w:val="0"/>
          <w:bCs w:val="0"/>
          <w:i w:val="0"/>
          <w:iCs w:val="0"/>
          <w:color w:val="auto"/>
          <w:position w:val="0"/>
          <w:sz w:val="22"/>
          <w:szCs w:val="22"/>
        </w:rPr>
        <w:t xml:space="preserve">ть жизнедеятельности и профилактика правонарушений»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  <w:t xml:space="preserve"> продолжена реализация мероприятий в сфере обеспечения радиационной безопасности. Осуществлён комплекс мероприятий, направленных </w:t>
        <w:br/>
        <w:t xml:space="preserve">на получение фактического материала для составления радиационно-гигиенического паспорта территории автономного округа 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  <w:t xml:space="preserve">и оценки состояния радиационной безопасности населения.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</w:r>
    </w:p>
    <w:p>
      <w:pPr>
        <w:pStyle w:val="853"/>
        <w:ind w:firstLine="709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color w:val="000000"/>
          <w:position w:val="0"/>
          <w:sz w:val="22"/>
        </w:rPr>
      </w:pPr>
      <w:r>
        <w:rPr>
          <w:rFonts w:ascii="TimesNewRoman" w:hAnsi="TimesNewRoman" w:eastAsia="TimesNewRoman" w:cs="TimesNewRoman"/>
          <w:b w:val="0"/>
          <w:i w:val="0"/>
          <w:color w:val="000000"/>
          <w:position w:val="0"/>
          <w:sz w:val="22"/>
        </w:rPr>
        <w:t xml:space="preserve">В автономном округе продолжают функционировать региональная Система государственного учёта и контроля радиоактивных веществ и радиоактивных отходов, региональные банки данных доз облучения лиц из персонала в условиях нормальной эксплуатации техно</w:t>
      </w:r>
      <w:r>
        <w:rPr>
          <w:rFonts w:ascii="TimesNewRoman" w:hAnsi="TimesNewRoman" w:eastAsia="TimesNewRoman" w:cs="TimesNewRoman"/>
          <w:b w:val="0"/>
          <w:i w:val="0"/>
          <w:color w:val="000000"/>
          <w:position w:val="0"/>
          <w:sz w:val="22"/>
        </w:rPr>
        <w:t xml:space="preserve">генных источников ионизирующего излучения (РБД-Ф12), пациентов при проведении медицинских рентгенорадиологических исследований (РБД-Ф3) и населения за счёт естественного и техногенно изменённого радиационного фона (РБД-Ф4). С учреждениями, обеспечивающими </w:t>
      </w:r>
      <w:r>
        <w:rPr>
          <w:rFonts w:ascii="TimesNewRoman" w:hAnsi="TimesNewRoman" w:eastAsia="TimesNewRoman" w:cs="TimesNewRoman"/>
          <w:b w:val="0"/>
          <w:i w:val="0"/>
          <w:color w:val="000000"/>
          <w:position w:val="0"/>
          <w:sz w:val="22"/>
        </w:rPr>
        <w:br/>
        <w:t xml:space="preserve">их функционирование, осуществляется постоянное взаимодействие и обмен информацией. </w:t>
      </w:r>
      <w:r>
        <w:rPr>
          <w:rFonts w:ascii="TimesNewRoman" w:hAnsi="TimesNewRoman" w:eastAsia="TimesNewRoman" w:cs="TimesNewRoman"/>
          <w:b w:val="0"/>
          <w:i w:val="0"/>
          <w:color w:val="000000"/>
          <w:position w:val="0"/>
          <w:sz w:val="22"/>
        </w:rPr>
        <w:br/>
      </w:r>
      <w:r>
        <w:rPr>
          <w:rFonts w:ascii="TimesNewRoman" w:hAnsi="TimesNewRoman" w:eastAsia="TimesNewRoman" w:cs="TimesNewRoman"/>
          <w:b w:val="0"/>
          <w:i w:val="0"/>
          <w:color w:val="000000"/>
          <w:position w:val="0"/>
          <w:sz w:val="22"/>
        </w:rPr>
        <w:t xml:space="preserve">На постоянной основе осуществляется обмен информацией с территориальными органами федеральных министерств и ведомств 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  <w:highlight w:val="none"/>
          <w:lang w:val="ru-RU"/>
        </w:rPr>
        <w:t xml:space="preserve">(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  <w:highlight w:val="none"/>
        </w:rPr>
        <w:t xml:space="preserve">ФТС, ФСИН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  <w:highlight w:val="none"/>
        </w:rPr>
        <w:t xml:space="preserve">).</w:t>
      </w:r>
      <w:r>
        <w:rPr>
          <w:rFonts w:ascii="TimesNewRoman" w:hAnsi="TimesNewRoman" w:eastAsia="TimesNewRoman" w:cs="TimesNewRoman"/>
          <w:b w:val="0"/>
          <w:i w:val="0"/>
          <w:color w:val="000000"/>
          <w:position w:val="0"/>
          <w:sz w:val="22"/>
        </w:rPr>
      </w:r>
      <w:r>
        <w:rPr>
          <w:rFonts w:ascii="TimesNewRoman" w:hAnsi="TimesNewRoman" w:eastAsia="TimesNewRoman" w:cs="TimesNewRoman"/>
          <w:b w:val="0"/>
          <w:i w:val="0"/>
          <w:color w:val="000000"/>
          <w:position w:val="0"/>
          <w:sz w:val="22"/>
        </w:rPr>
      </w:r>
    </w:p>
    <w:p>
      <w:pPr>
        <w:pStyle w:val="853"/>
        <w:ind w:firstLine="709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</w:pP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  <w:t xml:space="preserve">Анализ сведений, представле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  <w:t xml:space="preserve">нных в радиационно-гигиеническом паспорте территории </w:t>
        <w:br/>
        <w:t xml:space="preserve">Ханты-Мансийского автономного округа – Югры по состоянию 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  <w:lang w:val="ru-RU"/>
        </w:rPr>
        <w:t xml:space="preserve">з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  <w:t xml:space="preserve">а 202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  <w:lang w:val="ru-RU"/>
        </w:rPr>
        <w:t xml:space="preserve">4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  <w:t xml:space="preserve"> год, показывает, </w:t>
        <w:br/>
        <w:t xml:space="preserve">что радиационная обстановка на территории автономного округа не претерпела существенных изменений по сравнению с предыдущ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  <w:t xml:space="preserve">ими годами и оценивается как удовлетворительная. Радиоактивного загрязнения окружающей среды не зарегистрировано: содержание радиоактивных веществ в атмосферном воздухе, почве и других объектах внешней среды намного ниже допустимых концентраций. Величины с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  <w:t xml:space="preserve">уммарной альфа- и суммарной бета-активности природных радионуклидов в пробах питьевой воды не превысили значений критериев предварительной оценки допустимости использования воды для питьевых целей, принятых НРБ-99/2009 равными 0,2 Бк/кг и 1,0 Бк/кг, соотве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  <w:t xml:space="preserve">тственно. Содержание радиоактивных веществ в пищевых продуктах и природных радионуклидов в строительных материалах не превысило установленных гигиенических нормативов. Мощность дозы внешнего гамма-излучения на открытой местности, в помещениях жилых зданий 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  <w:br/>
        <w:t xml:space="preserve">не превысила значений многолетних наблюдений. Средние значения эквивалентной равновесной объёмной активности изотопов радона в воздухе помещений жилых зданий не превысили допустимых уровней.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</w:r>
    </w:p>
    <w:p>
      <w:pPr>
        <w:pStyle w:val="853"/>
        <w:ind w:firstLine="709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</w:pP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  <w:lang w:val="ru-RU"/>
        </w:rPr>
        <w:t xml:space="preserve">В настоящем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  <w:t xml:space="preserve"> радиационно-гигиеническо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  <w:lang w:val="ru-RU"/>
        </w:rPr>
        <w:t xml:space="preserve">м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  <w:t xml:space="preserve"> паспорт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  <w:lang w:val="ru-RU"/>
        </w:rPr>
        <w:t xml:space="preserve">е обобщены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  <w:t xml:space="preserve"> 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  <w:lang w:val="ru-RU"/>
        </w:rPr>
        <w:t xml:space="preserve">данные радиационно-гигиенических паспортов 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  <w:lang w:val="ru-RU"/>
        </w:rPr>
        <w:t xml:space="preserve">384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  <w:t xml:space="preserve"> организаци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  <w:lang w:val="ru-RU"/>
        </w:rPr>
        <w:t xml:space="preserve">й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  <w:t xml:space="preserve"> различной организационно-правовой формы </w:t>
        <w:br/>
        <w:t xml:space="preserve">и ведомственной принадлежности в геологоразведке и нефтедобыче, промышленности, строительстве, медицине и прочих сферах деятельности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  <w:lang w:val="ru-RU"/>
        </w:rPr>
        <w:t xml:space="preserve">,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  <w:lang w:val="ru-RU"/>
        </w:rPr>
        <w:t xml:space="preserve"> 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  <w:t xml:space="preserve">осуществл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  <w:lang w:val="ru-RU"/>
        </w:rPr>
        <w:t xml:space="preserve">явших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  <w:lang w:val="ru-RU"/>
        </w:rPr>
        <w:t xml:space="preserve"> 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  <w:t xml:space="preserve">в отчётном 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  <w:lang w:val="ru-RU"/>
        </w:rPr>
        <w:t xml:space="preserve">году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  <w:t xml:space="preserve"> </w:t>
        <w:br/>
        <w:t xml:space="preserve">на территории автономного округа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  <w:lang w:val="ru-RU"/>
        </w:rPr>
        <w:t xml:space="preserve"> 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  <w:t xml:space="preserve">деятельность с использованием техногенных источников иониз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  <w:t xml:space="preserve">ирующего излучения разных типов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  <w:t xml:space="preserve">. 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  <w:t xml:space="preserve">Р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  <w:t xml:space="preserve">адиационные объекты 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  <w:t xml:space="preserve">I и II категорий потенциальной радиационной опасности на территории автономного округа отсутствуют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  <w:t xml:space="preserve">. 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  <w:t xml:space="preserve">99,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  <w:lang w:val="ru-RU"/>
        </w:rPr>
        <w:t xml:space="preserve">5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  <w:t xml:space="preserve"> % от числа органи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  <w:t xml:space="preserve">заций, предоставивших радиационно-гигиенические паспорта, относятся к IV категории потенциальной радиационной опасности (при аварии на таких объектах радиационное воздействие ограничивается помещениями, где проводятся работы с источниками излучения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  <w:t xml:space="preserve">). 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  <w:t xml:space="preserve">Охват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  <w:t xml:space="preserve"> организаций радиационно-гигиенической паспортизацией составил 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  <w:lang w:val="ru-RU"/>
        </w:rPr>
        <w:t xml:space="preserve">95,05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  <w:t xml:space="preserve"> 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  <w:t xml:space="preserve">%. 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  <w:t xml:space="preserve">Общее количество установок </w:t>
        <w:br/>
        <w:t xml:space="preserve">с источниками ионизирующего излучения составило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  <w:t xml:space="preserve"> 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  <w:t xml:space="preserve">3 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  <w:lang w:val="ru-RU"/>
        </w:rPr>
        <w:t xml:space="preserve">326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  <w:t xml:space="preserve"> ед., количество хранилищ радиоактивных веществ – 6 (хранилища радиофармацевтических препарат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  <w:t xml:space="preserve">ов в ЛПУ). 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  <w:t xml:space="preserve">В автономном округе наиболее широко применялись закрытые радионуклидные источники, медицинские рентгеновские аппараты </w:t>
        <w:br/>
        <w:t xml:space="preserve">и рентгеновские дефектоскопы.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</w:r>
    </w:p>
    <w:p>
      <w:pPr>
        <w:pStyle w:val="853"/>
        <w:ind w:firstLine="709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</w:pP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  <w:t xml:space="preserve">Рен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  <w:t xml:space="preserve">тгенологической службой автономного округа в рентгеновских кабинетах ЛПУ проводился необходимый объём ведомственного радиационного контроля с выдачей технических паспортов. 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  <w:t xml:space="preserve">Индивидуальный дозиметрический контроль персонала организован во всех медицинских у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  <w:t xml:space="preserve">чреждениях автономного округа. 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  <w:t xml:space="preserve">В 202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  <w:lang w:val="ru-RU"/>
        </w:rPr>
        <w:t xml:space="preserve">4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  <w:t xml:space="preserve"> году в учреждениях окружной системы здравоохранения 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  <w:t xml:space="preserve">различной организационно-правовой формы проведено более 4,0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  <w:lang w:val="ru-RU"/>
        </w:rPr>
        <w:t xml:space="preserve">9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  <w:t xml:space="preserve"> млн. медицинских рентгенорадиологических процедур, суммарная годовая коллективная доза которых составила 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  <w:br/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  <w:t xml:space="preserve">2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  <w:lang w:val="ru-RU"/>
        </w:rPr>
        <w:t xml:space="preserve">664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  <w:t xml:space="preserve">,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  <w:lang w:val="ru-RU"/>
        </w:rPr>
        <w:t xml:space="preserve">2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  <w:t xml:space="preserve">6 чел.-Зв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  <w:t xml:space="preserve">. 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  <w:t xml:space="preserve">В структуре медицинского облучения населения автономного округа наибольший вклад в коллективную дозу внесли компьютерные томографии (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  <w:lang w:val="ru-RU"/>
        </w:rPr>
        <w:t xml:space="preserve">82,2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  <w:t xml:space="preserve"> %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  <w:t xml:space="preserve">). 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  <w:t xml:space="preserve">Вклад рентгенографических 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  <w:br/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  <w:t xml:space="preserve">и специальных (интервенционных) исследований сос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  <w:t xml:space="preserve">тавил 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  <w:lang w:val="ru-RU"/>
        </w:rPr>
        <w:t xml:space="preserve">8,5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  <w:t xml:space="preserve"> % и 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  <w:lang w:val="ru-RU"/>
        </w:rPr>
        <w:t xml:space="preserve">6,1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  <w:t xml:space="preserve"> %, соответственно. 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  <w:br/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  <w:t xml:space="preserve">В динамике последних лет высокотехнологичные методы рентгенодиагностики (компьютерные томографии, специальные исследования) по вкладу в коллективную дозу 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  <w:lang w:val="ru-RU"/>
        </w:rPr>
        <w:t xml:space="preserve">всё более 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  <w:t xml:space="preserve">превалируют </w:t>
        <w:br/>
        <w:t xml:space="preserve">над рутинными методами (флюорографией (</w:t>
      </w:r>
      <w:r>
        <w:rPr>
          <w:rFonts w:hint="default" w:ascii="Cambria Math" w:hAnsi="Cambria Math" w:eastAsia="Cambria Math" w:cs="Cambria Math"/>
          <w:b w:val="0"/>
          <w:i w:val="0"/>
          <w:color w:val="auto"/>
          <w:position w:val="0"/>
          <w:sz w:val="22"/>
        </w:rPr>
        <w:t xml:space="preserve">~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  <w:lang w:val="ru-RU"/>
        </w:rPr>
        <w:t xml:space="preserve">1,6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  <w:t xml:space="preserve"> %), рентгеноскопией (</w:t>
      </w:r>
      <w:r>
        <w:rPr>
          <w:rFonts w:hint="default" w:ascii="Cambria Math" w:hAnsi="Cambria Math" w:eastAsia="Cambria Math" w:cs="Cambria Math"/>
          <w:b w:val="0"/>
          <w:i w:val="0"/>
          <w:color w:val="auto"/>
          <w:position w:val="0"/>
          <w:sz w:val="22"/>
        </w:rPr>
        <w:t xml:space="preserve">~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  <w:t xml:space="preserve">0,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  <w:lang w:val="ru-RU"/>
        </w:rPr>
        <w:t xml:space="preserve">8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  <w:t xml:space="preserve"> %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  <w:t xml:space="preserve">)). 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  <w:t xml:space="preserve">По дан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  <w:t xml:space="preserve">ным Регионального банка данных доз облучения пациентов при проведении медицинских рентгенорадиологических исследований (РБД-Ф3), интервенционные исследования характеризуются самым высоким значением средней индивидуальной дозы за одну процедуру (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  <w:lang w:val="ru-RU"/>
        </w:rPr>
        <w:t xml:space="preserve">6,43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  <w:t xml:space="preserve"> мЗв), </w:t>
        <w:br/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  <w:t xml:space="preserve">далее следуют радионуклидные исследования (5,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  <w:lang w:val="ru-RU"/>
        </w:rPr>
        <w:t xml:space="preserve">42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  <w:t xml:space="preserve"> мЗв), компьютерные томографии (4,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  <w:lang w:val="ru-RU"/>
        </w:rPr>
        <w:t xml:space="preserve">52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  <w:t xml:space="preserve"> мЗв), рентгеноскопические исследования (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  <w:lang w:val="ru-RU"/>
        </w:rPr>
        <w:t xml:space="preserve">1,83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  <w:t xml:space="preserve"> мЗ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  <w:t xml:space="preserve">в). 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  <w:t xml:space="preserve">Средняя годовая эффективная доза на одного жителя автономного округа за счёт медицинского облучения составляет 1,4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  <w:lang w:val="ru-RU"/>
        </w:rPr>
        <w:t xml:space="preserve">95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  <w:t xml:space="preserve"> мЗв.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</w:r>
    </w:p>
    <w:p>
      <w:pPr>
        <w:pStyle w:val="853"/>
        <w:ind w:firstLine="709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</w:pP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  <w:highlight w:val="none"/>
        </w:rPr>
        <w:t xml:space="preserve">Согласно 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  <w:highlight w:val="none"/>
          <w:lang w:val="ru-RU"/>
        </w:rPr>
        <w:t xml:space="preserve">таблице 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  <w:highlight w:val="none"/>
        </w:rPr>
        <w:t xml:space="preserve">раздел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  <w:highlight w:val="none"/>
          <w:lang w:val="ru-RU"/>
        </w:rPr>
        <w:t xml:space="preserve">а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  <w:highlight w:val="none"/>
        </w:rPr>
        <w:t xml:space="preserve"> 1 настоящего радиационно-гигиенического паспорта, </w:t>
        <w:br/>
        <w:t xml:space="preserve">в радиационно-гигиенических паспортах организаций различной ведомственной принадлежности </w:t>
        <w:br/>
        <w:t xml:space="preserve">и форм собствен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  <w:highlight w:val="none"/>
        </w:rPr>
        <w:t xml:space="preserve">ности представлены сведения о 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  <w:highlight w:val="none"/>
          <w:lang w:val="ru-RU"/>
        </w:rPr>
        <w:t xml:space="preserve">5490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  <w:highlight w:val="none"/>
        </w:rPr>
        <w:t xml:space="preserve"> человеках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  <w:highlight w:val="none"/>
        </w:rPr>
        <w:t xml:space="preserve"> из числа персонала групп А и Б. 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  <w:br/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  <w:highlight w:val="none"/>
        </w:rPr>
        <w:t xml:space="preserve">В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  <w:highlight w:val="none"/>
          <w:lang w:val="ru-RU"/>
        </w:rPr>
        <w:t xml:space="preserve"> 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  <w:highlight w:val="none"/>
        </w:rPr>
        <w:t xml:space="preserve">Региональ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  <w:highlight w:val="none"/>
        </w:rPr>
        <w:t xml:space="preserve">ном банке данных доз облучения персонала в условиях нормальной эксплуатации техногенных источников ионизирующего излучения (РБД-Ф12) организаций, поднадзорных территориальным органам Роспотребнадзора, суммарная годовая коллективная доза для персонала соста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  <w:highlight w:val="none"/>
        </w:rPr>
        <w:t xml:space="preserve">вила 6,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  <w:highlight w:val="none"/>
          <w:lang w:val="ru-RU"/>
        </w:rPr>
        <w:t xml:space="preserve">59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  <w:highlight w:val="none"/>
        </w:rPr>
        <w:t xml:space="preserve"> чел.-Зв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  <w:highlight w:val="none"/>
          <w:lang w:val="ru-RU"/>
        </w:rPr>
        <w:t xml:space="preserve"> (для 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  <w:highlight w:val="none"/>
          <w:lang w:val="en-US"/>
        </w:rPr>
        <w:t xml:space="preserve">n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  <w:highlight w:val="none"/>
          <w:lang w:val="ru-RU"/>
        </w:rPr>
        <w:t xml:space="preserve"> 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  <w:highlight w:val="none"/>
          <w:lang w:val="en-US"/>
        </w:rPr>
        <w:t xml:space="preserve">=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  <w:highlight w:val="none"/>
          <w:lang w:val="ru-RU"/>
        </w:rPr>
        <w:t xml:space="preserve"> 5102 чел.)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  <w:highlight w:val="none"/>
        </w:rPr>
        <w:t xml:space="preserve">. 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  <w:highlight w:val="none"/>
        </w:rPr>
        <w:t xml:space="preserve">Диапазон индивидуальных доз облучения лиц из персонала колебался от 0,04 мЗв/год до 1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  <w:highlight w:val="none"/>
          <w:lang w:val="ru-RU"/>
        </w:rPr>
        <w:t xml:space="preserve">5,70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  <w:highlight w:val="none"/>
        </w:rPr>
        <w:t xml:space="preserve"> мЗв/год, 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  <w:highlight w:val="none"/>
        </w:rPr>
        <w:t xml:space="preserve">не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  <w:t xml:space="preserve"> превышая, таким образом, основной предел доз, установленный Федеральным законом 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  <w:t xml:space="preserve">«О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  <w:t xml:space="preserve"> радиационной безопасности населения» (статья 9) </w:t>
        <w:br/>
        <w:t xml:space="preserve">и НРБ-99/2009 (пункт 3.1).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</w:r>
    </w:p>
    <w:p>
      <w:pPr>
        <w:pStyle w:val="853"/>
        <w:ind w:firstLine="709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  <w:highlight w:val="none"/>
        </w:rPr>
      </w:pP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  <w:highlight w:val="none"/>
        </w:rPr>
        <w:t xml:space="preserve">В структуре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  <w:highlight w:val="none"/>
        </w:rPr>
        <w:t xml:space="preserve"> годовой коллективной дозы облучения населения Ханты-Мансийского автономного округа – Югры 6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  <w:highlight w:val="none"/>
          <w:lang w:val="ru-RU"/>
        </w:rPr>
        <w:t xml:space="preserve">1,7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  <w:highlight w:val="none"/>
        </w:rPr>
        <w:t xml:space="preserve"> % коллективной дозы обусловлено природными источниками излучения и 3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  <w:highlight w:val="none"/>
          <w:lang w:val="ru-RU"/>
        </w:rPr>
        <w:t xml:space="preserve">8,1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  <w:highlight w:val="none"/>
        </w:rPr>
        <w:t xml:space="preserve"> % – медицинскими источниками. Суммарный вклад иных источников составил </w:t>
        <w:br/>
        <w:t xml:space="preserve">чуть более 0,2 %.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  <w:highlight w:val="none"/>
        </w:rPr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  <w:highlight w:val="none"/>
        </w:rPr>
      </w:r>
    </w:p>
    <w:p>
      <w:pPr>
        <w:pStyle w:val="853"/>
        <w:ind w:firstLine="709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</w:pP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  <w:highlight w:val="none"/>
        </w:rPr>
        <w:t xml:space="preserve">В 202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  <w:highlight w:val="none"/>
          <w:lang w:val="ru-RU"/>
        </w:rPr>
        <w:t xml:space="preserve">4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  <w:highlight w:val="none"/>
        </w:rPr>
        <w:t xml:space="preserve"> году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  <w:t xml:space="preserve"> на 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  <w:t xml:space="preserve">нефтяных месторождениях автономного округ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  <w:t xml:space="preserve">а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  <w:t xml:space="preserve"> произошло 2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  <w:lang w:val="ru-RU"/>
        </w:rPr>
        <w:t xml:space="preserve">6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  <w:t xml:space="preserve"> случаев потери контроля над источниками излучения при производстве геофизических работ на нефтяных скважинах, отнесённых по классификации Ростехнадзора к нерадиационным происшестви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  <w:t xml:space="preserve">ям,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  <w:lang w:val="ru-RU"/>
        </w:rPr>
        <w:t xml:space="preserve"> 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  <w:t xml:space="preserve">из них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  <w:t xml:space="preserve"> </w:t>
        <w:br/>
        <w:t xml:space="preserve">в 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  <w:lang w:val="ru-RU"/>
        </w:rPr>
        <w:t xml:space="preserve">21-м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  <w:t xml:space="preserve"> случ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  <w:lang w:val="ru-RU"/>
        </w:rPr>
        <w:t xml:space="preserve">ае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  <w:t xml:space="preserve"> 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  <w:t xml:space="preserve">контроль над источниками излучения был восстановлен, в 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  <w:lang w:val="ru-RU"/>
        </w:rPr>
        <w:t xml:space="preserve">4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  <w:t xml:space="preserve">-х случаях </w:t>
        <w:br/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  <w:lang w:val="ru-RU"/>
        </w:rPr>
        <w:t xml:space="preserve">7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  <w:t xml:space="preserve"> радионуклидных источник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  <w:lang w:val="ru-RU"/>
        </w:rPr>
        <w:t xml:space="preserve">ов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  <w:t xml:space="preserve"> 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  <w:lang w:val="ru-RU"/>
        </w:rPr>
        <w:t xml:space="preserve">были 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  <w:t xml:space="preserve">захоронены в скважинах с установкой изолирующих цементных мостов, в 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  <w:lang w:val="ru-RU"/>
        </w:rPr>
        <w:t xml:space="preserve">1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  <w:t xml:space="preserve">-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  <w:lang w:val="ru-RU"/>
        </w:rPr>
        <w:t xml:space="preserve">м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  <w:t xml:space="preserve"> случа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  <w:lang w:val="ru-RU"/>
        </w:rPr>
        <w:t xml:space="preserve">е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  <w:t xml:space="preserve"> 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  <w:t xml:space="preserve">на конец отчётного периода проводились аварийные работы по извлечению источников из скважин 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  <w:t xml:space="preserve">и восстановлению контроля над ним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  <w:t xml:space="preserve">и. 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  <w:t xml:space="preserve">Также в 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  <w:lang w:val="ru-RU"/>
        </w:rPr>
        <w:t xml:space="preserve">1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  <w:t xml:space="preserve">-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  <w:lang w:val="ru-RU"/>
        </w:rPr>
        <w:t xml:space="preserve">ом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  <w:t xml:space="preserve"> случа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  <w:lang w:val="ru-RU"/>
        </w:rPr>
        <w:t xml:space="preserve">е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  <w:t xml:space="preserve">, произошед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  <w:lang w:val="ru-RU"/>
        </w:rPr>
        <w:t xml:space="preserve">шем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  <w:t xml:space="preserve"> </w:t>
        <w:br/>
        <w:t xml:space="preserve">в 202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  <w:lang w:val="ru-RU"/>
        </w:rPr>
        <w:t xml:space="preserve">3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  <w:t xml:space="preserve"> году на территории автономного округа, 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  <w:lang w:val="ru-RU"/>
        </w:rPr>
        <w:t xml:space="preserve">1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  <w:t xml:space="preserve"> радионукли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  <w:lang w:val="ru-RU"/>
        </w:rPr>
        <w:t xml:space="preserve">дный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  <w:t xml:space="preserve"> источник был захоронен </w:t>
        <w:br/>
        <w:t xml:space="preserve">в 202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  <w:lang w:val="ru-RU"/>
        </w:rPr>
        <w:t xml:space="preserve">4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  <w:t xml:space="preserve"> году в скважин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  <w:lang w:val="ru-RU"/>
        </w:rPr>
        <w:t xml:space="preserve">е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  <w:t xml:space="preserve"> 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  <w:t xml:space="preserve">с установкой изол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  <w:lang w:val="ru-RU"/>
        </w:rPr>
        <w:t xml:space="preserve">ирующего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  <w:t xml:space="preserve"> цементн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  <w:lang w:val="ru-RU"/>
        </w:rPr>
        <w:t xml:space="preserve">ого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  <w:t xml:space="preserve"> мо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  <w:t xml:space="preserve">с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  <w:lang w:val="ru-RU"/>
        </w:rPr>
        <w:t xml:space="preserve">та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  <w:t xml:space="preserve">. 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  <w:t xml:space="preserve">Кроме того, на нефтяных месторождениях других регион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  <w:t xml:space="preserve">ов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  <w:lang w:val="ru-RU"/>
        </w:rPr>
        <w:t xml:space="preserve"> Российской Федерации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  <w:t xml:space="preserve"> при проведении геофизических работ </w:t>
        <w:br/>
        <w:t xml:space="preserve">на нефтяных скважинах произошло 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  <w:lang w:val="ru-RU"/>
        </w:rPr>
        <w:t xml:space="preserve">9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  <w:t xml:space="preserve"> случаев потери контроля над источниками излучения, состоящими на учёте в региональной СГУК РВ и РАО, 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  <w:t xml:space="preserve">из них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  <w:lang w:val="ru-RU"/>
        </w:rPr>
        <w:t xml:space="preserve"> 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  <w:t xml:space="preserve">в 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  <w:lang w:val="ru-RU"/>
        </w:rPr>
        <w:t xml:space="preserve">4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  <w:t xml:space="preserve">-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  <w:lang w:val="ru-RU"/>
        </w:rPr>
        <w:t xml:space="preserve">х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  <w:t xml:space="preserve"> случаях контроль </w:t>
        <w:br/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  <w:t xml:space="preserve">над источниками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  <w:lang w:val="ru-RU"/>
        </w:rPr>
        <w:t xml:space="preserve"> излучения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  <w:t xml:space="preserve"> был восстановлен, в 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  <w:lang w:val="ru-RU"/>
        </w:rPr>
        <w:t xml:space="preserve">5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  <w:t xml:space="preserve">-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  <w:lang w:val="ru-RU"/>
        </w:rPr>
        <w:t xml:space="preserve">ти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  <w:t xml:space="preserve"> случаях 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  <w:lang w:val="ru-RU"/>
        </w:rPr>
        <w:t xml:space="preserve">8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  <w:t xml:space="preserve"> радиационных источников 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  <w:lang w:val="ru-RU"/>
        </w:rPr>
        <w:t xml:space="preserve">были 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  <w:t xml:space="preserve">захоронены 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  <w:t xml:space="preserve">в скважинах на нефтяных месторождениях, находящихся на территориях </w:t>
        <w:br/>
        <w:t xml:space="preserve">Ямало-Ненецкого автономного округа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  <w:lang w:val="ru-RU"/>
        </w:rPr>
        <w:t xml:space="preserve">, 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  <w:t xml:space="preserve">Иркутской 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  <w:lang w:val="ru-RU"/>
        </w:rPr>
        <w:t xml:space="preserve">и Томской 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  <w:t xml:space="preserve">о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  <w:t xml:space="preserve">бласт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  <w:lang w:val="ru-RU"/>
        </w:rPr>
        <w:t xml:space="preserve">ей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  <w:t xml:space="preserve">.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  <w:lang w:val="ru-RU"/>
        </w:rPr>
        <w:t xml:space="preserve"> 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  <w:lang w:val="ru-RU"/>
        </w:rPr>
        <w:t xml:space="preserve">Также 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  <w:lang w:val="ru-RU"/>
        </w:rPr>
        <w:t xml:space="preserve">в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  <w:t xml:space="preserve"> 202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  <w:lang w:val="ru-RU"/>
        </w:rPr>
        <w:t xml:space="preserve">4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  <w:t xml:space="preserve"> году </w:t>
        <w:br/>
        <w:t xml:space="preserve">на 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  <w:lang w:val="ru-RU"/>
        </w:rPr>
        <w:t xml:space="preserve">месторождении, расположенном на 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  <w:t xml:space="preserve">территории 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  <w:lang w:val="ru-RU"/>
        </w:rPr>
        <w:t xml:space="preserve">Ямало-Ненецкого автономного округа, выявлен </w:t>
        <w:br/>
        <w:t xml:space="preserve">1 случай утери закрытого радионуклидного источника,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  <w:lang w:val="ru-RU"/>
        </w:rPr>
        <w:t xml:space="preserve"> 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  <w:t xml:space="preserve">состоящ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  <w:lang w:val="ru-RU"/>
        </w:rPr>
        <w:t xml:space="preserve">его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  <w:t xml:space="preserve"> на учёте в региональной </w:t>
        <w:br/>
        <w:t xml:space="preserve">СГУК РВ и РАО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  <w:lang w:val="ru-RU"/>
        </w:rPr>
        <w:t xml:space="preserve">,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  <w:lang w:val="ru-RU"/>
        </w:rPr>
        <w:t xml:space="preserve"> без определения его местонахождения. По состоянию на конец отчётного периода были продолжены поисковые и оперативно-следственные мероприятия по поиску утерянного радиационного источника.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</w:r>
    </w:p>
    <w:p>
      <w:pPr>
        <w:pStyle w:val="853"/>
        <w:ind w:firstLine="709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</w:pP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  <w:t xml:space="preserve">В целях контроля радиационной обстановки на территории автономного округа продолжена эксплуатация стационарных установок автоматизированного радиационного контроля «Янтарь-2Л» на контрольных постах 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  <w:lang w:val="ru-RU"/>
        </w:rPr>
        <w:t xml:space="preserve">милиции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  <w:lang w:val="ru-RU"/>
        </w:rPr>
        <w:t xml:space="preserve"> 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  <w:t xml:space="preserve">УМВД России по автономному округу, находящихся 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  <w:br/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  <w:t xml:space="preserve">на правобережном подходе к мосту через р. Обь в районе г. Сургута и на 10 км в районе моста 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  <w:br/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  <w:t xml:space="preserve">через р. Иртыш в г. Ханты-Мансийске. Случаев нарушения правил транспортирования радиационно опасных грузов в 202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  <w:lang w:val="ru-RU"/>
        </w:rPr>
        <w:t xml:space="preserve">4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  <w:t xml:space="preserve"> году не зарегистрировано.</w:t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</w:r>
      <w:r>
        <w:rPr>
          <w:rFonts w:ascii="TimesNewRoman" w:hAnsi="TimesNewRoman" w:eastAsia="TimesNewRoman" w:cs="TimesNewRoman"/>
          <w:b w:val="0"/>
          <w:i w:val="0"/>
          <w:color w:val="auto"/>
          <w:position w:val="0"/>
          <w:sz w:val="22"/>
        </w:rPr>
      </w:r>
    </w:p>
    <w:p>
      <w:pPr>
        <w:pStyle w:val="853"/>
        <w:ind w:firstLine="709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color w:val="000000"/>
          <w:position w:val="0"/>
          <w:sz w:val="22"/>
        </w:rPr>
      </w:pPr>
      <w:r>
        <w:rPr>
          <w:rFonts w:ascii="TimesNewRoman" w:hAnsi="TimesNewRoman" w:eastAsia="TimesNewRoman" w:cs="TimesNewRoman"/>
          <w:b w:val="0"/>
          <w:i w:val="0"/>
          <w:color w:val="000000"/>
          <w:position w:val="0"/>
          <w:sz w:val="22"/>
        </w:rPr>
        <w:t xml:space="preserve">По данным Регионального банка данных лиц, пострадавших от радиационного воздействия </w:t>
      </w:r>
      <w:r>
        <w:rPr>
          <w:rFonts w:ascii="TimesNewRoman" w:hAnsi="TimesNewRoman" w:eastAsia="TimesNewRoman" w:cs="TimesNewRoman"/>
          <w:b w:val="0"/>
          <w:i w:val="0"/>
          <w:color w:val="000000"/>
          <w:position w:val="0"/>
          <w:sz w:val="22"/>
        </w:rPr>
        <w:br/>
      </w:r>
      <w:r>
        <w:rPr>
          <w:rFonts w:ascii="TimesNewRoman" w:hAnsi="TimesNewRoman" w:eastAsia="TimesNewRoman" w:cs="TimesNewRoman"/>
          <w:b w:val="0"/>
          <w:i w:val="0"/>
          <w:color w:val="000000"/>
          <w:position w:val="0"/>
          <w:sz w:val="22"/>
        </w:rPr>
        <w:t xml:space="preserve">и подвергшихся радиационному облучению в результате чернобыльской и других радиационных катастроф и инцидентов (РБД ЛПРВ), в отчётном периоде первично установленных случаев связи заболевания, инвалидности, смерти с облучением не зарегистрировано.</w:t>
      </w:r>
      <w:r>
        <w:rPr>
          <w:rFonts w:ascii="TimesNewRoman" w:hAnsi="TimesNewRoman" w:eastAsia="TimesNewRoman" w:cs="TimesNewRoman"/>
          <w:b w:val="0"/>
          <w:i w:val="0"/>
          <w:color w:val="000000"/>
          <w:position w:val="0"/>
          <w:sz w:val="22"/>
        </w:rPr>
      </w:r>
      <w:r>
        <w:rPr>
          <w:rFonts w:ascii="TimesNewRoman" w:hAnsi="TimesNewRoman" w:eastAsia="TimesNewRoman" w:cs="TimesNewRoman"/>
          <w:b w:val="0"/>
          <w:i w:val="0"/>
          <w:color w:val="000000"/>
          <w:position w:val="0"/>
          <w:sz w:val="22"/>
        </w:rPr>
      </w:r>
    </w:p>
    <w:p>
      <w:pPr>
        <w:pStyle w:val="853"/>
        <w:ind w:firstLine="709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color w:val="000000"/>
          <w:position w:val="0"/>
          <w:sz w:val="22"/>
        </w:rPr>
      </w:pPr>
      <w:r>
        <w:rPr>
          <w:rFonts w:ascii="TimesNewRoman" w:hAnsi="TimesNewRoman" w:eastAsia="TimesNewRoman" w:cs="TimesNewRoman"/>
          <w:b w:val="0"/>
          <w:i w:val="0"/>
          <w:color w:val="000000"/>
          <w:position w:val="0"/>
          <w:sz w:val="22"/>
        </w:rPr>
        <w:t xml:space="preserve">В Ханты-Мансийском автономном округе – Югре реализуется комплекс мероприятий </w:t>
      </w:r>
      <w:r>
        <w:rPr>
          <w:rFonts w:ascii="TimesNewRoman" w:hAnsi="TimesNewRoman" w:eastAsia="TimesNewRoman" w:cs="TimesNewRoman"/>
          <w:b w:val="0"/>
          <w:i w:val="0"/>
          <w:color w:val="000000"/>
          <w:position w:val="0"/>
          <w:sz w:val="22"/>
        </w:rPr>
        <w:br/>
      </w:r>
      <w:r>
        <w:rPr>
          <w:rFonts w:ascii="TimesNewRoman" w:hAnsi="TimesNewRoman" w:eastAsia="TimesNewRoman" w:cs="TimesNewRoman"/>
          <w:b w:val="0"/>
          <w:i w:val="0"/>
          <w:color w:val="000000"/>
          <w:position w:val="0"/>
          <w:sz w:val="22"/>
        </w:rPr>
        <w:t xml:space="preserve">по информированию и просвещению населения по вопросам обеспечения рад</w:t>
      </w:r>
      <w:r>
        <w:rPr>
          <w:rFonts w:ascii="TimesNewRoman" w:hAnsi="TimesNewRoman" w:eastAsia="TimesNewRoman" w:cs="TimesNewRoman"/>
          <w:b w:val="0"/>
          <w:i w:val="0"/>
          <w:color w:val="000000"/>
          <w:position w:val="0"/>
          <w:sz w:val="22"/>
        </w:rPr>
        <w:t xml:space="preserve">иационной безопасности. В полной мере оказывается консультационно-методическая помощь организациям различных форм собственности, осуществляющим деятельность с использованием техногенных источников излучения, а также осуществляется информирование исполнител</w:t>
      </w:r>
      <w:r>
        <w:rPr>
          <w:rFonts w:ascii="TimesNewRoman" w:hAnsi="TimesNewRoman" w:eastAsia="TimesNewRoman" w:cs="TimesNewRoman"/>
          <w:b w:val="0"/>
          <w:i w:val="0"/>
          <w:color w:val="000000"/>
          <w:position w:val="0"/>
          <w:sz w:val="22"/>
        </w:rPr>
        <w:t xml:space="preserve">ьных органов автономного округа, органов местного самоуправления, граждан. На едином официальном сайте государственных органов Ханты-Мансийского автономного округа – Югры ежегодно размещается радиационно-гигиенический паспорт территории автономного округа.</w:t>
      </w:r>
      <w:r>
        <w:rPr>
          <w:rFonts w:ascii="TimesNewRoman" w:hAnsi="TimesNewRoman" w:eastAsia="TimesNewRoman" w:cs="TimesNewRoman"/>
          <w:b w:val="0"/>
          <w:i w:val="0"/>
          <w:color w:val="000000"/>
          <w:position w:val="0"/>
          <w:sz w:val="22"/>
        </w:rPr>
      </w:r>
      <w:r>
        <w:rPr>
          <w:rFonts w:ascii="TimesNewRoman" w:hAnsi="TimesNewRoman" w:eastAsia="TimesNewRoman" w:cs="TimesNewRoman"/>
          <w:b w:val="0"/>
          <w:i w:val="0"/>
          <w:color w:val="000000"/>
          <w:position w:val="0"/>
          <w:sz w:val="22"/>
        </w:rPr>
      </w:r>
    </w:p>
    <w:p>
      <w:pPr>
        <w:pStyle w:val="853"/>
        <w:ind w:firstLine="709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color w:val="000000"/>
          <w:position w:val="0"/>
          <w:sz w:val="22"/>
        </w:rPr>
      </w:pPr>
      <w:r>
        <w:rPr>
          <w:rFonts w:ascii="TimesNewRoman" w:hAnsi="TimesNewRoman" w:eastAsia="TimesNewRoman" w:cs="TimesNewRoman"/>
          <w:b w:val="0"/>
          <w:i w:val="0"/>
          <w:color w:val="000000"/>
          <w:position w:val="0"/>
          <w:sz w:val="22"/>
        </w:rPr>
        <w:t xml:space="preserve">В результате комплексного подхода к оценке радиационной обстановки на территории </w:t>
      </w:r>
      <w:r>
        <w:rPr>
          <w:rFonts w:ascii="TimesNewRoman" w:hAnsi="TimesNewRoman" w:eastAsia="TimesNewRoman" w:cs="TimesNewRoman"/>
          <w:b w:val="0"/>
          <w:i w:val="0"/>
          <w:color w:val="000000"/>
          <w:position w:val="0"/>
          <w:sz w:val="22"/>
        </w:rPr>
        <w:br/>
      </w:r>
      <w:r>
        <w:rPr>
          <w:rFonts w:ascii="TimesNewRoman" w:hAnsi="TimesNewRoman" w:eastAsia="TimesNewRoman" w:cs="TimesNewRoman"/>
          <w:b w:val="0"/>
          <w:i w:val="0"/>
          <w:color w:val="000000"/>
          <w:position w:val="0"/>
          <w:sz w:val="22"/>
        </w:rPr>
        <w:t xml:space="preserve">Ханты-Мансийского автономного округа – Югры, реализуемого в том числе с помощью программно-целевого метода государственного управления, определены конкретные направления обеспечения радиационной безопасности населения с у</w:t>
      </w:r>
      <w:r>
        <w:rPr>
          <w:rFonts w:ascii="TimesNewRoman" w:hAnsi="TimesNewRoman" w:eastAsia="TimesNewRoman" w:cs="TimesNewRoman"/>
          <w:b w:val="0"/>
          <w:i w:val="0"/>
          <w:color w:val="000000"/>
          <w:position w:val="0"/>
          <w:sz w:val="22"/>
        </w:rPr>
        <w:t xml:space="preserve">чётом специфических особенностей автономного округа, выполнение которых позволит обеспечить снижение риска радиационного воздействия техногенных, природных и медицинских источников излучения на человека и среду его обитания до социально приемлемого уровня.</w:t>
      </w:r>
      <w:r>
        <w:rPr>
          <w:rFonts w:ascii="TimesNewRoman" w:hAnsi="TimesNewRoman" w:eastAsia="TimesNewRoman" w:cs="TimesNewRoman"/>
          <w:b w:val="0"/>
          <w:i w:val="0"/>
          <w:color w:val="000000"/>
          <w:position w:val="0"/>
          <w:sz w:val="22"/>
        </w:rPr>
      </w:r>
      <w:r>
        <w:rPr>
          <w:rFonts w:ascii="TimesNewRoman" w:hAnsi="TimesNewRoman" w:eastAsia="TimesNewRoman" w:cs="TimesNewRoman"/>
          <w:b w:val="0"/>
          <w:i w:val="0"/>
          <w:color w:val="000000"/>
          <w:position w:val="0"/>
          <w:sz w:val="22"/>
        </w:rPr>
      </w:r>
    </w:p>
    <w:p>
      <w:pPr>
        <w:pStyle w:val="853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color w:val="000000"/>
          <w:position w:val="0"/>
          <w:sz w:val="22"/>
        </w:rPr>
      </w:pPr>
      <w:r>
        <w:rPr>
          <w:rFonts w:ascii="TimesNewRoman" w:hAnsi="TimesNewRoman" w:eastAsia="TimesNewRoman" w:cs="TimesNewRoman"/>
          <w:b w:val="0"/>
          <w:i w:val="0"/>
          <w:color w:val="000000"/>
          <w:position w:val="0"/>
          <w:sz w:val="22"/>
        </w:rPr>
      </w:r>
      <w:r>
        <w:rPr>
          <w:rFonts w:ascii="TimesNewRoman" w:hAnsi="TimesNewRoman" w:eastAsia="TimesNewRoman" w:cs="TimesNewRoman"/>
          <w:b w:val="0"/>
          <w:i w:val="0"/>
          <w:color w:val="000000"/>
          <w:position w:val="0"/>
          <w:sz w:val="22"/>
        </w:rPr>
      </w:r>
      <w:r>
        <w:rPr>
          <w:rFonts w:ascii="TimesNewRoman" w:hAnsi="TimesNewRoman" w:eastAsia="TimesNewRoman" w:cs="TimesNewRoman"/>
          <w:b w:val="0"/>
          <w:i w:val="0"/>
          <w:color w:val="000000"/>
          <w:position w:val="0"/>
          <w:sz w:val="22"/>
        </w:rPr>
      </w:r>
    </w:p>
    <w:p>
      <w:pPr>
        <w:pStyle w:val="853"/>
        <w:jc w:val="both"/>
        <w:spacing w:before="0" w:after="0" w:line="240" w:lineRule="auto"/>
        <w:rPr>
          <w:rFonts w:ascii="TimesNewRoman" w:hAnsi="TimesNewRoman" w:eastAsia="TimesNewRoman" w:cs="TimesNewRoman"/>
          <w:b/>
          <w:i w:val="0"/>
          <w:color w:val="000000"/>
          <w:position w:val="0"/>
          <w:sz w:val="22"/>
        </w:rPr>
      </w:pPr>
      <w:r>
        <w:rPr>
          <w:rFonts w:ascii="TimesNewRoman" w:hAnsi="TimesNewRoman" w:eastAsia="TimesNewRoman" w:cs="TimesNewRoman"/>
          <w:b/>
          <w:i w:val="0"/>
          <w:color w:val="000000"/>
          <w:position w:val="0"/>
          <w:sz w:val="22"/>
        </w:rPr>
        <w:t xml:space="preserve">Руководитель администрации территории субъекта Российской Федерации</w:t>
      </w:r>
      <w:r>
        <w:rPr>
          <w:rFonts w:ascii="TimesNewRoman" w:hAnsi="TimesNewRoman" w:eastAsia="TimesNewRoman" w:cs="TimesNewRoman"/>
          <w:b/>
          <w:i w:val="0"/>
          <w:color w:val="000000"/>
          <w:position w:val="0"/>
          <w:sz w:val="22"/>
        </w:rPr>
      </w:r>
      <w:r>
        <w:rPr>
          <w:rFonts w:ascii="TimesNewRoman" w:hAnsi="TimesNewRoman" w:eastAsia="TimesNewRoman" w:cs="TimesNewRoman"/>
          <w:b/>
          <w:i w:val="0"/>
          <w:color w:val="000000"/>
          <w:position w:val="0"/>
          <w:sz w:val="22"/>
        </w:rPr>
      </w:r>
    </w:p>
    <w:p>
      <w:pPr>
        <w:pStyle w:val="853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color w:val="000000"/>
          <w:position w:val="0"/>
          <w:sz w:val="22"/>
        </w:rPr>
      </w:pPr>
      <w:r>
        <w:rPr>
          <w:rFonts w:ascii="TimesNewRoman" w:hAnsi="TimesNewRoman" w:eastAsia="TimesNewRoman" w:cs="TimesNewRoman"/>
          <w:b w:val="0"/>
          <w:i w:val="0"/>
          <w:color w:val="000000"/>
          <w:position w:val="0"/>
          <w:sz w:val="22"/>
        </w:rPr>
      </w:r>
      <w:r>
        <w:rPr>
          <w:rFonts w:ascii="TimesNewRoman" w:hAnsi="TimesNewRoman" w:eastAsia="TimesNewRoman" w:cs="TimesNewRoman"/>
          <w:b w:val="0"/>
          <w:i w:val="0"/>
          <w:color w:val="000000"/>
          <w:position w:val="0"/>
          <w:sz w:val="22"/>
        </w:rPr>
      </w:r>
      <w:r>
        <w:rPr>
          <w:rFonts w:ascii="TimesNewRoman" w:hAnsi="TimesNewRoman" w:eastAsia="TimesNewRoman" w:cs="TimesNewRoman"/>
          <w:b w:val="0"/>
          <w:i w:val="0"/>
          <w:color w:val="000000"/>
          <w:position w:val="0"/>
          <w:sz w:val="22"/>
        </w:rPr>
      </w:r>
    </w:p>
    <w:tbl>
      <w:tblPr>
        <w:tblW w:w="0" w:type="auto"/>
        <w:tblInd w:w="-2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42"/>
        <w:gridCol w:w="1642"/>
        <w:gridCol w:w="402"/>
        <w:gridCol w:w="341"/>
        <w:gridCol w:w="899"/>
        <w:gridCol w:w="1642"/>
        <w:gridCol w:w="520"/>
        <w:gridCol w:w="236"/>
        <w:gridCol w:w="886"/>
        <w:gridCol w:w="756"/>
        <w:gridCol w:w="567"/>
        <w:gridCol w:w="319"/>
      </w:tblGrid>
      <w:tr>
        <w:tblPrEx/>
        <w:trPr/>
        <w:tc>
          <w:tcPr>
            <w:gridSpan w:val="12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W w:w="9852" w:type="dxa"/>
            <w:textDirection w:val="lrTb"/>
            <w:noWrap w:val="false"/>
          </w:tcPr>
          <w:p>
            <w:pPr>
              <w:pStyle w:val="853"/>
              <w:jc w:val="both"/>
              <w:spacing w:before="0" w:after="0" w:line="240" w:lineRule="auto"/>
              <w:rPr>
                <w:rFonts w:ascii="TimesNewRoman" w:hAnsi="TimesNewRoman" w:eastAsia="TimesNewRoman" w:cs="TimesNewRoman"/>
                <w:b/>
                <w:i w:val="0"/>
                <w:color w:val="auto"/>
                <w:position w:val="0"/>
                <w:sz w:val="22"/>
                <w:highlight w:val="none"/>
              </w:rPr>
            </w:pPr>
            <w:r>
              <w:rPr>
                <w:rFonts w:ascii="TimesNewRoman" w:hAnsi="TimesNewRoman" w:eastAsia="TimesNewRoman" w:cs="TimesNewRoman"/>
                <w:b/>
                <w:i w:val="0"/>
                <w:color w:val="auto"/>
                <w:position w:val="0"/>
                <w:sz w:val="22"/>
                <w:highlight w:val="none"/>
                <w:lang w:val="ru-RU"/>
              </w:rPr>
              <w:t xml:space="preserve">Первый заместитель Губернатора Ханты-Мансийского автономного округа – Югры</w:t>
            </w:r>
            <w:r>
              <w:rPr>
                <w:rFonts w:ascii="TimesNewRoman" w:hAnsi="TimesNewRoman" w:eastAsia="TimesNewRoman" w:cs="TimesNewRoman"/>
                <w:b/>
                <w:i w:val="0"/>
                <w:color w:val="auto"/>
                <w:position w:val="0"/>
                <w:sz w:val="22"/>
                <w:highlight w:val="none"/>
              </w:rPr>
            </w:r>
            <w:r>
              <w:rPr>
                <w:rFonts w:ascii="TimesNewRoman" w:hAnsi="TimesNewRoman" w:eastAsia="TimesNewRoman" w:cs="TimesNewRoman"/>
                <w:b/>
                <w:i w:val="0"/>
                <w:color w:val="auto"/>
                <w:position w:val="0"/>
                <w:sz w:val="22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642" w:type="dxa"/>
            <w:textDirection w:val="lrTb"/>
            <w:noWrap w:val="false"/>
          </w:tcPr>
          <w:p>
            <w:pPr>
              <w:pStyle w:val="853"/>
              <w:jc w:val="both"/>
              <w:spacing w:before="0" w:after="0" w:line="240" w:lineRule="auto"/>
              <w:rPr>
                <w:rFonts w:ascii="TimesNewRoman" w:hAnsi="TimesNewRoman" w:eastAsia="TimesNewRoman" w:cs="TimesNewRoman"/>
                <w:b/>
                <w:i w:val="0"/>
                <w:color w:val="auto"/>
                <w:position w:val="0"/>
                <w:sz w:val="22"/>
                <w:highlight w:val="none"/>
              </w:rPr>
            </w:pPr>
            <w:r>
              <w:rPr>
                <w:rFonts w:ascii="TimesNewRoman" w:hAnsi="TimesNewRoman" w:eastAsia="TimesNewRoman" w:cs="TimesNewRoman"/>
                <w:b/>
                <w:i w:val="0"/>
                <w:color w:val="auto"/>
                <w:position w:val="0"/>
                <w:sz w:val="22"/>
                <w:highlight w:val="none"/>
              </w:rPr>
            </w:r>
            <w:r>
              <w:rPr>
                <w:rFonts w:ascii="TimesNewRoman" w:hAnsi="TimesNewRoman" w:eastAsia="TimesNewRoman" w:cs="TimesNewRoman"/>
                <w:b/>
                <w:i w:val="0"/>
                <w:color w:val="auto"/>
                <w:position w:val="0"/>
                <w:sz w:val="22"/>
                <w:highlight w:val="none"/>
              </w:rPr>
            </w:r>
            <w:r>
              <w:rPr>
                <w:rFonts w:ascii="TimesNewRoman" w:hAnsi="TimesNewRoman" w:eastAsia="TimesNewRoman" w:cs="TimesNewRoman"/>
                <w:b/>
                <w:i w:val="0"/>
                <w:color w:val="auto"/>
                <w:position w:val="0"/>
                <w:sz w:val="22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642" w:type="dxa"/>
            <w:textDirection w:val="lrTb"/>
            <w:noWrap w:val="false"/>
          </w:tcPr>
          <w:p>
            <w:pPr>
              <w:pStyle w:val="853"/>
              <w:jc w:val="both"/>
              <w:spacing w:before="0" w:after="0" w:line="240" w:lineRule="auto"/>
              <w:rPr>
                <w:rFonts w:ascii="TimesNewRoman" w:hAnsi="TimesNewRoman" w:eastAsia="TimesNewRoman" w:cs="TimesNewRoman"/>
                <w:b/>
                <w:i w:val="0"/>
                <w:color w:val="auto"/>
                <w:position w:val="0"/>
                <w:sz w:val="22"/>
                <w:highlight w:val="none"/>
              </w:rPr>
            </w:pPr>
            <w:r>
              <w:rPr>
                <w:rFonts w:ascii="TimesNewRoman" w:hAnsi="TimesNewRoman" w:eastAsia="TimesNewRoman" w:cs="TimesNewRoman"/>
                <w:b/>
                <w:i w:val="0"/>
                <w:color w:val="auto"/>
                <w:position w:val="0"/>
                <w:sz w:val="22"/>
                <w:highlight w:val="none"/>
              </w:rPr>
            </w:r>
            <w:r>
              <w:rPr>
                <w:rFonts w:ascii="TimesNewRoman" w:hAnsi="TimesNewRoman" w:eastAsia="TimesNewRoman" w:cs="TimesNewRoman"/>
                <w:b/>
                <w:i w:val="0"/>
                <w:color w:val="auto"/>
                <w:position w:val="0"/>
                <w:sz w:val="22"/>
                <w:highlight w:val="none"/>
              </w:rPr>
            </w:r>
            <w:r>
              <w:rPr>
                <w:rFonts w:ascii="TimesNewRoman" w:hAnsi="TimesNewRoman" w:eastAsia="TimesNewRoman" w:cs="TimesNewRoman"/>
                <w:b/>
                <w:i w:val="0"/>
                <w:color w:val="auto"/>
                <w:position w:val="0"/>
                <w:sz w:val="22"/>
                <w:highlight w:val="none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642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auto"/>
                <w:position w:val="0"/>
                <w:sz w:val="22"/>
                <w:highlight w:val="none"/>
                <w:vertAlign w:val="superscript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auto"/>
                <w:position w:val="0"/>
                <w:sz w:val="22"/>
                <w:highlight w:val="none"/>
                <w:vertAlign w:val="superscript"/>
              </w:rPr>
              <w:t xml:space="preserve">(Должность)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auto"/>
                <w:position w:val="0"/>
                <w:sz w:val="22"/>
                <w:highlight w:val="none"/>
                <w:vertAlign w:val="superscript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auto"/>
                <w:position w:val="0"/>
                <w:sz w:val="22"/>
                <w:highlight w:val="none"/>
                <w:vertAlign w:val="superscript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642" w:type="dxa"/>
            <w:textDirection w:val="lrTb"/>
            <w:noWrap w:val="false"/>
          </w:tcPr>
          <w:p>
            <w:pPr>
              <w:pStyle w:val="853"/>
              <w:jc w:val="both"/>
              <w:spacing w:before="0" w:after="0" w:line="240" w:lineRule="auto"/>
              <w:rPr>
                <w:rFonts w:ascii="TimesNewRoman" w:hAnsi="TimesNewRoman" w:eastAsia="TimesNewRoman" w:cs="TimesNewRoman"/>
                <w:b/>
                <w:i w:val="0"/>
                <w:color w:val="auto"/>
                <w:position w:val="0"/>
                <w:sz w:val="22"/>
                <w:highlight w:val="none"/>
              </w:rPr>
            </w:pPr>
            <w:r>
              <w:rPr>
                <w:rFonts w:ascii="TimesNewRoman" w:hAnsi="TimesNewRoman" w:eastAsia="TimesNewRoman" w:cs="TimesNewRoman"/>
                <w:b/>
                <w:i w:val="0"/>
                <w:color w:val="auto"/>
                <w:position w:val="0"/>
                <w:sz w:val="22"/>
                <w:highlight w:val="none"/>
              </w:rPr>
            </w:r>
            <w:r>
              <w:rPr>
                <w:rFonts w:ascii="TimesNewRoman" w:hAnsi="TimesNewRoman" w:eastAsia="TimesNewRoman" w:cs="TimesNewRoman"/>
                <w:b/>
                <w:i w:val="0"/>
                <w:color w:val="auto"/>
                <w:position w:val="0"/>
                <w:sz w:val="22"/>
                <w:highlight w:val="none"/>
              </w:rPr>
            </w:r>
            <w:r>
              <w:rPr>
                <w:rFonts w:ascii="TimesNewRoman" w:hAnsi="TimesNewRoman" w:eastAsia="TimesNewRoman" w:cs="TimesNewRoman"/>
                <w:b/>
                <w:i w:val="0"/>
                <w:color w:val="auto"/>
                <w:position w:val="0"/>
                <w:sz w:val="22"/>
                <w:highlight w:val="none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642" w:type="dxa"/>
            <w:textDirection w:val="lrTb"/>
            <w:noWrap w:val="false"/>
          </w:tcPr>
          <w:p>
            <w:pPr>
              <w:pStyle w:val="853"/>
              <w:jc w:val="both"/>
              <w:spacing w:before="0" w:after="0" w:line="240" w:lineRule="auto"/>
              <w:rPr>
                <w:rFonts w:ascii="TimesNewRoman" w:hAnsi="TimesNewRoman" w:eastAsia="TimesNewRoman" w:cs="TimesNewRoman"/>
                <w:b/>
                <w:i w:val="0"/>
                <w:color w:val="auto"/>
                <w:position w:val="0"/>
                <w:sz w:val="22"/>
                <w:highlight w:val="none"/>
              </w:rPr>
            </w:pPr>
            <w:r>
              <w:rPr>
                <w:rFonts w:ascii="TimesNewRoman" w:hAnsi="TimesNewRoman" w:eastAsia="TimesNewRoman" w:cs="TimesNewRoman"/>
                <w:b/>
                <w:i w:val="0"/>
                <w:color w:val="auto"/>
                <w:position w:val="0"/>
                <w:sz w:val="22"/>
                <w:highlight w:val="none"/>
              </w:rPr>
            </w:r>
            <w:r>
              <w:rPr>
                <w:rFonts w:ascii="TimesNewRoman" w:hAnsi="TimesNewRoman" w:eastAsia="TimesNewRoman" w:cs="TimesNewRoman"/>
                <w:b/>
                <w:i w:val="0"/>
                <w:color w:val="auto"/>
                <w:position w:val="0"/>
                <w:sz w:val="22"/>
                <w:highlight w:val="none"/>
              </w:rPr>
            </w:r>
            <w:r>
              <w:rPr>
                <w:rFonts w:ascii="TimesNewRoman" w:hAnsi="TimesNewRoman" w:eastAsia="TimesNewRoman" w:cs="TimesNewRoman"/>
                <w:b/>
                <w:i w:val="0"/>
                <w:color w:val="auto"/>
                <w:position w:val="0"/>
                <w:sz w:val="22"/>
                <w:highlight w:val="none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642" w:type="dxa"/>
            <w:textDirection w:val="lrTb"/>
            <w:noWrap w:val="false"/>
          </w:tcPr>
          <w:p>
            <w:pPr>
              <w:pStyle w:val="853"/>
              <w:jc w:val="both"/>
              <w:spacing w:before="0" w:after="0" w:line="240" w:lineRule="auto"/>
              <w:rPr>
                <w:rFonts w:ascii="TimesNewRoman" w:hAnsi="TimesNewRoman" w:eastAsia="TimesNewRoman" w:cs="TimesNewRoman"/>
                <w:b/>
                <w:i w:val="0"/>
                <w:color w:val="auto"/>
                <w:position w:val="0"/>
                <w:sz w:val="22"/>
                <w:highlight w:val="none"/>
              </w:rPr>
            </w:pPr>
            <w:r>
              <w:rPr>
                <w:rFonts w:ascii="TimesNewRoman" w:hAnsi="TimesNewRoman" w:eastAsia="TimesNewRoman" w:cs="TimesNewRoman"/>
                <w:b/>
                <w:i w:val="0"/>
                <w:color w:val="auto"/>
                <w:position w:val="0"/>
                <w:sz w:val="22"/>
                <w:highlight w:val="none"/>
              </w:rPr>
            </w:r>
            <w:r>
              <w:rPr>
                <w:rFonts w:ascii="TimesNewRoman" w:hAnsi="TimesNewRoman" w:eastAsia="TimesNewRoman" w:cs="TimesNewRoman"/>
                <w:b/>
                <w:i w:val="0"/>
                <w:color w:val="auto"/>
                <w:position w:val="0"/>
                <w:sz w:val="22"/>
                <w:highlight w:val="none"/>
              </w:rPr>
            </w:r>
            <w:r>
              <w:rPr>
                <w:rFonts w:ascii="TimesNewRoman" w:hAnsi="TimesNewRoman" w:eastAsia="TimesNewRoman" w:cs="TimesNewRoman"/>
                <w:b/>
                <w:i w:val="0"/>
                <w:color w:val="auto"/>
                <w:position w:val="0"/>
                <w:sz w:val="22"/>
                <w:highlight w:val="none"/>
              </w:rPr>
            </w:r>
          </w:p>
        </w:tc>
      </w:tr>
      <w:tr>
        <w:tblPrEx/>
        <w:trPr>
          <w:gridAfter w:val="1"/>
          <w:trHeight w:val="400" w:hRule="exact"/>
        </w:trPr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W w:w="3686" w:type="dxa"/>
            <w:vAlign w:val="center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/>
                <w:i w:val="0"/>
                <w:color w:val="auto"/>
                <w:position w:val="0"/>
                <w:sz w:val="22"/>
                <w:highlight w:val="none"/>
              </w:rPr>
            </w:pPr>
            <w:r>
              <w:rPr>
                <w:rFonts w:ascii="TimesNewRoman" w:hAnsi="TimesNewRoman" w:eastAsia="TimesNewRoman" w:cs="TimesNewRoman"/>
                <w:b/>
                <w:i w:val="0"/>
                <w:color w:val="auto"/>
                <w:position w:val="0"/>
                <w:sz w:val="22"/>
                <w:highlight w:val="none"/>
                <w:lang w:val="ru-RU"/>
              </w:rPr>
              <w:t xml:space="preserve">Тараканов Павел Владимирович</w:t>
            </w:r>
            <w:r>
              <w:rPr>
                <w:rFonts w:ascii="TimesNewRoman" w:hAnsi="TimesNewRoman" w:eastAsia="TimesNewRoman" w:cs="TimesNewRoman"/>
                <w:b/>
                <w:i w:val="0"/>
                <w:color w:val="auto"/>
                <w:position w:val="0"/>
                <w:sz w:val="22"/>
                <w:highlight w:val="none"/>
              </w:rPr>
            </w:r>
            <w:r>
              <w:rPr>
                <w:rFonts w:ascii="TimesNewRoman" w:hAnsi="TimesNewRoman" w:eastAsia="TimesNewRoman" w:cs="TimesNewRoman"/>
                <w:b/>
                <w:i w:val="0"/>
                <w:color w:val="auto"/>
                <w:position w:val="0"/>
                <w:sz w:val="22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1" w:type="dxa"/>
            <w:textDirection w:val="lrTb"/>
            <w:noWrap w:val="false"/>
          </w:tcPr>
          <w:p>
            <w:pPr>
              <w:pStyle w:val="853"/>
              <w:jc w:val="both"/>
              <w:spacing w:before="0" w:after="0" w:line="240" w:lineRule="auto"/>
              <w:rPr>
                <w:rFonts w:ascii="TimesNewRoman" w:hAnsi="TimesNewRoman" w:eastAsia="TimesNewRoman" w:cs="TimesNewRoman"/>
                <w:b/>
                <w:i w:val="0"/>
                <w:color w:val="auto"/>
                <w:position w:val="0"/>
                <w:sz w:val="22"/>
                <w:highlight w:val="none"/>
              </w:rPr>
            </w:pPr>
            <w:r>
              <w:rPr>
                <w:rFonts w:ascii="TimesNewRoman" w:hAnsi="TimesNewRoman" w:eastAsia="TimesNewRoman" w:cs="TimesNewRoman"/>
                <w:b/>
                <w:i w:val="0"/>
                <w:color w:val="auto"/>
                <w:position w:val="0"/>
                <w:sz w:val="22"/>
                <w:highlight w:val="none"/>
              </w:rPr>
            </w:r>
            <w:r>
              <w:rPr>
                <w:rFonts w:ascii="TimesNewRoman" w:hAnsi="TimesNewRoman" w:eastAsia="TimesNewRoman" w:cs="TimesNewRoman"/>
                <w:b/>
                <w:i w:val="0"/>
                <w:color w:val="auto"/>
                <w:position w:val="0"/>
                <w:sz w:val="22"/>
                <w:highlight w:val="none"/>
              </w:rPr>
            </w:r>
            <w:r>
              <w:rPr>
                <w:rFonts w:ascii="TimesNewRoman" w:hAnsi="TimesNewRoman" w:eastAsia="TimesNewRoman" w:cs="TimesNewRoman"/>
                <w:b/>
                <w:i w:val="0"/>
                <w:color w:val="auto"/>
                <w:position w:val="0"/>
                <w:sz w:val="22"/>
                <w:highlight w:val="none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W w:w="3061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/>
                <w:i w:val="0"/>
                <w:color w:val="auto"/>
                <w:position w:val="0"/>
                <w:sz w:val="22"/>
                <w:highlight w:val="none"/>
              </w:rPr>
            </w:pPr>
            <w:r>
              <w:rPr>
                <w:rFonts w:ascii="TimesNewRoman" w:hAnsi="TimesNewRoman" w:eastAsia="TimesNewRoman" w:cs="TimesNewRoman"/>
                <w:b/>
                <w:i w:val="0"/>
                <w:color w:val="auto"/>
                <w:position w:val="0"/>
                <w:sz w:val="22"/>
                <w:highlight w:val="none"/>
              </w:rPr>
            </w:r>
            <w:r>
              <w:rPr>
                <w:rFonts w:ascii="TimesNewRoman" w:hAnsi="TimesNewRoman" w:eastAsia="TimesNewRoman" w:cs="TimesNewRoman"/>
                <w:b/>
                <w:i w:val="0"/>
                <w:color w:val="auto"/>
                <w:position w:val="0"/>
                <w:sz w:val="22"/>
                <w:highlight w:val="none"/>
              </w:rPr>
            </w:r>
            <w:r>
              <w:rPr>
                <w:rFonts w:ascii="TimesNewRoman" w:hAnsi="TimesNewRoman" w:eastAsia="TimesNewRoman" w:cs="TimesNewRoman"/>
                <w:b/>
                <w:i w:val="0"/>
                <w:color w:val="auto"/>
                <w:position w:val="0"/>
                <w:sz w:val="22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6" w:type="dxa"/>
            <w:textDirection w:val="lrTb"/>
            <w:noWrap w:val="false"/>
          </w:tcPr>
          <w:p>
            <w:pPr>
              <w:pStyle w:val="853"/>
              <w:jc w:val="both"/>
              <w:spacing w:before="0" w:after="0" w:line="240" w:lineRule="auto"/>
              <w:rPr>
                <w:rFonts w:ascii="TimesNewRoman" w:hAnsi="TimesNewRoman" w:eastAsia="TimesNewRoman" w:cs="TimesNewRoman"/>
                <w:b/>
                <w:i w:val="0"/>
                <w:color w:val="auto"/>
                <w:position w:val="0"/>
                <w:sz w:val="22"/>
                <w:highlight w:val="none"/>
              </w:rPr>
            </w:pPr>
            <w:r>
              <w:rPr>
                <w:rFonts w:ascii="TimesNewRoman" w:hAnsi="TimesNewRoman" w:eastAsia="TimesNewRoman" w:cs="TimesNewRoman"/>
                <w:b/>
                <w:i w:val="0"/>
                <w:color w:val="auto"/>
                <w:position w:val="0"/>
                <w:sz w:val="22"/>
                <w:highlight w:val="none"/>
              </w:rPr>
            </w:r>
            <w:r>
              <w:rPr>
                <w:rFonts w:ascii="TimesNewRoman" w:hAnsi="TimesNewRoman" w:eastAsia="TimesNewRoman" w:cs="TimesNewRoman"/>
                <w:b/>
                <w:i w:val="0"/>
                <w:color w:val="auto"/>
                <w:position w:val="0"/>
                <w:sz w:val="22"/>
                <w:highlight w:val="none"/>
              </w:rPr>
            </w:r>
            <w:r>
              <w:rPr>
                <w:rFonts w:ascii="TimesNewRoman" w:hAnsi="TimesNewRoman" w:eastAsia="TimesNewRoman" w:cs="TimesNewRoman"/>
                <w:b/>
                <w:i w:val="0"/>
                <w:color w:val="auto"/>
                <w:position w:val="0"/>
                <w:sz w:val="22"/>
                <w:highlight w:val="none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W w:w="1642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/>
                <w:i w:val="0"/>
                <w:color w:val="auto"/>
                <w:position w:val="0"/>
                <w:sz w:val="22"/>
                <w:highlight w:val="none"/>
              </w:rPr>
            </w:pPr>
            <w:r>
              <w:rPr>
                <w:rFonts w:ascii="TimesNewRoman" w:hAnsi="TimesNewRoman" w:eastAsia="TimesNewRoman" w:cs="TimesNewRoman"/>
                <w:b/>
                <w:i w:val="0"/>
                <w:color w:val="auto"/>
                <w:position w:val="0"/>
                <w:sz w:val="22"/>
                <w:highlight w:val="none"/>
              </w:rPr>
            </w:r>
            <w:r>
              <w:rPr>
                <w:rFonts w:ascii="TimesNewRoman" w:hAnsi="TimesNewRoman" w:eastAsia="TimesNewRoman" w:cs="TimesNewRoman"/>
                <w:b/>
                <w:i w:val="0"/>
                <w:color w:val="auto"/>
                <w:position w:val="0"/>
                <w:sz w:val="22"/>
                <w:highlight w:val="none"/>
              </w:rPr>
            </w:r>
            <w:r>
              <w:rPr>
                <w:rFonts w:ascii="TimesNewRoman" w:hAnsi="TimesNewRoman" w:eastAsia="TimesNewRoman" w:cs="TimesNewRoman"/>
                <w:b/>
                <w:i w:val="0"/>
                <w:color w:val="auto"/>
                <w:position w:val="0"/>
                <w:sz w:val="22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853"/>
              <w:jc w:val="both"/>
              <w:spacing w:before="0" w:after="0" w:line="240" w:lineRule="auto"/>
              <w:rPr>
                <w:rFonts w:ascii="TimesNewRoman" w:hAnsi="TimesNewRoman" w:eastAsia="TimesNewRoman" w:cs="TimesNewRoman"/>
                <w:b/>
                <w:i w:val="0"/>
                <w:color w:val="auto"/>
                <w:position w:val="0"/>
                <w:sz w:val="22"/>
                <w:highlight w:val="none"/>
              </w:rPr>
            </w:pPr>
            <w:r>
              <w:rPr>
                <w:rFonts w:ascii="TimesNewRoman" w:hAnsi="TimesNewRoman" w:eastAsia="TimesNewRoman" w:cs="TimesNewRoman"/>
                <w:b/>
                <w:i w:val="0"/>
                <w:color w:val="auto"/>
                <w:position w:val="0"/>
                <w:sz w:val="22"/>
                <w:highlight w:val="none"/>
              </w:rPr>
            </w:r>
            <w:r>
              <w:rPr>
                <w:rFonts w:ascii="TimesNewRoman" w:hAnsi="TimesNewRoman" w:eastAsia="TimesNewRoman" w:cs="TimesNewRoman"/>
                <w:b/>
                <w:i w:val="0"/>
                <w:color w:val="auto"/>
                <w:position w:val="0"/>
                <w:sz w:val="22"/>
                <w:highlight w:val="none"/>
              </w:rPr>
            </w:r>
            <w:r>
              <w:rPr>
                <w:rFonts w:ascii="TimesNewRoman" w:hAnsi="TimesNewRoman" w:eastAsia="TimesNewRoman" w:cs="TimesNewRoman"/>
                <w:b/>
                <w:i w:val="0"/>
                <w:color w:val="auto"/>
                <w:position w:val="0"/>
                <w:sz w:val="22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686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2"/>
                <w:vertAlign w:val="superscript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2"/>
                <w:vertAlign w:val="superscript"/>
              </w:rPr>
              <w:t xml:space="preserve">(Фамилия Имя Отчество)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2"/>
                <w:vertAlign w:val="superscript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2"/>
                <w:vertAlign w:val="superscript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1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2"/>
                <w:vertAlign w:val="superscript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2"/>
                <w:vertAlign w:val="superscript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2"/>
                <w:vertAlign w:val="superscript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2"/>
                <w:vertAlign w:val="superscript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1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2"/>
                <w:vertAlign w:val="superscript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2"/>
                <w:vertAlign w:val="superscript"/>
              </w:rPr>
              <w:t xml:space="preserve">(Подпись)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2"/>
                <w:vertAlign w:val="superscript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2"/>
                <w:vertAlign w:val="superscript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6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2"/>
                <w:vertAlign w:val="superscript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2"/>
                <w:vertAlign w:val="superscript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2"/>
                <w:vertAlign w:val="superscript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2"/>
                <w:vertAlign w:val="superscript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642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2"/>
                <w:vertAlign w:val="superscript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2"/>
                <w:vertAlign w:val="superscript"/>
              </w:rPr>
              <w:t xml:space="preserve">(Дата)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2"/>
                <w:vertAlign w:val="superscript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2"/>
                <w:vertAlign w:val="superscript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2"/>
                <w:vertAlign w:val="superscript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2"/>
                <w:vertAlign w:val="superscript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2"/>
                <w:vertAlign w:val="superscript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2"/>
                <w:vertAlign w:val="superscript"/>
              </w:rPr>
            </w:r>
          </w:p>
        </w:tc>
      </w:tr>
    </w:tbl>
    <w:p>
      <w:pPr>
        <w:pStyle w:val="853"/>
        <w:jc w:val="both"/>
        <w:spacing w:before="0" w:after="0" w:line="240" w:lineRule="auto"/>
        <w:rPr>
          <w:rFonts w:ascii="TimesNewRoman" w:hAnsi="TimesNewRoman" w:eastAsia="TimesNewRoman" w:cs="TimesNewRoman"/>
          <w:b/>
          <w:i w:val="0"/>
          <w:color w:val="000000"/>
          <w:position w:val="0"/>
          <w:sz w:val="22"/>
        </w:rPr>
      </w:pPr>
      <w:r>
        <w:rPr>
          <w:rFonts w:ascii="TimesNewRoman" w:hAnsi="TimesNewRoman" w:eastAsia="TimesNewRoman" w:cs="TimesNewRoman"/>
          <w:b w:val="0"/>
          <w:i w:val="0"/>
          <w:color w:val="000000"/>
          <w:position w:val="0"/>
          <w:sz w:val="22"/>
        </w:rPr>
        <w:tab/>
      </w:r>
      <w:r>
        <w:rPr>
          <w:rFonts w:ascii="TimesNewRoman" w:hAnsi="TimesNewRoman" w:eastAsia="TimesNewRoman" w:cs="TimesNewRoman"/>
          <w:b w:val="0"/>
          <w:i w:val="0"/>
          <w:color w:val="000000"/>
          <w:position w:val="0"/>
          <w:sz w:val="22"/>
        </w:rPr>
        <w:tab/>
      </w:r>
      <w:r>
        <w:rPr>
          <w:rFonts w:ascii="TimesNewRoman" w:hAnsi="TimesNewRoman" w:eastAsia="TimesNewRoman" w:cs="TimesNewRoman"/>
          <w:b w:val="0"/>
          <w:i w:val="0"/>
          <w:color w:val="000000"/>
          <w:position w:val="0"/>
          <w:sz w:val="22"/>
        </w:rPr>
        <w:tab/>
      </w:r>
      <w:r>
        <w:rPr>
          <w:rFonts w:ascii="TimesNewRoman" w:hAnsi="TimesNewRoman" w:eastAsia="TimesNewRoman" w:cs="TimesNewRoman"/>
          <w:b w:val="0"/>
          <w:i w:val="0"/>
          <w:color w:val="000000"/>
          <w:position w:val="0"/>
          <w:sz w:val="22"/>
        </w:rPr>
        <w:tab/>
      </w:r>
      <w:r>
        <w:rPr>
          <w:rFonts w:ascii="TimesNewRoman" w:hAnsi="TimesNewRoman" w:eastAsia="TimesNewRoman" w:cs="TimesNewRoman"/>
          <w:b w:val="0"/>
          <w:i w:val="0"/>
          <w:color w:val="000000"/>
          <w:position w:val="0"/>
          <w:sz w:val="22"/>
        </w:rPr>
        <w:tab/>
      </w:r>
      <w:r>
        <w:rPr>
          <w:rFonts w:ascii="TimesNewRoman" w:hAnsi="TimesNewRoman" w:eastAsia="TimesNewRoman" w:cs="TimesNewRoman"/>
          <w:b w:val="0"/>
          <w:i w:val="0"/>
          <w:color w:val="000000"/>
          <w:position w:val="0"/>
          <w:sz w:val="22"/>
        </w:rPr>
        <w:tab/>
      </w:r>
      <w:r>
        <w:rPr>
          <w:rFonts w:ascii="TimesNewRoman" w:hAnsi="TimesNewRoman" w:eastAsia="TimesNewRoman" w:cs="TimesNewRoman"/>
          <w:b w:val="0"/>
          <w:i w:val="0"/>
          <w:color w:val="000000"/>
          <w:position w:val="0"/>
          <w:sz w:val="22"/>
        </w:rPr>
        <w:tab/>
      </w:r>
      <w:r>
        <w:rPr>
          <w:rFonts w:ascii="TimesNewRoman" w:hAnsi="TimesNewRoman" w:eastAsia="TimesNewRoman" w:cs="TimesNewRoman"/>
          <w:b/>
          <w:i w:val="0"/>
          <w:color w:val="000000"/>
          <w:position w:val="0"/>
          <w:sz w:val="22"/>
        </w:rPr>
        <w:t xml:space="preserve">М.П.</w:t>
      </w:r>
      <w:r>
        <w:rPr>
          <w:rFonts w:ascii="TimesNewRoman" w:hAnsi="TimesNewRoman" w:eastAsia="TimesNewRoman" w:cs="TimesNewRoman"/>
          <w:b/>
          <w:i w:val="0"/>
          <w:color w:val="000000"/>
          <w:position w:val="0"/>
          <w:sz w:val="22"/>
        </w:rPr>
      </w:r>
      <w:r>
        <w:rPr>
          <w:rFonts w:ascii="TimesNewRoman" w:hAnsi="TimesNewRoman" w:eastAsia="TimesNewRoman" w:cs="TimesNewRoman"/>
          <w:b/>
          <w:i w:val="0"/>
          <w:color w:val="000000"/>
          <w:position w:val="0"/>
          <w:sz w:val="22"/>
        </w:rPr>
      </w:r>
    </w:p>
    <w:p>
      <w:pPr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bCs w:val="0"/>
          <w:i w:val="0"/>
          <w:color w:val="000000"/>
          <w:position w:val="0"/>
          <w:sz w:val="22"/>
          <w:szCs w:val="22"/>
        </w:rPr>
      </w:pPr>
      <w:r>
        <w:rPr>
          <w:rFonts w:ascii="TimesNewRoman" w:hAnsi="TimesNewRoman" w:eastAsia="TimesNewRoman" w:cs="TimesNewRoman"/>
          <w:b w:val="0"/>
          <w:bCs w:val="0"/>
          <w:i w:val="0"/>
          <w:color w:val="000000"/>
          <w:position w:val="0"/>
          <w:sz w:val="22"/>
          <w:szCs w:val="22"/>
        </w:rPr>
      </w:r>
      <w:r>
        <w:rPr>
          <w:rFonts w:ascii="TimesNewRoman" w:hAnsi="TimesNewRoman" w:eastAsia="TimesNewRoman" w:cs="TimesNewRoman"/>
          <w:b w:val="0"/>
          <w:bCs w:val="0"/>
          <w:i w:val="0"/>
          <w:color w:val="000000"/>
          <w:position w:val="0"/>
          <w:sz w:val="22"/>
          <w:szCs w:val="22"/>
        </w:rPr>
      </w:r>
      <w:r>
        <w:rPr>
          <w:rFonts w:ascii="TimesNewRoman" w:hAnsi="TimesNewRoman" w:eastAsia="TimesNewRoman" w:cs="TimesNewRoman"/>
          <w:b w:val="0"/>
          <w:bCs w:val="0"/>
          <w:i w:val="0"/>
          <w:color w:val="000000"/>
          <w:position w:val="0"/>
          <w:sz w:val="22"/>
          <w:szCs w:val="22"/>
        </w:rPr>
      </w:r>
    </w:p>
    <w:p>
      <w:pPr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bCs w:val="0"/>
          <w:i w:val="0"/>
          <w:color w:val="000000"/>
          <w:position w:val="0"/>
          <w:sz w:val="22"/>
          <w:szCs w:val="22"/>
        </w:rPr>
      </w:pPr>
      <w:r>
        <w:rPr>
          <w:rFonts w:ascii="TimesNewRoman" w:hAnsi="TimesNewRoman" w:eastAsia="TimesNewRoman" w:cs="TimesNewRoman"/>
          <w:b w:val="0"/>
          <w:bCs w:val="0"/>
          <w:i w:val="0"/>
          <w:color w:val="000000"/>
          <w:position w:val="0"/>
          <w:sz w:val="22"/>
          <w:szCs w:val="22"/>
        </w:rPr>
      </w:r>
      <w:r>
        <w:rPr>
          <w:rFonts w:ascii="TimesNewRoman" w:hAnsi="TimesNewRoman" w:eastAsia="TimesNewRoman" w:cs="TimesNewRoman"/>
          <w:b w:val="0"/>
          <w:bCs w:val="0"/>
          <w:i w:val="0"/>
          <w:color w:val="000000"/>
          <w:position w:val="0"/>
          <w:sz w:val="22"/>
          <w:szCs w:val="22"/>
        </w:rPr>
      </w:r>
      <w:r>
        <w:rPr>
          <w:rFonts w:ascii="TimesNewRoman" w:hAnsi="TimesNewRoman" w:eastAsia="TimesNewRoman" w:cs="TimesNewRoman"/>
          <w:b w:val="0"/>
          <w:bCs w:val="0"/>
          <w:i w:val="0"/>
          <w:color w:val="000000"/>
          <w:position w:val="0"/>
          <w:sz w:val="22"/>
          <w:szCs w:val="22"/>
        </w:rPr>
      </w:r>
    </w:p>
    <w:p>
      <w:pPr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bCs w:val="0"/>
          <w:i w:val="0"/>
          <w:color w:val="000000"/>
          <w:position w:val="0"/>
          <w:sz w:val="22"/>
          <w:szCs w:val="22"/>
        </w:rPr>
      </w:pPr>
      <w:r>
        <w:rPr>
          <w:rFonts w:ascii="TimesNewRoman" w:hAnsi="TimesNewRoman" w:eastAsia="TimesNewRoman" w:cs="TimesNewRoman"/>
          <w:b w:val="0"/>
          <w:bCs w:val="0"/>
          <w:i w:val="0"/>
          <w:color w:val="000000"/>
          <w:position w:val="0"/>
          <w:sz w:val="22"/>
          <w:szCs w:val="22"/>
        </w:rPr>
      </w:r>
      <w:r>
        <w:rPr>
          <w:rFonts w:ascii="TimesNewRoman" w:hAnsi="TimesNewRoman" w:eastAsia="TimesNewRoman" w:cs="TimesNewRoman"/>
          <w:b w:val="0"/>
          <w:bCs w:val="0"/>
          <w:i w:val="0"/>
          <w:color w:val="000000"/>
          <w:position w:val="0"/>
          <w:sz w:val="22"/>
          <w:szCs w:val="22"/>
        </w:rPr>
      </w:r>
      <w:r>
        <w:rPr>
          <w:rFonts w:ascii="TimesNewRoman" w:hAnsi="TimesNewRoman" w:eastAsia="TimesNewRoman" w:cs="TimesNewRoman"/>
          <w:b w:val="0"/>
          <w:bCs w:val="0"/>
          <w:i w:val="0"/>
          <w:color w:val="000000"/>
          <w:position w:val="0"/>
          <w:sz w:val="22"/>
          <w:szCs w:val="22"/>
        </w:rPr>
      </w:r>
    </w:p>
    <w:p>
      <w:pPr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bCs w:val="0"/>
          <w:i w:val="0"/>
          <w:color w:val="000000"/>
          <w:position w:val="0"/>
          <w:sz w:val="22"/>
          <w:szCs w:val="22"/>
        </w:rPr>
      </w:pPr>
      <w:r>
        <w:rPr>
          <w:rFonts w:ascii="TimesNewRoman" w:hAnsi="TimesNewRoman" w:eastAsia="TimesNewRoman" w:cs="TimesNewRoman"/>
          <w:b w:val="0"/>
          <w:bCs w:val="0"/>
          <w:i w:val="0"/>
          <w:color w:val="000000"/>
          <w:position w:val="0"/>
          <w:sz w:val="22"/>
        </w:rPr>
      </w:r>
      <w:r>
        <w:rPr>
          <w:rFonts w:ascii="TimesNewRoman" w:hAnsi="TimesNewRoman" w:eastAsia="TimesNewRoman" w:cs="TimesNewRoman"/>
          <w:b w:val="0"/>
          <w:bCs w:val="0"/>
          <w:i w:val="0"/>
          <w:color w:val="000000"/>
          <w:position w:val="0"/>
          <w:sz w:val="22"/>
          <w:szCs w:val="22"/>
        </w:rPr>
      </w:r>
      <w:r>
        <w:rPr>
          <w:rFonts w:ascii="TimesNewRoman" w:hAnsi="TimesNewRoman" w:eastAsia="TimesNewRoman" w:cs="TimesNewRoman"/>
          <w:b w:val="0"/>
          <w:bCs w:val="0"/>
          <w:i w:val="0"/>
          <w:color w:val="000000"/>
          <w:position w:val="0"/>
          <w:sz w:val="22"/>
          <w:szCs w:val="22"/>
        </w:rPr>
      </w:r>
    </w:p>
    <w:p>
      <w:pPr>
        <w:shd w:val="nil" w:color="auto"/>
        <w:rPr>
          <w:rFonts w:ascii="TimesNewRoman" w:hAnsi="TimesNewRoman" w:eastAsia="TimesNewRoman" w:cs="TimesNewRoman"/>
          <w:b w:val="0"/>
          <w:bCs w:val="0"/>
          <w:i w:val="0"/>
          <w:color w:val="000000"/>
          <w:position w:val="0"/>
          <w:sz w:val="22"/>
          <w:szCs w:val="22"/>
        </w:rPr>
      </w:pPr>
      <w:r>
        <w:rPr>
          <w:rFonts w:ascii="TimesNewRoman" w:hAnsi="TimesNewRoman" w:eastAsia="TimesNewRoman" w:cs="TimesNewRoman"/>
          <w:b w:val="0"/>
          <w:bCs w:val="0"/>
          <w:i w:val="0"/>
          <w:color w:val="000000"/>
          <w:position w:val="0"/>
          <w:sz w:val="22"/>
          <w:szCs w:val="22"/>
        </w:rPr>
        <w:br w:type="page" w:clear="all"/>
      </w:r>
      <w:r>
        <w:rPr>
          <w:rFonts w:ascii="TimesNewRoman" w:hAnsi="TimesNewRoman" w:eastAsia="TimesNewRoman" w:cs="TimesNewRoman"/>
          <w:b w:val="0"/>
          <w:bCs w:val="0"/>
          <w:i w:val="0"/>
          <w:color w:val="000000"/>
          <w:position w:val="0"/>
          <w:sz w:val="22"/>
          <w:szCs w:val="22"/>
        </w:rPr>
      </w:r>
      <w:r>
        <w:rPr>
          <w:rFonts w:ascii="TimesNewRoman" w:hAnsi="TimesNewRoman" w:eastAsia="TimesNewRoman" w:cs="TimesNewRoman"/>
          <w:b w:val="0"/>
          <w:bCs w:val="0"/>
          <w:i w:val="0"/>
          <w:color w:val="000000"/>
          <w:position w:val="0"/>
          <w:sz w:val="22"/>
          <w:szCs w:val="22"/>
        </w:rPr>
      </w:r>
    </w:p>
    <w:p>
      <w:pPr>
        <w:pStyle w:val="853"/>
        <w:jc w:val="both"/>
        <w:spacing w:before="0" w:after="0" w:line="240" w:lineRule="auto"/>
        <w:rPr>
          <w:rFonts w:ascii="TimesNewRoman" w:hAnsi="TimesNewRoman" w:eastAsia="TimesNewRoman" w:cs="TimesNewRoman"/>
          <w:b/>
          <w:bCs w:val="0"/>
          <w:i w:val="0"/>
          <w:color w:val="000000"/>
          <w:position w:val="0"/>
          <w:sz w:val="22"/>
          <w:szCs w:val="22"/>
          <w:highlight w:val="none"/>
        </w:rPr>
      </w:pPr>
      <w:r>
        <w:rPr>
          <w:rFonts w:ascii="TimesNewRoman" w:hAnsi="TimesNewRoman" w:eastAsia="TimesNewRoman" w:cs="TimesNewRoman"/>
          <w:b/>
          <w:i w:val="0"/>
          <w:color w:val="000000"/>
          <w:position w:val="0"/>
          <w:sz w:val="22"/>
        </w:rPr>
        <w:t xml:space="preserve">12. Заключение Управления Федеральной службы по надзору в сфере защиты прав потребителей и благополучия человека, оценка индивидуального и коллективного риска возникновения стохастических эффектов.</w:t>
      </w:r>
      <w:r>
        <w:rPr>
          <w:rFonts w:ascii="TimesNewRoman" w:hAnsi="TimesNewRoman" w:eastAsia="TimesNewRoman" w:cs="TimesNewRoman"/>
          <w:b/>
          <w:bCs w:val="0"/>
          <w:i w:val="0"/>
          <w:color w:val="000000"/>
          <w:position w:val="0"/>
          <w:sz w:val="22"/>
          <w:szCs w:val="22"/>
          <w:highlight w:val="none"/>
        </w:rPr>
      </w:r>
      <w:r>
        <w:rPr>
          <w:rFonts w:ascii="TimesNewRoman" w:hAnsi="TimesNewRoman" w:eastAsia="TimesNewRoman" w:cs="TimesNewRoman"/>
          <w:b/>
          <w:bCs w:val="0"/>
          <w:i w:val="0"/>
          <w:color w:val="000000"/>
          <w:position w:val="0"/>
          <w:sz w:val="22"/>
          <w:szCs w:val="22"/>
          <w:highlight w:val="none"/>
        </w:rPr>
      </w:r>
    </w:p>
    <w:p>
      <w:pPr>
        <w:pStyle w:val="853"/>
        <w:jc w:val="both"/>
        <w:spacing w:before="0" w:after="0" w:line="240" w:lineRule="auto"/>
        <w:shd w:val="clear" w:color="auto" w:fill="ffffff"/>
        <w:rPr>
          <w:rFonts w:ascii="TimesNewRoman" w:hAnsi="TimesNewRoman" w:eastAsia="TimesNewRoman" w:cs="TimesNewRoman"/>
          <w:b w:val="0"/>
          <w:i w:val="0"/>
          <w:color w:val="000000"/>
          <w:position w:val="0"/>
          <w:sz w:val="22"/>
        </w:rPr>
      </w:pPr>
      <w:r>
        <w:rPr>
          <w:rFonts w:ascii="TimesNewRoman" w:hAnsi="TimesNewRoman" w:eastAsia="TimesNewRoman" w:cs="TimesNewRoman"/>
          <w:b w:val="0"/>
          <w:i w:val="0"/>
          <w:color w:val="000000"/>
          <w:position w:val="0"/>
          <w:sz w:val="22"/>
        </w:rPr>
      </w:r>
      <w:r>
        <w:rPr>
          <w:rFonts w:ascii="TimesNewRoman" w:hAnsi="TimesNewRoman" w:eastAsia="TimesNewRoman" w:cs="TimesNewRoman"/>
          <w:b w:val="0"/>
          <w:i w:val="0"/>
          <w:color w:val="000000"/>
          <w:position w:val="0"/>
          <w:sz w:val="22"/>
        </w:rPr>
      </w:r>
      <w:r>
        <w:rPr>
          <w:rFonts w:ascii="TimesNewRoman" w:hAnsi="TimesNewRoman" w:eastAsia="TimesNewRoman" w:cs="TimesNewRoman"/>
          <w:b w:val="0"/>
          <w:i w:val="0"/>
          <w:color w:val="000000"/>
          <w:position w:val="0"/>
          <w:sz w:val="22"/>
        </w:rPr>
      </w:r>
    </w:p>
    <w:p>
      <w:pPr>
        <w:jc w:val="both"/>
        <w:spacing w:before="0" w:after="0" w:line="240" w:lineRule="auto"/>
        <w:shd w:val="clear" w:color="auto" w:fill="ffffff"/>
        <w:rPr>
          <w:rFonts w:ascii="TimesNewRoman" w:hAnsi="TimesNewRoman" w:eastAsia="TimesNewRoman" w:cs="TimesNewRoman"/>
          <w:b w:val="0"/>
          <w:bCs w:val="0"/>
          <w:i w:val="0"/>
          <w:color w:val="000000"/>
          <w:position w:val="0"/>
          <w:sz w:val="22"/>
          <w:szCs w:val="22"/>
        </w:rPr>
      </w:pPr>
      <w:r>
        <w:rPr>
          <w:rFonts w:ascii="TimesNewRoman" w:hAnsi="TimesNewRoman" w:eastAsia="TimesNewRoman" w:cs="TimesNewRoman"/>
          <w:b w:val="0"/>
          <w:i w:val="0"/>
          <w:color w:val="000000"/>
          <w:position w:val="0"/>
          <w:sz w:val="22"/>
        </w:rPr>
      </w:r>
      <w:r>
        <w:rPr>
          <w:rFonts w:ascii="TimesNewRoman" w:hAnsi="TimesNewRoman" w:eastAsia="TimesNewRoman" w:cs="TimesNewRoman"/>
          <w:b w:val="0"/>
          <w:bCs w:val="0"/>
          <w:i w:val="0"/>
          <w:color w:val="000000"/>
          <w:position w:val="0"/>
          <w:sz w:val="22"/>
          <w:szCs w:val="22"/>
        </w:rPr>
      </w:r>
      <w:r>
        <w:rPr>
          <w:rFonts w:ascii="TimesNewRoman" w:hAnsi="TimesNewRoman" w:eastAsia="TimesNewRoman" w:cs="TimesNewRoman"/>
          <w:b w:val="0"/>
          <w:bCs w:val="0"/>
          <w:i w:val="0"/>
          <w:color w:val="000000"/>
          <w:position w:val="0"/>
          <w:sz w:val="22"/>
          <w:szCs w:val="22"/>
        </w:rPr>
      </w:r>
    </w:p>
    <w:p>
      <w:pPr>
        <w:jc w:val="both"/>
        <w:spacing w:before="0" w:after="0" w:line="240" w:lineRule="auto"/>
        <w:shd w:val="clear" w:color="auto" w:fill="ffffff"/>
        <w:rPr>
          <w:rFonts w:ascii="TimesNewRoman" w:hAnsi="TimesNewRoman" w:eastAsia="TimesNewRoman" w:cs="TimesNewRoman"/>
          <w:b w:val="0"/>
          <w:bCs w:val="0"/>
          <w:i w:val="0"/>
          <w:color w:val="000000"/>
          <w:position w:val="0"/>
          <w:sz w:val="22"/>
          <w:szCs w:val="22"/>
        </w:rPr>
      </w:pPr>
      <w:r>
        <w:rPr>
          <w:rFonts w:ascii="TimesNewRoman" w:hAnsi="TimesNewRoman" w:eastAsia="TimesNewRoman" w:cs="TimesNewRoman"/>
          <w:b w:val="0"/>
          <w:bCs w:val="0"/>
          <w:i w:val="0"/>
          <w:color w:val="000000"/>
          <w:position w:val="0"/>
          <w:sz w:val="22"/>
          <w:szCs w:val="22"/>
        </w:rPr>
      </w:r>
      <w:r>
        <w:rPr>
          <w:rFonts w:ascii="TimesNewRoman" w:hAnsi="TimesNewRoman" w:eastAsia="TimesNewRoman" w:cs="TimesNewRoman"/>
          <w:b w:val="0"/>
          <w:bCs w:val="0"/>
          <w:i w:val="0"/>
          <w:color w:val="000000"/>
          <w:position w:val="0"/>
          <w:sz w:val="22"/>
          <w:szCs w:val="22"/>
        </w:rPr>
      </w:r>
      <w:r>
        <w:rPr>
          <w:rFonts w:ascii="TimesNewRoman" w:hAnsi="TimesNewRoman" w:eastAsia="TimesNewRoman" w:cs="TimesNewRoman"/>
          <w:b w:val="0"/>
          <w:bCs w:val="0"/>
          <w:i w:val="0"/>
          <w:color w:val="000000"/>
          <w:position w:val="0"/>
          <w:sz w:val="22"/>
          <w:szCs w:val="22"/>
        </w:rPr>
      </w:r>
    </w:p>
    <w:p>
      <w:pPr>
        <w:jc w:val="both"/>
        <w:spacing w:before="0" w:after="0" w:line="240" w:lineRule="auto"/>
        <w:shd w:val="clear" w:color="auto" w:fill="ffffff"/>
        <w:rPr>
          <w:rFonts w:ascii="TimesNewRoman" w:hAnsi="TimesNewRoman" w:eastAsia="TimesNewRoman" w:cs="TimesNewRoman"/>
          <w:b w:val="0"/>
          <w:bCs w:val="0"/>
          <w:i w:val="0"/>
          <w:color w:val="000000"/>
          <w:position w:val="0"/>
          <w:sz w:val="22"/>
          <w:szCs w:val="22"/>
        </w:rPr>
      </w:pPr>
      <w:r>
        <w:rPr>
          <w:rFonts w:ascii="TimesNewRoman" w:hAnsi="TimesNewRoman" w:eastAsia="TimesNewRoman" w:cs="TimesNewRoman"/>
          <w:b w:val="0"/>
          <w:bCs w:val="0"/>
          <w:i w:val="0"/>
          <w:color w:val="000000"/>
          <w:position w:val="0"/>
          <w:sz w:val="22"/>
          <w:szCs w:val="22"/>
        </w:rPr>
      </w:r>
      <w:r>
        <w:rPr>
          <w:rFonts w:ascii="TimesNewRoman" w:hAnsi="TimesNewRoman" w:eastAsia="TimesNewRoman" w:cs="TimesNewRoman"/>
          <w:b w:val="0"/>
          <w:bCs w:val="0"/>
          <w:i w:val="0"/>
          <w:color w:val="000000"/>
          <w:position w:val="0"/>
          <w:sz w:val="22"/>
          <w:szCs w:val="22"/>
        </w:rPr>
      </w:r>
      <w:r>
        <w:rPr>
          <w:rFonts w:ascii="TimesNewRoman" w:hAnsi="TimesNewRoman" w:eastAsia="TimesNewRoman" w:cs="TimesNewRoman"/>
          <w:b w:val="0"/>
          <w:bCs w:val="0"/>
          <w:i w:val="0"/>
          <w:color w:val="000000"/>
          <w:position w:val="0"/>
          <w:sz w:val="22"/>
          <w:szCs w:val="22"/>
        </w:rPr>
      </w:r>
    </w:p>
    <w:p>
      <w:pPr>
        <w:jc w:val="both"/>
        <w:spacing w:before="0" w:after="0" w:line="240" w:lineRule="auto"/>
        <w:shd w:val="clear" w:color="auto" w:fill="ffffff"/>
        <w:rPr>
          <w:rFonts w:ascii="TimesNewRoman" w:hAnsi="TimesNewRoman" w:eastAsia="TimesNewRoman" w:cs="TimesNewRoman"/>
          <w:b w:val="0"/>
          <w:bCs w:val="0"/>
          <w:i w:val="0"/>
          <w:color w:val="000000"/>
          <w:position w:val="0"/>
          <w:sz w:val="22"/>
          <w:szCs w:val="22"/>
        </w:rPr>
      </w:pPr>
      <w:r>
        <w:rPr>
          <w:rFonts w:ascii="TimesNewRoman" w:hAnsi="TimesNewRoman" w:eastAsia="TimesNewRoman" w:cs="TimesNewRoman"/>
          <w:b w:val="0"/>
          <w:bCs w:val="0"/>
          <w:i w:val="0"/>
          <w:color w:val="000000"/>
          <w:position w:val="0"/>
          <w:sz w:val="22"/>
          <w:szCs w:val="22"/>
        </w:rPr>
      </w:r>
      <w:r>
        <w:rPr>
          <w:rFonts w:ascii="TimesNewRoman" w:hAnsi="TimesNewRoman" w:eastAsia="TimesNewRoman" w:cs="TimesNewRoman"/>
          <w:b w:val="0"/>
          <w:bCs w:val="0"/>
          <w:i w:val="0"/>
          <w:color w:val="000000"/>
          <w:position w:val="0"/>
          <w:sz w:val="22"/>
          <w:szCs w:val="22"/>
        </w:rPr>
      </w:r>
      <w:r>
        <w:rPr>
          <w:rFonts w:ascii="TimesNewRoman" w:hAnsi="TimesNewRoman" w:eastAsia="TimesNewRoman" w:cs="TimesNewRoman"/>
          <w:b w:val="0"/>
          <w:bCs w:val="0"/>
          <w:i w:val="0"/>
          <w:color w:val="000000"/>
          <w:position w:val="0"/>
          <w:sz w:val="22"/>
          <w:szCs w:val="22"/>
        </w:rPr>
      </w:r>
    </w:p>
    <w:p>
      <w:pPr>
        <w:pStyle w:val="853"/>
        <w:jc w:val="both"/>
        <w:spacing w:before="0" w:after="0" w:line="240" w:lineRule="auto"/>
        <w:shd w:val="clear" w:color="auto" w:fill="ffffff"/>
        <w:rPr>
          <w:rFonts w:ascii="TimesNewRoman" w:hAnsi="TimesNewRoman" w:eastAsia="TimesNewRoman" w:cs="TimesNewRoman"/>
          <w:b w:val="0"/>
          <w:bCs w:val="0"/>
          <w:i w:val="0"/>
          <w:color w:val="000000"/>
          <w:position w:val="0"/>
          <w:sz w:val="22"/>
          <w:szCs w:val="22"/>
        </w:rPr>
      </w:pPr>
      <w:r>
        <w:rPr>
          <w:rFonts w:ascii="TimesNewRoman" w:hAnsi="TimesNewRoman" w:eastAsia="TimesNewRoman" w:cs="TimesNewRoman"/>
          <w:b w:val="0"/>
          <w:i w:val="0"/>
          <w:color w:val="000000"/>
          <w:position w:val="0"/>
          <w:sz w:val="22"/>
        </w:rPr>
      </w:r>
      <w:r>
        <w:rPr>
          <w:rFonts w:ascii="TimesNewRoman" w:hAnsi="TimesNewRoman" w:eastAsia="TimesNewRoman" w:cs="TimesNewRoman"/>
          <w:b w:val="0"/>
          <w:bCs w:val="0"/>
          <w:i w:val="0"/>
          <w:color w:val="000000"/>
          <w:position w:val="0"/>
          <w:sz w:val="22"/>
          <w:szCs w:val="22"/>
        </w:rPr>
      </w:r>
      <w:r>
        <w:rPr>
          <w:rFonts w:ascii="TimesNewRoman" w:hAnsi="TimesNewRoman" w:eastAsia="TimesNewRoman" w:cs="TimesNewRoman"/>
          <w:b w:val="0"/>
          <w:bCs w:val="0"/>
          <w:i w:val="0"/>
          <w:color w:val="000000"/>
          <w:position w:val="0"/>
          <w:sz w:val="22"/>
          <w:szCs w:val="22"/>
        </w:rPr>
      </w:r>
    </w:p>
    <w:p>
      <w:pPr>
        <w:pStyle w:val="853"/>
        <w:jc w:val="both"/>
        <w:spacing w:before="0" w:after="0" w:line="240" w:lineRule="auto"/>
        <w:shd w:val="clear" w:color="auto" w:fill="ffffff"/>
        <w:rPr>
          <w:rFonts w:ascii="TimesNewRoman" w:hAnsi="TimesNewRoman" w:eastAsia="TimesNewRoman" w:cs="TimesNewRoman"/>
          <w:b w:val="0"/>
          <w:i w:val="0"/>
          <w:color w:val="000000"/>
          <w:position w:val="0"/>
          <w:sz w:val="22"/>
        </w:rPr>
      </w:pPr>
      <w:r>
        <w:rPr>
          <w:rFonts w:ascii="TimesNewRoman" w:hAnsi="TimesNewRoman" w:eastAsia="TimesNewRoman" w:cs="TimesNewRoman"/>
          <w:b w:val="0"/>
          <w:i w:val="0"/>
          <w:color w:val="000000"/>
          <w:position w:val="0"/>
          <w:sz w:val="22"/>
        </w:rPr>
      </w:r>
      <w:r>
        <w:rPr>
          <w:rFonts w:ascii="TimesNewRoman" w:hAnsi="TimesNewRoman" w:eastAsia="TimesNewRoman" w:cs="TimesNewRoman"/>
          <w:b w:val="0"/>
          <w:i w:val="0"/>
          <w:color w:val="000000"/>
          <w:position w:val="0"/>
          <w:sz w:val="22"/>
        </w:rPr>
      </w:r>
      <w:r>
        <w:rPr>
          <w:rFonts w:ascii="TimesNewRoman" w:hAnsi="TimesNewRoman" w:eastAsia="TimesNewRoman" w:cs="TimesNewRoman"/>
          <w:b w:val="0"/>
          <w:i w:val="0"/>
          <w:color w:val="000000"/>
          <w:position w:val="0"/>
          <w:sz w:val="22"/>
        </w:rPr>
      </w:r>
    </w:p>
    <w:tbl>
      <w:tblPr>
        <w:tblW w:w="0" w:type="auto"/>
        <w:tblInd w:w="-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3578"/>
        <w:gridCol w:w="241"/>
        <w:gridCol w:w="3366"/>
        <w:gridCol w:w="279"/>
        <w:gridCol w:w="2063"/>
      </w:tblGrid>
      <w:tr>
        <w:tblPrEx/>
        <w:trPr/>
        <w:tc>
          <w:tcPr>
            <w:gridSpan w:val="5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527" w:type="dxa"/>
            <w:textDirection w:val="lrTb"/>
            <w:noWrap w:val="false"/>
          </w:tcPr>
          <w:p>
            <w:pPr>
              <w:pStyle w:val="853"/>
              <w:jc w:val="both"/>
              <w:spacing w:before="0" w:after="0" w:line="240" w:lineRule="auto"/>
              <w:tabs>
                <w:tab w:val="left" w:pos="6998" w:leader="underscore"/>
              </w:tabs>
              <w:rPr>
                <w:rFonts w:ascii="TimesNewRoman" w:hAnsi="TimesNewRoman" w:eastAsia="TimesNewRoman" w:cs="TimesNewRoman"/>
                <w:b/>
                <w:i w:val="0"/>
                <w:color w:val="000000"/>
                <w:position w:val="0"/>
                <w:sz w:val="22"/>
              </w:rPr>
            </w:pPr>
            <w:r>
              <w:rPr>
                <w:rFonts w:ascii="TimesNewRoman" w:hAnsi="TimesNewRoman" w:eastAsia="TimesNewRoman" w:cs="TimesNewRoman"/>
                <w:b/>
                <w:i w:val="0"/>
                <w:color w:val="000000"/>
                <w:position w:val="0"/>
                <w:sz w:val="22"/>
              </w:rPr>
              <w:t xml:space="preserve">Руководитель Управления Федеральной службы по надзору в сфере защиты прав потребителей и благополучия человека по Ханты-Мансийскому автономному округу – Югре</w:t>
            </w:r>
            <w:r>
              <w:rPr>
                <w:rFonts w:ascii="TimesNewRoman" w:hAnsi="TimesNewRoman" w:eastAsia="TimesNewRoman" w:cs="TimesNewRoman"/>
                <w:b/>
                <w:i w:val="0"/>
                <w:color w:val="000000"/>
                <w:position w:val="0"/>
                <w:sz w:val="22"/>
              </w:rPr>
            </w:r>
            <w:r>
              <w:rPr>
                <w:rFonts w:ascii="TimesNewRoman" w:hAnsi="TimesNewRoman" w:eastAsia="TimesNewRoman" w:cs="TimesNewRoman"/>
                <w:b/>
                <w:i w:val="0"/>
                <w:color w:val="000000"/>
                <w:position w:val="0"/>
                <w:sz w:val="22"/>
              </w:rPr>
            </w:r>
          </w:p>
        </w:tc>
      </w:tr>
      <w:tr>
        <w:tblPrEx/>
        <w:trPr/>
        <w:tc>
          <w:tcPr>
            <w:gridSpan w:val="5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527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tabs>
                <w:tab w:val="left" w:pos="6998" w:leader="underscore"/>
              </w:tabs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2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2"/>
              </w:rPr>
              <w:t xml:space="preserve">(наименование поднадзорной территории)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2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2"/>
              </w:rPr>
            </w:r>
          </w:p>
        </w:tc>
      </w:tr>
      <w:tr>
        <w:tblPrEx/>
        <w:trPr/>
        <w:tc>
          <w:tcPr>
            <w:gridSpan w:val="5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527" w:type="dxa"/>
            <w:textDirection w:val="lrTb"/>
            <w:noWrap w:val="false"/>
          </w:tcPr>
          <w:p>
            <w:pPr>
              <w:pStyle w:val="853"/>
              <w:jc w:val="left"/>
              <w:spacing w:before="240" w:after="0" w:line="240" w:lineRule="auto"/>
              <w:tabs>
                <w:tab w:val="left" w:pos="6998" w:leader="underscore"/>
              </w:tabs>
              <w:rPr>
                <w:rFonts w:ascii="TimesNewRoman" w:hAnsi="TimesNewRoman" w:eastAsia="TimesNewRoman" w:cs="TimesNewRoman"/>
                <w:b/>
                <w:i w:val="0"/>
                <w:color w:val="000000"/>
                <w:position w:val="0"/>
                <w:sz w:val="22"/>
              </w:rPr>
            </w:pPr>
            <w:r>
              <w:rPr>
                <w:rFonts w:ascii="TimesNewRoman" w:hAnsi="TimesNewRoman" w:eastAsia="TimesNewRoman" w:cs="TimesNewRoman"/>
                <w:b/>
                <w:i w:val="0"/>
                <w:color w:val="000000"/>
                <w:position w:val="0"/>
                <w:sz w:val="22"/>
              </w:rPr>
            </w:r>
            <w:r>
              <w:rPr>
                <w:rFonts w:ascii="TimesNewRoman" w:hAnsi="TimesNewRoman" w:eastAsia="TimesNewRoman" w:cs="TimesNewRoman"/>
                <w:b/>
                <w:i w:val="0"/>
                <w:color w:val="000000"/>
                <w:position w:val="0"/>
                <w:sz w:val="22"/>
              </w:rPr>
            </w:r>
            <w:r>
              <w:rPr>
                <w:rFonts w:ascii="TimesNewRoman" w:hAnsi="TimesNewRoman" w:eastAsia="TimesNewRoman" w:cs="TimesNewRoman"/>
                <w:b/>
                <w:i w:val="0"/>
                <w:color w:val="000000"/>
                <w:position w:val="0"/>
                <w:sz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78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tabs>
                <w:tab w:val="left" w:pos="6998" w:leader="underscore"/>
              </w:tabs>
              <w:rPr>
                <w:rFonts w:ascii="TimesNewRoman" w:hAnsi="TimesNewRoman" w:eastAsia="TimesNewRoman" w:cs="TimesNewRoman"/>
                <w:b/>
                <w:i w:val="0"/>
                <w:color w:val="000000"/>
                <w:position w:val="0"/>
                <w:sz w:val="22"/>
              </w:rPr>
            </w:pPr>
            <w:r>
              <w:rPr>
                <w:rFonts w:ascii="TimesNewRoman" w:hAnsi="TimesNewRoman" w:eastAsia="TimesNewRoman" w:cs="TimesNewRoman"/>
                <w:b/>
                <w:i w:val="0"/>
                <w:color w:val="000000"/>
                <w:position w:val="0"/>
                <w:sz w:val="22"/>
              </w:rPr>
            </w:r>
            <w:r>
              <w:rPr>
                <w:rFonts w:ascii="TimesNewRoman" w:hAnsi="TimesNewRoman" w:eastAsia="TimesNewRoman" w:cs="TimesNewRoman"/>
                <w:b/>
                <w:i w:val="0"/>
                <w:color w:val="000000"/>
                <w:position w:val="0"/>
                <w:sz w:val="22"/>
              </w:rPr>
            </w:r>
            <w:r>
              <w:rPr>
                <w:rFonts w:ascii="TimesNewRoman" w:hAnsi="TimesNewRoman" w:eastAsia="TimesNewRoman" w:cs="TimesNewRoman"/>
                <w:b/>
                <w:i w:val="0"/>
                <w:color w:val="000000"/>
                <w:position w:val="0"/>
                <w:sz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1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tabs>
                <w:tab w:val="left" w:pos="6998" w:leader="underscore"/>
              </w:tabs>
              <w:rPr>
                <w:rFonts w:ascii="TimesNewRoman" w:hAnsi="TimesNewRoman" w:eastAsia="TimesNewRoman" w:cs="TimesNewRoman"/>
                <w:b/>
                <w:i w:val="0"/>
                <w:color w:val="000000"/>
                <w:position w:val="0"/>
                <w:sz w:val="22"/>
              </w:rPr>
            </w:pPr>
            <w:r>
              <w:rPr>
                <w:rFonts w:ascii="TimesNewRoman" w:hAnsi="TimesNewRoman" w:eastAsia="TimesNewRoman" w:cs="TimesNewRoman"/>
                <w:b/>
                <w:i w:val="0"/>
                <w:color w:val="000000"/>
                <w:position w:val="0"/>
                <w:sz w:val="22"/>
              </w:rPr>
            </w:r>
            <w:r>
              <w:rPr>
                <w:rFonts w:ascii="TimesNewRoman" w:hAnsi="TimesNewRoman" w:eastAsia="TimesNewRoman" w:cs="TimesNewRoman"/>
                <w:b/>
                <w:i w:val="0"/>
                <w:color w:val="000000"/>
                <w:position w:val="0"/>
                <w:sz w:val="22"/>
              </w:rPr>
            </w:r>
            <w:r>
              <w:rPr>
                <w:rFonts w:ascii="TimesNewRoman" w:hAnsi="TimesNewRoman" w:eastAsia="TimesNewRoman" w:cs="TimesNewRoman"/>
                <w:b/>
                <w:i w:val="0"/>
                <w:color w:val="000000"/>
                <w:position w:val="0"/>
                <w:sz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366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tabs>
                <w:tab w:val="left" w:pos="6998" w:leader="underscore"/>
              </w:tabs>
              <w:rPr>
                <w:rFonts w:ascii="TimesNewRoman" w:hAnsi="TimesNewRoman" w:eastAsia="TimesNewRoman" w:cs="TimesNewRoman"/>
                <w:b/>
                <w:i w:val="0"/>
                <w:color w:val="000000"/>
                <w:position w:val="0"/>
                <w:sz w:val="22"/>
              </w:rPr>
            </w:pPr>
            <w:r>
              <w:rPr>
                <w:rFonts w:ascii="TimesNewRoman" w:hAnsi="TimesNewRoman" w:eastAsia="TimesNewRoman" w:cs="TimesNewRoman"/>
                <w:b/>
                <w:i w:val="0"/>
                <w:color w:val="000000"/>
                <w:position w:val="0"/>
                <w:sz w:val="22"/>
              </w:rPr>
            </w:r>
            <w:r>
              <w:rPr>
                <w:rFonts w:ascii="TimesNewRoman" w:hAnsi="TimesNewRoman" w:eastAsia="TimesNewRoman" w:cs="TimesNewRoman"/>
                <w:b/>
                <w:i w:val="0"/>
                <w:color w:val="000000"/>
                <w:position w:val="0"/>
                <w:sz w:val="22"/>
              </w:rPr>
            </w:r>
            <w:r>
              <w:rPr>
                <w:rFonts w:ascii="TimesNewRoman" w:hAnsi="TimesNewRoman" w:eastAsia="TimesNewRoman" w:cs="TimesNewRoman"/>
                <w:b/>
                <w:i w:val="0"/>
                <w:color w:val="000000"/>
                <w:position w:val="0"/>
                <w:sz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79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tabs>
                <w:tab w:val="left" w:pos="6998" w:leader="underscore"/>
              </w:tabs>
              <w:rPr>
                <w:rFonts w:ascii="TimesNewRoman" w:hAnsi="TimesNewRoman" w:eastAsia="TimesNewRoman" w:cs="TimesNewRoman"/>
                <w:b/>
                <w:i w:val="0"/>
                <w:color w:val="000000"/>
                <w:position w:val="0"/>
                <w:sz w:val="22"/>
              </w:rPr>
            </w:pPr>
            <w:r>
              <w:rPr>
                <w:rFonts w:ascii="TimesNewRoman" w:hAnsi="TimesNewRoman" w:eastAsia="TimesNewRoman" w:cs="TimesNewRoman"/>
                <w:b/>
                <w:i w:val="0"/>
                <w:color w:val="000000"/>
                <w:position w:val="0"/>
                <w:sz w:val="22"/>
              </w:rPr>
            </w:r>
            <w:r>
              <w:rPr>
                <w:rFonts w:ascii="TimesNewRoman" w:hAnsi="TimesNewRoman" w:eastAsia="TimesNewRoman" w:cs="TimesNewRoman"/>
                <w:b/>
                <w:i w:val="0"/>
                <w:color w:val="000000"/>
                <w:position w:val="0"/>
                <w:sz w:val="22"/>
              </w:rPr>
            </w:r>
            <w:r>
              <w:rPr>
                <w:rFonts w:ascii="TimesNewRoman" w:hAnsi="TimesNewRoman" w:eastAsia="TimesNewRoman" w:cs="TimesNewRoman"/>
                <w:b/>
                <w:i w:val="0"/>
                <w:color w:val="000000"/>
                <w:position w:val="0"/>
                <w:sz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063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tabs>
                <w:tab w:val="left" w:pos="6998" w:leader="underscore"/>
              </w:tabs>
              <w:rPr>
                <w:rFonts w:ascii="TimesNewRoman" w:hAnsi="TimesNewRoman" w:eastAsia="TimesNewRoman" w:cs="TimesNewRoman"/>
                <w:b/>
                <w:i w:val="0"/>
                <w:color w:val="000000"/>
                <w:position w:val="0"/>
                <w:sz w:val="22"/>
              </w:rPr>
            </w:pPr>
            <w:r>
              <w:rPr>
                <w:rFonts w:ascii="TimesNewRoman" w:hAnsi="TimesNewRoman" w:eastAsia="TimesNewRoman" w:cs="TimesNewRoman"/>
                <w:b/>
                <w:i w:val="0"/>
                <w:color w:val="000000"/>
                <w:position w:val="0"/>
                <w:sz w:val="22"/>
              </w:rPr>
            </w:r>
            <w:r>
              <w:rPr>
                <w:rFonts w:ascii="TimesNewRoman" w:hAnsi="TimesNewRoman" w:eastAsia="TimesNewRoman" w:cs="TimesNewRoman"/>
                <w:b/>
                <w:i w:val="0"/>
                <w:color w:val="000000"/>
                <w:position w:val="0"/>
                <w:sz w:val="22"/>
              </w:rPr>
            </w:r>
            <w:r>
              <w:rPr>
                <w:rFonts w:ascii="TimesNewRoman" w:hAnsi="TimesNewRoman" w:eastAsia="TimesNewRoman" w:cs="TimesNewRoman"/>
                <w:b/>
                <w:i w:val="0"/>
                <w:color w:val="000000"/>
                <w:position w:val="0"/>
                <w:sz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78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tabs>
                <w:tab w:val="left" w:pos="6998" w:leader="underscore"/>
              </w:tabs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2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2"/>
              </w:rPr>
              <w:t xml:space="preserve">(Фамилия, Имя, Отчество)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2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1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tabs>
                <w:tab w:val="left" w:pos="6998" w:leader="underscore"/>
              </w:tabs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2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2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2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66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tabs>
                <w:tab w:val="left" w:pos="6998" w:leader="underscore"/>
              </w:tabs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2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2"/>
              </w:rPr>
              <w:t xml:space="preserve">(Подпись)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2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79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tabs>
                <w:tab w:val="left" w:pos="6998" w:leader="underscore"/>
              </w:tabs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2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2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2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063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tabs>
                <w:tab w:val="left" w:pos="6998" w:leader="underscore"/>
              </w:tabs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2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2"/>
              </w:rPr>
              <w:t xml:space="preserve">(Дата)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2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78" w:type="dxa"/>
            <w:textDirection w:val="lrTb"/>
            <w:noWrap w:val="false"/>
          </w:tcPr>
          <w:p>
            <w:pPr>
              <w:pStyle w:val="853"/>
              <w:jc w:val="left"/>
              <w:spacing w:before="240" w:after="0" w:line="240" w:lineRule="auto"/>
              <w:tabs>
                <w:tab w:val="left" w:pos="6998" w:leader="underscore"/>
              </w:tabs>
              <w:rPr>
                <w:rFonts w:ascii="TimesNewRoman" w:hAnsi="TimesNewRoman" w:eastAsia="TimesNewRoman" w:cs="TimesNewRoman"/>
                <w:b/>
                <w:i w:val="0"/>
                <w:color w:val="000000"/>
                <w:position w:val="0"/>
                <w:sz w:val="22"/>
              </w:rPr>
            </w:pPr>
            <w:r>
              <w:rPr>
                <w:rFonts w:ascii="TimesNewRoman" w:hAnsi="TimesNewRoman" w:eastAsia="TimesNewRoman" w:cs="TimesNewRoman"/>
                <w:b/>
                <w:i w:val="0"/>
                <w:color w:val="000000"/>
                <w:position w:val="0"/>
                <w:sz w:val="22"/>
              </w:rPr>
            </w:r>
            <w:r>
              <w:rPr>
                <w:rFonts w:ascii="TimesNewRoman" w:hAnsi="TimesNewRoman" w:eastAsia="TimesNewRoman" w:cs="TimesNewRoman"/>
                <w:b/>
                <w:i w:val="0"/>
                <w:color w:val="000000"/>
                <w:position w:val="0"/>
                <w:sz w:val="22"/>
              </w:rPr>
            </w:r>
            <w:r>
              <w:rPr>
                <w:rFonts w:ascii="TimesNewRoman" w:hAnsi="TimesNewRoman" w:eastAsia="TimesNewRoman" w:cs="TimesNewRoman"/>
                <w:b/>
                <w:i w:val="0"/>
                <w:color w:val="000000"/>
                <w:position w:val="0"/>
                <w:sz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1" w:type="dxa"/>
            <w:textDirection w:val="lrTb"/>
            <w:noWrap w:val="false"/>
          </w:tcPr>
          <w:p>
            <w:pPr>
              <w:pStyle w:val="853"/>
              <w:jc w:val="left"/>
              <w:spacing w:before="240" w:after="0" w:line="240" w:lineRule="auto"/>
              <w:tabs>
                <w:tab w:val="left" w:pos="6998" w:leader="underscore"/>
              </w:tabs>
              <w:rPr>
                <w:rFonts w:ascii="TimesNewRoman" w:hAnsi="TimesNewRoman" w:eastAsia="TimesNewRoman" w:cs="TimesNewRoman"/>
                <w:b/>
                <w:i w:val="0"/>
                <w:color w:val="000000"/>
                <w:position w:val="0"/>
                <w:sz w:val="22"/>
              </w:rPr>
            </w:pPr>
            <w:r>
              <w:rPr>
                <w:rFonts w:ascii="TimesNewRoman" w:hAnsi="TimesNewRoman" w:eastAsia="TimesNewRoman" w:cs="TimesNewRoman"/>
                <w:b/>
                <w:i w:val="0"/>
                <w:color w:val="000000"/>
                <w:position w:val="0"/>
                <w:sz w:val="22"/>
              </w:rPr>
            </w:r>
            <w:r>
              <w:rPr>
                <w:rFonts w:ascii="TimesNewRoman" w:hAnsi="TimesNewRoman" w:eastAsia="TimesNewRoman" w:cs="TimesNewRoman"/>
                <w:b/>
                <w:i w:val="0"/>
                <w:color w:val="000000"/>
                <w:position w:val="0"/>
                <w:sz w:val="22"/>
              </w:rPr>
            </w:r>
            <w:r>
              <w:rPr>
                <w:rFonts w:ascii="TimesNewRoman" w:hAnsi="TimesNewRoman" w:eastAsia="TimesNewRoman" w:cs="TimesNewRoman"/>
                <w:b/>
                <w:i w:val="0"/>
                <w:color w:val="000000"/>
                <w:position w:val="0"/>
                <w:sz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66" w:type="dxa"/>
            <w:textDirection w:val="lrTb"/>
            <w:noWrap w:val="false"/>
          </w:tcPr>
          <w:p>
            <w:pPr>
              <w:pStyle w:val="853"/>
              <w:jc w:val="center"/>
              <w:spacing w:before="240" w:after="0" w:line="240" w:lineRule="auto"/>
              <w:tabs>
                <w:tab w:val="left" w:pos="6998" w:leader="underscore"/>
              </w:tabs>
              <w:rPr>
                <w:rFonts w:ascii="TimesNewRoman" w:hAnsi="TimesNewRoman" w:eastAsia="TimesNewRoman" w:cs="TimesNewRoman"/>
                <w:b/>
                <w:i w:val="0"/>
                <w:color w:val="000000"/>
                <w:position w:val="0"/>
                <w:sz w:val="22"/>
              </w:rPr>
            </w:pPr>
            <w:r>
              <w:rPr>
                <w:rFonts w:ascii="TimesNewRoman" w:hAnsi="TimesNewRoman" w:eastAsia="TimesNewRoman" w:cs="TimesNewRoman"/>
                <w:b/>
                <w:i w:val="0"/>
                <w:color w:val="000000"/>
                <w:position w:val="0"/>
                <w:sz w:val="22"/>
              </w:rPr>
              <w:t xml:space="preserve">М.П.</w:t>
            </w:r>
            <w:r>
              <w:rPr>
                <w:rFonts w:ascii="TimesNewRoman" w:hAnsi="TimesNewRoman" w:eastAsia="TimesNewRoman" w:cs="TimesNewRoman"/>
                <w:b/>
                <w:i w:val="0"/>
                <w:color w:val="000000"/>
                <w:position w:val="0"/>
                <w:sz w:val="22"/>
              </w:rPr>
            </w:r>
            <w:r>
              <w:rPr>
                <w:rFonts w:ascii="TimesNewRoman" w:hAnsi="TimesNewRoman" w:eastAsia="TimesNewRoman" w:cs="TimesNewRoman"/>
                <w:b/>
                <w:i w:val="0"/>
                <w:color w:val="000000"/>
                <w:position w:val="0"/>
                <w:sz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79" w:type="dxa"/>
            <w:textDirection w:val="lrTb"/>
            <w:noWrap w:val="false"/>
          </w:tcPr>
          <w:p>
            <w:pPr>
              <w:pStyle w:val="853"/>
              <w:jc w:val="left"/>
              <w:spacing w:before="240" w:after="0" w:line="240" w:lineRule="auto"/>
              <w:tabs>
                <w:tab w:val="left" w:pos="6998" w:leader="underscore"/>
              </w:tabs>
              <w:rPr>
                <w:rFonts w:ascii="TimesNewRoman" w:hAnsi="TimesNewRoman" w:eastAsia="TimesNewRoman" w:cs="TimesNewRoman"/>
                <w:b/>
                <w:i w:val="0"/>
                <w:color w:val="000000"/>
                <w:position w:val="0"/>
                <w:sz w:val="22"/>
              </w:rPr>
            </w:pPr>
            <w:r>
              <w:rPr>
                <w:rFonts w:ascii="TimesNewRoman" w:hAnsi="TimesNewRoman" w:eastAsia="TimesNewRoman" w:cs="TimesNewRoman"/>
                <w:b/>
                <w:i w:val="0"/>
                <w:color w:val="000000"/>
                <w:position w:val="0"/>
                <w:sz w:val="22"/>
              </w:rPr>
            </w:r>
            <w:r>
              <w:rPr>
                <w:rFonts w:ascii="TimesNewRoman" w:hAnsi="TimesNewRoman" w:eastAsia="TimesNewRoman" w:cs="TimesNewRoman"/>
                <w:b/>
                <w:i w:val="0"/>
                <w:color w:val="000000"/>
                <w:position w:val="0"/>
                <w:sz w:val="22"/>
              </w:rPr>
            </w:r>
            <w:r>
              <w:rPr>
                <w:rFonts w:ascii="TimesNewRoman" w:hAnsi="TimesNewRoman" w:eastAsia="TimesNewRoman" w:cs="TimesNewRoman"/>
                <w:b/>
                <w:i w:val="0"/>
                <w:color w:val="000000"/>
                <w:position w:val="0"/>
                <w:sz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063" w:type="dxa"/>
            <w:textDirection w:val="lrTb"/>
            <w:noWrap w:val="false"/>
          </w:tcPr>
          <w:p>
            <w:pPr>
              <w:pStyle w:val="853"/>
              <w:jc w:val="left"/>
              <w:spacing w:before="240" w:after="0" w:line="240" w:lineRule="auto"/>
              <w:tabs>
                <w:tab w:val="left" w:pos="6998" w:leader="underscore"/>
              </w:tabs>
              <w:rPr>
                <w:rFonts w:ascii="TimesNewRoman" w:hAnsi="TimesNewRoman" w:eastAsia="TimesNewRoman" w:cs="TimesNewRoman"/>
                <w:b/>
                <w:i w:val="0"/>
                <w:color w:val="000000"/>
                <w:position w:val="0"/>
                <w:sz w:val="22"/>
              </w:rPr>
            </w:pPr>
            <w:r>
              <w:rPr>
                <w:rFonts w:ascii="TimesNewRoman" w:hAnsi="TimesNewRoman" w:eastAsia="TimesNewRoman" w:cs="TimesNewRoman"/>
                <w:b/>
                <w:i w:val="0"/>
                <w:color w:val="000000"/>
                <w:position w:val="0"/>
                <w:sz w:val="22"/>
              </w:rPr>
            </w:r>
            <w:r>
              <w:rPr>
                <w:rFonts w:ascii="TimesNewRoman" w:hAnsi="TimesNewRoman" w:eastAsia="TimesNewRoman" w:cs="TimesNewRoman"/>
                <w:b/>
                <w:i w:val="0"/>
                <w:color w:val="000000"/>
                <w:position w:val="0"/>
                <w:sz w:val="22"/>
              </w:rPr>
            </w:r>
            <w:r>
              <w:rPr>
                <w:rFonts w:ascii="TimesNewRoman" w:hAnsi="TimesNewRoman" w:eastAsia="TimesNewRoman" w:cs="TimesNewRoman"/>
                <w:b/>
                <w:i w:val="0"/>
                <w:color w:val="000000"/>
                <w:position w:val="0"/>
                <w:sz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78" w:type="dxa"/>
            <w:textDirection w:val="lrTb"/>
            <w:noWrap w:val="false"/>
          </w:tcPr>
          <w:p>
            <w:pPr>
              <w:pStyle w:val="853"/>
              <w:jc w:val="left"/>
              <w:spacing w:before="0" w:after="0" w:line="240" w:lineRule="auto"/>
              <w:tabs>
                <w:tab w:val="left" w:pos="6998" w:leader="underscore"/>
              </w:tabs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2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2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2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2"/>
              </w:rPr>
            </w:r>
          </w:p>
          <w:p>
            <w:pPr>
              <w:pStyle w:val="853"/>
              <w:jc w:val="left"/>
              <w:spacing w:before="0" w:after="0" w:line="240" w:lineRule="auto"/>
              <w:tabs>
                <w:tab w:val="left" w:pos="6998" w:leader="underscore"/>
              </w:tabs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2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2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2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2"/>
              </w:rPr>
            </w:r>
          </w:p>
          <w:p>
            <w:pPr>
              <w:pStyle w:val="853"/>
              <w:jc w:val="left"/>
              <w:spacing w:before="0" w:after="0" w:line="240" w:lineRule="auto"/>
              <w:tabs>
                <w:tab w:val="left" w:pos="6998" w:leader="underscore"/>
              </w:tabs>
              <w:rPr>
                <w:rFonts w:ascii="TimesNewRoman" w:hAnsi="TimesNewRoman" w:eastAsia="TimesNewRoman" w:cs="TimesNewRoman"/>
                <w:b/>
                <w:i w:val="0"/>
                <w:color w:val="000000"/>
                <w:position w:val="0"/>
                <w:sz w:val="22"/>
              </w:rPr>
            </w:pPr>
            <w:r>
              <w:rPr>
                <w:rFonts w:ascii="TimesNewRoman" w:hAnsi="TimesNewRoman" w:eastAsia="TimesNewRoman" w:cs="TimesNewRoman"/>
                <w:b/>
                <w:i w:val="0"/>
                <w:color w:val="000000"/>
                <w:position w:val="0"/>
                <w:sz w:val="22"/>
              </w:rPr>
            </w:r>
            <w:r>
              <w:rPr>
                <w:rFonts w:ascii="TimesNewRoman" w:hAnsi="TimesNewRoman" w:eastAsia="TimesNewRoman" w:cs="TimesNewRoman"/>
                <w:b/>
                <w:i w:val="0"/>
                <w:color w:val="000000"/>
                <w:position w:val="0"/>
                <w:sz w:val="22"/>
              </w:rPr>
            </w:r>
            <w:r>
              <w:rPr>
                <w:rFonts w:ascii="TimesNewRoman" w:hAnsi="TimesNewRoman" w:eastAsia="TimesNewRoman" w:cs="TimesNewRoman"/>
                <w:b/>
                <w:i w:val="0"/>
                <w:color w:val="000000"/>
                <w:position w:val="0"/>
                <w:sz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1" w:type="dxa"/>
            <w:textDirection w:val="lrTb"/>
            <w:noWrap w:val="false"/>
          </w:tcPr>
          <w:p>
            <w:pPr>
              <w:pStyle w:val="853"/>
              <w:jc w:val="left"/>
              <w:spacing w:before="0" w:after="0" w:line="240" w:lineRule="auto"/>
              <w:tabs>
                <w:tab w:val="left" w:pos="6998" w:leader="underscore"/>
              </w:tabs>
              <w:rPr>
                <w:rFonts w:ascii="TimesNewRoman" w:hAnsi="TimesNewRoman" w:eastAsia="TimesNewRoman" w:cs="TimesNewRoman"/>
                <w:b/>
                <w:i w:val="0"/>
                <w:color w:val="000000"/>
                <w:position w:val="0"/>
                <w:sz w:val="22"/>
              </w:rPr>
            </w:pPr>
            <w:r>
              <w:rPr>
                <w:rFonts w:ascii="TimesNewRoman" w:hAnsi="TimesNewRoman" w:eastAsia="TimesNewRoman" w:cs="TimesNewRoman"/>
                <w:b/>
                <w:i w:val="0"/>
                <w:color w:val="000000"/>
                <w:position w:val="0"/>
                <w:sz w:val="22"/>
              </w:rPr>
            </w:r>
            <w:r>
              <w:rPr>
                <w:rFonts w:ascii="TimesNewRoman" w:hAnsi="TimesNewRoman" w:eastAsia="TimesNewRoman" w:cs="TimesNewRoman"/>
                <w:b/>
                <w:i w:val="0"/>
                <w:color w:val="000000"/>
                <w:position w:val="0"/>
                <w:sz w:val="22"/>
              </w:rPr>
            </w:r>
            <w:r>
              <w:rPr>
                <w:rFonts w:ascii="TimesNewRoman" w:hAnsi="TimesNewRoman" w:eastAsia="TimesNewRoman" w:cs="TimesNewRoman"/>
                <w:b/>
                <w:i w:val="0"/>
                <w:color w:val="000000"/>
                <w:position w:val="0"/>
                <w:sz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66" w:type="dxa"/>
            <w:textDirection w:val="lrTb"/>
            <w:noWrap w:val="false"/>
          </w:tcPr>
          <w:p>
            <w:pPr>
              <w:pStyle w:val="853"/>
              <w:jc w:val="left"/>
              <w:spacing w:before="0" w:after="0" w:line="240" w:lineRule="auto"/>
              <w:tabs>
                <w:tab w:val="left" w:pos="6998" w:leader="underscore"/>
              </w:tabs>
              <w:rPr>
                <w:rFonts w:ascii="TimesNewRoman" w:hAnsi="TimesNewRoman" w:eastAsia="TimesNewRoman" w:cs="TimesNewRoman"/>
                <w:b/>
                <w:i w:val="0"/>
                <w:color w:val="000000"/>
                <w:position w:val="0"/>
                <w:sz w:val="22"/>
              </w:rPr>
            </w:pPr>
            <w:r>
              <w:rPr>
                <w:rFonts w:ascii="TimesNewRoman" w:hAnsi="TimesNewRoman" w:eastAsia="TimesNewRoman" w:cs="TimesNewRoman"/>
                <w:b/>
                <w:i w:val="0"/>
                <w:color w:val="000000"/>
                <w:position w:val="0"/>
                <w:sz w:val="22"/>
              </w:rPr>
            </w:r>
            <w:r>
              <w:rPr>
                <w:rFonts w:ascii="TimesNewRoman" w:hAnsi="TimesNewRoman" w:eastAsia="TimesNewRoman" w:cs="TimesNewRoman"/>
                <w:b/>
                <w:i w:val="0"/>
                <w:color w:val="000000"/>
                <w:position w:val="0"/>
                <w:sz w:val="22"/>
              </w:rPr>
            </w:r>
            <w:r>
              <w:rPr>
                <w:rFonts w:ascii="TimesNewRoman" w:hAnsi="TimesNewRoman" w:eastAsia="TimesNewRoman" w:cs="TimesNewRoman"/>
                <w:b/>
                <w:i w:val="0"/>
                <w:color w:val="000000"/>
                <w:position w:val="0"/>
                <w:sz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79" w:type="dxa"/>
            <w:textDirection w:val="lrTb"/>
            <w:noWrap w:val="false"/>
          </w:tcPr>
          <w:p>
            <w:pPr>
              <w:pStyle w:val="853"/>
              <w:jc w:val="left"/>
              <w:spacing w:before="0" w:after="0" w:line="240" w:lineRule="auto"/>
              <w:tabs>
                <w:tab w:val="left" w:pos="6998" w:leader="underscore"/>
              </w:tabs>
              <w:rPr>
                <w:rFonts w:ascii="TimesNewRoman" w:hAnsi="TimesNewRoman" w:eastAsia="TimesNewRoman" w:cs="TimesNewRoman"/>
                <w:b/>
                <w:i w:val="0"/>
                <w:color w:val="000000"/>
                <w:position w:val="0"/>
                <w:sz w:val="22"/>
              </w:rPr>
            </w:pPr>
            <w:r>
              <w:rPr>
                <w:rFonts w:ascii="TimesNewRoman" w:hAnsi="TimesNewRoman" w:eastAsia="TimesNewRoman" w:cs="TimesNewRoman"/>
                <w:b/>
                <w:i w:val="0"/>
                <w:color w:val="000000"/>
                <w:position w:val="0"/>
                <w:sz w:val="22"/>
              </w:rPr>
            </w:r>
            <w:r>
              <w:rPr>
                <w:rFonts w:ascii="TimesNewRoman" w:hAnsi="TimesNewRoman" w:eastAsia="TimesNewRoman" w:cs="TimesNewRoman"/>
                <w:b/>
                <w:i w:val="0"/>
                <w:color w:val="000000"/>
                <w:position w:val="0"/>
                <w:sz w:val="22"/>
              </w:rPr>
            </w:r>
            <w:r>
              <w:rPr>
                <w:rFonts w:ascii="TimesNewRoman" w:hAnsi="TimesNewRoman" w:eastAsia="TimesNewRoman" w:cs="TimesNewRoman"/>
                <w:b/>
                <w:i w:val="0"/>
                <w:color w:val="000000"/>
                <w:position w:val="0"/>
                <w:sz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063" w:type="dxa"/>
            <w:textDirection w:val="lrTb"/>
            <w:noWrap w:val="false"/>
          </w:tcPr>
          <w:p>
            <w:pPr>
              <w:pStyle w:val="853"/>
              <w:jc w:val="left"/>
              <w:spacing w:before="0" w:after="0" w:line="240" w:lineRule="auto"/>
              <w:tabs>
                <w:tab w:val="left" w:pos="6998" w:leader="underscore"/>
              </w:tabs>
              <w:rPr>
                <w:rFonts w:ascii="TimesNewRoman" w:hAnsi="TimesNewRoman" w:eastAsia="TimesNewRoman" w:cs="TimesNewRoman"/>
                <w:b/>
                <w:i w:val="0"/>
                <w:color w:val="000000"/>
                <w:position w:val="0"/>
                <w:sz w:val="22"/>
              </w:rPr>
            </w:pPr>
            <w:r>
              <w:rPr>
                <w:rFonts w:ascii="TimesNewRoman" w:hAnsi="TimesNewRoman" w:eastAsia="TimesNewRoman" w:cs="TimesNewRoman"/>
                <w:b/>
                <w:i w:val="0"/>
                <w:color w:val="000000"/>
                <w:position w:val="0"/>
                <w:sz w:val="22"/>
              </w:rPr>
            </w:r>
            <w:r>
              <w:rPr>
                <w:rFonts w:ascii="TimesNewRoman" w:hAnsi="TimesNewRoman" w:eastAsia="TimesNewRoman" w:cs="TimesNewRoman"/>
                <w:b/>
                <w:i w:val="0"/>
                <w:color w:val="000000"/>
                <w:position w:val="0"/>
                <w:sz w:val="22"/>
              </w:rPr>
            </w:r>
            <w:r>
              <w:rPr>
                <w:rFonts w:ascii="TimesNewRoman" w:hAnsi="TimesNewRoman" w:eastAsia="TimesNewRoman" w:cs="TimesNewRoman"/>
                <w:b/>
                <w:i w:val="0"/>
                <w:color w:val="000000"/>
                <w:position w:val="0"/>
                <w:sz w:val="22"/>
              </w:rPr>
            </w:r>
          </w:p>
        </w:tc>
      </w:tr>
      <w:tr>
        <w:tblPrEx/>
        <w:trPr/>
        <w:tc>
          <w:tcPr>
            <w:gridSpan w:val="5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527" w:type="dxa"/>
            <w:textDirection w:val="lrTb"/>
            <w:noWrap w:val="false"/>
          </w:tcPr>
          <w:p>
            <w:pPr>
              <w:pStyle w:val="853"/>
              <w:jc w:val="both"/>
              <w:spacing w:before="360" w:after="0" w:line="240" w:lineRule="auto"/>
              <w:tabs>
                <w:tab w:val="left" w:pos="6998" w:leader="underscore"/>
              </w:tabs>
              <w:rPr>
                <w:rFonts w:ascii="TimesNewRoman" w:hAnsi="TimesNewRoman" w:eastAsia="TimesNewRoman" w:cs="TimesNewRoman"/>
                <w:b/>
                <w:i w:val="0"/>
                <w:color w:val="000000"/>
                <w:position w:val="0"/>
                <w:sz w:val="22"/>
              </w:rPr>
            </w:pPr>
            <w:r>
              <w:rPr>
                <w:rFonts w:ascii="TimesNewRoman" w:hAnsi="TimesNewRoman" w:eastAsia="TimesNewRoman" w:cs="TimesNewRoman"/>
                <w:b/>
                <w:i w:val="0"/>
                <w:color w:val="000000"/>
                <w:position w:val="0"/>
                <w:sz w:val="22"/>
              </w:rPr>
              <w:t xml:space="preserve">С заключением Управления Федеральной службы по надзору в сфере защиты прав потребителей и благополучия человека по Ханты-Мансийскому автономному округу – Югре ознакомлен</w:t>
            </w:r>
            <w:r>
              <w:rPr>
                <w:rFonts w:ascii="TimesNewRoman" w:hAnsi="TimesNewRoman" w:eastAsia="TimesNewRoman" w:cs="TimesNewRoman"/>
                <w:b/>
                <w:i w:val="0"/>
                <w:color w:val="000000"/>
                <w:position w:val="0"/>
                <w:sz w:val="22"/>
              </w:rPr>
            </w:r>
            <w:r>
              <w:rPr>
                <w:rFonts w:ascii="TimesNewRoman" w:hAnsi="TimesNewRoman" w:eastAsia="TimesNewRoman" w:cs="TimesNewRoman"/>
                <w:b/>
                <w:i w:val="0"/>
                <w:color w:val="000000"/>
                <w:position w:val="0"/>
                <w:sz w:val="22"/>
              </w:rPr>
            </w:r>
          </w:p>
          <w:p>
            <w:pPr>
              <w:pStyle w:val="853"/>
              <w:jc w:val="both"/>
              <w:spacing w:before="360" w:after="0" w:line="240" w:lineRule="auto"/>
              <w:tabs>
                <w:tab w:val="left" w:pos="6998" w:leader="underscore"/>
              </w:tabs>
              <w:rPr>
                <w:rFonts w:ascii="TimesNewRoman" w:hAnsi="TimesNewRoman" w:eastAsia="TimesNewRoman" w:cs="TimesNewRoman"/>
                <w:b/>
                <w:i w:val="0"/>
                <w:color w:val="000000"/>
                <w:position w:val="0"/>
                <w:sz w:val="22"/>
              </w:rPr>
            </w:pPr>
            <w:r>
              <w:rPr>
                <w:rFonts w:ascii="TimesNewRoman" w:hAnsi="TimesNewRoman" w:eastAsia="TimesNewRoman" w:cs="TimesNewRoman"/>
                <w:b/>
                <w:i w:val="0"/>
                <w:color w:val="000000"/>
                <w:position w:val="0"/>
                <w:sz w:val="22"/>
              </w:rPr>
            </w:r>
            <w:r>
              <w:rPr>
                <w:rFonts w:ascii="TimesNewRoman" w:hAnsi="TimesNewRoman" w:eastAsia="TimesNewRoman" w:cs="TimesNewRoman"/>
                <w:b/>
                <w:i w:val="0"/>
                <w:color w:val="000000"/>
                <w:position w:val="0"/>
                <w:sz w:val="22"/>
              </w:rPr>
            </w:r>
            <w:r>
              <w:rPr>
                <w:rFonts w:ascii="TimesNewRoman" w:hAnsi="TimesNewRoman" w:eastAsia="TimesNewRoman" w:cs="TimesNewRoman"/>
                <w:b/>
                <w:i w:val="0"/>
                <w:color w:val="000000"/>
                <w:position w:val="0"/>
                <w:sz w:val="22"/>
              </w:rPr>
            </w:r>
          </w:p>
        </w:tc>
      </w:tr>
      <w:tr>
        <w:tblPrEx/>
        <w:trPr/>
        <w:tc>
          <w:tcPr>
            <w:gridSpan w:val="5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527" w:type="dxa"/>
            <w:textDirection w:val="lrTb"/>
            <w:noWrap w:val="false"/>
          </w:tcPr>
          <w:p>
            <w:pPr>
              <w:pStyle w:val="853"/>
              <w:jc w:val="center"/>
              <w:spacing w:before="240" w:after="0" w:line="240" w:lineRule="auto"/>
              <w:tabs>
                <w:tab w:val="left" w:pos="6998" w:leader="underscore"/>
              </w:tabs>
              <w:rPr>
                <w:rFonts w:ascii="TimesNewRoman" w:hAnsi="TimesNewRoman" w:eastAsia="TimesNewRoman" w:cs="TimesNewRoman"/>
                <w:b/>
                <w:i w:val="0"/>
                <w:color w:val="000000"/>
                <w:position w:val="0"/>
                <w:sz w:val="22"/>
              </w:rPr>
            </w:pPr>
            <w:r>
              <w:rPr>
                <w:rFonts w:ascii="TimesNewRoman" w:hAnsi="TimesNewRoman" w:eastAsia="TimesNewRoman" w:cs="TimesNewRoman"/>
                <w:b/>
                <w:i w:val="0"/>
                <w:color w:val="000000"/>
                <w:position w:val="0"/>
                <w:sz w:val="22"/>
              </w:rPr>
            </w:r>
            <w:r>
              <w:rPr>
                <w:rFonts w:ascii="TimesNewRoman" w:hAnsi="TimesNewRoman" w:eastAsia="TimesNewRoman" w:cs="TimesNewRoman"/>
                <w:b/>
                <w:i w:val="0"/>
                <w:color w:val="000000"/>
                <w:position w:val="0"/>
                <w:sz w:val="22"/>
              </w:rPr>
            </w:r>
            <w:r>
              <w:rPr>
                <w:rFonts w:ascii="TimesNewRoman" w:hAnsi="TimesNewRoman" w:eastAsia="TimesNewRoman" w:cs="TimesNewRoman"/>
                <w:b/>
                <w:i w:val="0"/>
                <w:color w:val="000000"/>
                <w:position w:val="0"/>
                <w:sz w:val="22"/>
              </w:rPr>
            </w:r>
          </w:p>
        </w:tc>
      </w:tr>
      <w:tr>
        <w:tblPrEx/>
        <w:trPr/>
        <w:tc>
          <w:tcPr>
            <w:gridSpan w:val="5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527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tabs>
                <w:tab w:val="left" w:pos="6998" w:leader="underscore"/>
              </w:tabs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2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2"/>
              </w:rPr>
              <w:t xml:space="preserve">(Должность руководителя администрации территории)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2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2"/>
              </w:rPr>
            </w:r>
          </w:p>
        </w:tc>
      </w:tr>
      <w:tr>
        <w:tblPrEx/>
        <w:trPr/>
        <w:tc>
          <w:tcPr>
            <w:gridSpan w:val="5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527" w:type="dxa"/>
            <w:textDirection w:val="lrTb"/>
            <w:noWrap w:val="false"/>
          </w:tcPr>
          <w:p>
            <w:pPr>
              <w:pStyle w:val="853"/>
              <w:jc w:val="center"/>
              <w:spacing w:before="240" w:after="0" w:line="240" w:lineRule="auto"/>
              <w:tabs>
                <w:tab w:val="left" w:pos="6998" w:leader="underscore"/>
              </w:tabs>
              <w:rPr>
                <w:rFonts w:ascii="TimesNewRoman" w:hAnsi="TimesNewRoman" w:eastAsia="TimesNewRoman" w:cs="TimesNewRoman"/>
                <w:b/>
                <w:i w:val="0"/>
                <w:color w:val="000000"/>
                <w:position w:val="0"/>
                <w:sz w:val="22"/>
              </w:rPr>
            </w:pPr>
            <w:r>
              <w:rPr>
                <w:rFonts w:ascii="TimesNewRoman" w:hAnsi="TimesNewRoman" w:eastAsia="TimesNewRoman" w:cs="TimesNewRoman"/>
                <w:b/>
                <w:i w:val="0"/>
                <w:color w:val="000000"/>
                <w:position w:val="0"/>
                <w:sz w:val="22"/>
              </w:rPr>
            </w:r>
            <w:r>
              <w:rPr>
                <w:rFonts w:ascii="TimesNewRoman" w:hAnsi="TimesNewRoman" w:eastAsia="TimesNewRoman" w:cs="TimesNewRoman"/>
                <w:b/>
                <w:i w:val="0"/>
                <w:color w:val="000000"/>
                <w:position w:val="0"/>
                <w:sz w:val="22"/>
              </w:rPr>
            </w:r>
            <w:r>
              <w:rPr>
                <w:rFonts w:ascii="TimesNewRoman" w:hAnsi="TimesNewRoman" w:eastAsia="TimesNewRoman" w:cs="TimesNewRoman"/>
                <w:b/>
                <w:i w:val="0"/>
                <w:color w:val="000000"/>
                <w:position w:val="0"/>
                <w:sz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78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tabs>
                <w:tab w:val="left" w:pos="6998" w:leader="underscore"/>
              </w:tabs>
              <w:rPr>
                <w:rFonts w:ascii="TimesNewRoman" w:hAnsi="TimesNewRoman" w:eastAsia="TimesNewRoman" w:cs="TimesNewRoman"/>
                <w:b/>
                <w:i w:val="0"/>
                <w:color w:val="000000"/>
                <w:position w:val="0"/>
                <w:sz w:val="22"/>
              </w:rPr>
            </w:pPr>
            <w:r>
              <w:rPr>
                <w:rFonts w:ascii="TimesNewRoman" w:hAnsi="TimesNewRoman" w:eastAsia="TimesNewRoman" w:cs="TimesNewRoman"/>
                <w:b/>
                <w:i w:val="0"/>
                <w:color w:val="000000"/>
                <w:position w:val="0"/>
                <w:sz w:val="22"/>
              </w:rPr>
            </w:r>
            <w:r>
              <w:rPr>
                <w:rFonts w:ascii="TimesNewRoman" w:hAnsi="TimesNewRoman" w:eastAsia="TimesNewRoman" w:cs="TimesNewRoman"/>
                <w:b/>
                <w:i w:val="0"/>
                <w:color w:val="000000"/>
                <w:position w:val="0"/>
                <w:sz w:val="22"/>
              </w:rPr>
            </w:r>
            <w:r>
              <w:rPr>
                <w:rFonts w:ascii="TimesNewRoman" w:hAnsi="TimesNewRoman" w:eastAsia="TimesNewRoman" w:cs="TimesNewRoman"/>
                <w:b/>
                <w:i w:val="0"/>
                <w:color w:val="000000"/>
                <w:position w:val="0"/>
                <w:sz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1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tabs>
                <w:tab w:val="left" w:pos="6998" w:leader="underscore"/>
              </w:tabs>
              <w:rPr>
                <w:rFonts w:ascii="TimesNewRoman" w:hAnsi="TimesNewRoman" w:eastAsia="TimesNewRoman" w:cs="TimesNewRoman"/>
                <w:b/>
                <w:i w:val="0"/>
                <w:color w:val="000000"/>
                <w:position w:val="0"/>
                <w:sz w:val="22"/>
              </w:rPr>
            </w:pPr>
            <w:r>
              <w:rPr>
                <w:rFonts w:ascii="TimesNewRoman" w:hAnsi="TimesNewRoman" w:eastAsia="TimesNewRoman" w:cs="TimesNewRoman"/>
                <w:b/>
                <w:i w:val="0"/>
                <w:color w:val="000000"/>
                <w:position w:val="0"/>
                <w:sz w:val="22"/>
              </w:rPr>
            </w:r>
            <w:r>
              <w:rPr>
                <w:rFonts w:ascii="TimesNewRoman" w:hAnsi="TimesNewRoman" w:eastAsia="TimesNewRoman" w:cs="TimesNewRoman"/>
                <w:b/>
                <w:i w:val="0"/>
                <w:color w:val="000000"/>
                <w:position w:val="0"/>
                <w:sz w:val="22"/>
              </w:rPr>
            </w:r>
            <w:r>
              <w:rPr>
                <w:rFonts w:ascii="TimesNewRoman" w:hAnsi="TimesNewRoman" w:eastAsia="TimesNewRoman" w:cs="TimesNewRoman"/>
                <w:b/>
                <w:i w:val="0"/>
                <w:color w:val="000000"/>
                <w:position w:val="0"/>
                <w:sz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366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tabs>
                <w:tab w:val="left" w:pos="6998" w:leader="underscore"/>
              </w:tabs>
              <w:rPr>
                <w:rFonts w:ascii="TimesNewRoman" w:hAnsi="TimesNewRoman" w:eastAsia="TimesNewRoman" w:cs="TimesNewRoman"/>
                <w:b/>
                <w:i w:val="0"/>
                <w:color w:val="000000"/>
                <w:position w:val="0"/>
                <w:sz w:val="22"/>
              </w:rPr>
            </w:pPr>
            <w:r>
              <w:rPr>
                <w:rFonts w:ascii="TimesNewRoman" w:hAnsi="TimesNewRoman" w:eastAsia="TimesNewRoman" w:cs="TimesNewRoman"/>
                <w:b/>
                <w:i w:val="0"/>
                <w:color w:val="000000"/>
                <w:position w:val="0"/>
                <w:sz w:val="22"/>
              </w:rPr>
            </w:r>
            <w:r>
              <w:rPr>
                <w:rFonts w:ascii="TimesNewRoman" w:hAnsi="TimesNewRoman" w:eastAsia="TimesNewRoman" w:cs="TimesNewRoman"/>
                <w:b/>
                <w:i w:val="0"/>
                <w:color w:val="000000"/>
                <w:position w:val="0"/>
                <w:sz w:val="22"/>
              </w:rPr>
            </w:r>
            <w:r>
              <w:rPr>
                <w:rFonts w:ascii="TimesNewRoman" w:hAnsi="TimesNewRoman" w:eastAsia="TimesNewRoman" w:cs="TimesNewRoman"/>
                <w:b/>
                <w:i w:val="0"/>
                <w:color w:val="000000"/>
                <w:position w:val="0"/>
                <w:sz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79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tabs>
                <w:tab w:val="left" w:pos="6998" w:leader="underscore"/>
              </w:tabs>
              <w:rPr>
                <w:rFonts w:ascii="TimesNewRoman" w:hAnsi="TimesNewRoman" w:eastAsia="TimesNewRoman" w:cs="TimesNewRoman"/>
                <w:b/>
                <w:i w:val="0"/>
                <w:color w:val="000000"/>
                <w:position w:val="0"/>
                <w:sz w:val="22"/>
              </w:rPr>
            </w:pPr>
            <w:r>
              <w:rPr>
                <w:rFonts w:ascii="TimesNewRoman" w:hAnsi="TimesNewRoman" w:eastAsia="TimesNewRoman" w:cs="TimesNewRoman"/>
                <w:b/>
                <w:i w:val="0"/>
                <w:color w:val="000000"/>
                <w:position w:val="0"/>
                <w:sz w:val="22"/>
              </w:rPr>
            </w:r>
            <w:r>
              <w:rPr>
                <w:rFonts w:ascii="TimesNewRoman" w:hAnsi="TimesNewRoman" w:eastAsia="TimesNewRoman" w:cs="TimesNewRoman"/>
                <w:b/>
                <w:i w:val="0"/>
                <w:color w:val="000000"/>
                <w:position w:val="0"/>
                <w:sz w:val="22"/>
              </w:rPr>
            </w:r>
            <w:r>
              <w:rPr>
                <w:rFonts w:ascii="TimesNewRoman" w:hAnsi="TimesNewRoman" w:eastAsia="TimesNewRoman" w:cs="TimesNewRoman"/>
                <w:b/>
                <w:i w:val="0"/>
                <w:color w:val="000000"/>
                <w:position w:val="0"/>
                <w:sz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063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tabs>
                <w:tab w:val="left" w:pos="6998" w:leader="underscore"/>
              </w:tabs>
              <w:rPr>
                <w:rFonts w:ascii="TimesNewRoman" w:hAnsi="TimesNewRoman" w:eastAsia="TimesNewRoman" w:cs="TimesNewRoman"/>
                <w:b/>
                <w:i w:val="0"/>
                <w:color w:val="000000"/>
                <w:position w:val="0"/>
                <w:sz w:val="22"/>
              </w:rPr>
            </w:pPr>
            <w:r>
              <w:rPr>
                <w:rFonts w:ascii="TimesNewRoman" w:hAnsi="TimesNewRoman" w:eastAsia="TimesNewRoman" w:cs="TimesNewRoman"/>
                <w:b/>
                <w:i w:val="0"/>
                <w:color w:val="000000"/>
                <w:position w:val="0"/>
                <w:sz w:val="22"/>
              </w:rPr>
            </w:r>
            <w:r>
              <w:rPr>
                <w:rFonts w:ascii="TimesNewRoman" w:hAnsi="TimesNewRoman" w:eastAsia="TimesNewRoman" w:cs="TimesNewRoman"/>
                <w:b/>
                <w:i w:val="0"/>
                <w:color w:val="000000"/>
                <w:position w:val="0"/>
                <w:sz w:val="22"/>
              </w:rPr>
            </w:r>
            <w:r>
              <w:rPr>
                <w:rFonts w:ascii="TimesNewRoman" w:hAnsi="TimesNewRoman" w:eastAsia="TimesNewRoman" w:cs="TimesNewRoman"/>
                <w:b/>
                <w:i w:val="0"/>
                <w:color w:val="000000"/>
                <w:position w:val="0"/>
                <w:sz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78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tabs>
                <w:tab w:val="left" w:pos="6998" w:leader="underscore"/>
              </w:tabs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2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2"/>
              </w:rPr>
              <w:t xml:space="preserve">(Фамилия, Имя, Отчество)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2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1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tabs>
                <w:tab w:val="left" w:pos="6998" w:leader="underscore"/>
              </w:tabs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2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2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2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66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tabs>
                <w:tab w:val="left" w:pos="6998" w:leader="underscore"/>
              </w:tabs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2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2"/>
              </w:rPr>
              <w:t xml:space="preserve">(Подпись)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2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79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tabs>
                <w:tab w:val="left" w:pos="6998" w:leader="underscore"/>
              </w:tabs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2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2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2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063" w:type="dxa"/>
            <w:textDirection w:val="lrTb"/>
            <w:noWrap w:val="false"/>
          </w:tcPr>
          <w:p>
            <w:pPr>
              <w:pStyle w:val="853"/>
              <w:jc w:val="center"/>
              <w:spacing w:before="0" w:after="0" w:line="240" w:lineRule="auto"/>
              <w:tabs>
                <w:tab w:val="left" w:pos="6998" w:leader="underscore"/>
              </w:tabs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2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2"/>
              </w:rPr>
              <w:t xml:space="preserve">(Дата)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2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position w:val="0"/>
                <w:sz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78" w:type="dxa"/>
            <w:textDirection w:val="lrTb"/>
            <w:noWrap w:val="false"/>
          </w:tcPr>
          <w:p>
            <w:pPr>
              <w:pStyle w:val="853"/>
              <w:jc w:val="left"/>
              <w:spacing w:before="360" w:after="0" w:line="240" w:lineRule="auto"/>
              <w:tabs>
                <w:tab w:val="left" w:pos="6998" w:leader="underscore"/>
              </w:tabs>
              <w:rPr>
                <w:rFonts w:ascii="TimesNewRoman" w:hAnsi="TimesNewRoman" w:eastAsia="TimesNewRoman" w:cs="TimesNewRoman"/>
                <w:b/>
                <w:i w:val="0"/>
                <w:color w:val="000000"/>
                <w:position w:val="0"/>
                <w:sz w:val="22"/>
              </w:rPr>
            </w:pPr>
            <w:r>
              <w:rPr>
                <w:rFonts w:ascii="TimesNewRoman" w:hAnsi="TimesNewRoman" w:eastAsia="TimesNewRoman" w:cs="TimesNewRoman"/>
                <w:b/>
                <w:i w:val="0"/>
                <w:color w:val="000000"/>
                <w:position w:val="0"/>
                <w:sz w:val="22"/>
              </w:rPr>
            </w:r>
            <w:r>
              <w:rPr>
                <w:rFonts w:ascii="TimesNewRoman" w:hAnsi="TimesNewRoman" w:eastAsia="TimesNewRoman" w:cs="TimesNewRoman"/>
                <w:b/>
                <w:i w:val="0"/>
                <w:color w:val="000000"/>
                <w:position w:val="0"/>
                <w:sz w:val="22"/>
              </w:rPr>
            </w:r>
            <w:r>
              <w:rPr>
                <w:rFonts w:ascii="TimesNewRoman" w:hAnsi="TimesNewRoman" w:eastAsia="TimesNewRoman" w:cs="TimesNewRoman"/>
                <w:b/>
                <w:i w:val="0"/>
                <w:color w:val="000000"/>
                <w:position w:val="0"/>
                <w:sz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1" w:type="dxa"/>
            <w:textDirection w:val="lrTb"/>
            <w:noWrap w:val="false"/>
          </w:tcPr>
          <w:p>
            <w:pPr>
              <w:pStyle w:val="853"/>
              <w:jc w:val="left"/>
              <w:spacing w:before="360" w:after="0" w:line="240" w:lineRule="auto"/>
              <w:tabs>
                <w:tab w:val="left" w:pos="6998" w:leader="underscore"/>
              </w:tabs>
              <w:rPr>
                <w:rFonts w:ascii="TimesNewRoman" w:hAnsi="TimesNewRoman" w:eastAsia="TimesNewRoman" w:cs="TimesNewRoman"/>
                <w:b/>
                <w:i w:val="0"/>
                <w:color w:val="000000"/>
                <w:position w:val="0"/>
                <w:sz w:val="22"/>
              </w:rPr>
            </w:pPr>
            <w:r>
              <w:rPr>
                <w:rFonts w:ascii="TimesNewRoman" w:hAnsi="TimesNewRoman" w:eastAsia="TimesNewRoman" w:cs="TimesNewRoman"/>
                <w:b/>
                <w:i w:val="0"/>
                <w:color w:val="000000"/>
                <w:position w:val="0"/>
                <w:sz w:val="22"/>
              </w:rPr>
            </w:r>
            <w:r>
              <w:rPr>
                <w:rFonts w:ascii="TimesNewRoman" w:hAnsi="TimesNewRoman" w:eastAsia="TimesNewRoman" w:cs="TimesNewRoman"/>
                <w:b/>
                <w:i w:val="0"/>
                <w:color w:val="000000"/>
                <w:position w:val="0"/>
                <w:sz w:val="22"/>
              </w:rPr>
            </w:r>
            <w:r>
              <w:rPr>
                <w:rFonts w:ascii="TimesNewRoman" w:hAnsi="TimesNewRoman" w:eastAsia="TimesNewRoman" w:cs="TimesNewRoman"/>
                <w:b/>
                <w:i w:val="0"/>
                <w:color w:val="000000"/>
                <w:position w:val="0"/>
                <w:sz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66" w:type="dxa"/>
            <w:textDirection w:val="lrTb"/>
            <w:noWrap w:val="false"/>
          </w:tcPr>
          <w:p>
            <w:pPr>
              <w:pStyle w:val="853"/>
              <w:jc w:val="center"/>
              <w:spacing w:before="360" w:after="0" w:line="240" w:lineRule="auto"/>
              <w:tabs>
                <w:tab w:val="left" w:pos="6998" w:leader="underscore"/>
              </w:tabs>
              <w:rPr>
                <w:rFonts w:ascii="TimesNewRoman" w:hAnsi="TimesNewRoman" w:eastAsia="TimesNewRoman" w:cs="TimesNewRoman"/>
                <w:b/>
                <w:i w:val="0"/>
                <w:color w:val="000000"/>
                <w:position w:val="0"/>
                <w:sz w:val="22"/>
              </w:rPr>
            </w:pPr>
            <w:r>
              <w:rPr>
                <w:rFonts w:ascii="TimesNewRoman" w:hAnsi="TimesNewRoman" w:eastAsia="TimesNewRoman" w:cs="TimesNewRoman"/>
                <w:b/>
                <w:i w:val="0"/>
                <w:color w:val="000000"/>
                <w:position w:val="0"/>
                <w:sz w:val="22"/>
              </w:rPr>
              <w:t xml:space="preserve">М.П.</w:t>
            </w:r>
            <w:r>
              <w:rPr>
                <w:rFonts w:ascii="TimesNewRoman" w:hAnsi="TimesNewRoman" w:eastAsia="TimesNewRoman" w:cs="TimesNewRoman"/>
                <w:b/>
                <w:i w:val="0"/>
                <w:color w:val="000000"/>
                <w:position w:val="0"/>
                <w:sz w:val="22"/>
              </w:rPr>
            </w:r>
            <w:r>
              <w:rPr>
                <w:rFonts w:ascii="TimesNewRoman" w:hAnsi="TimesNewRoman" w:eastAsia="TimesNewRoman" w:cs="TimesNewRoman"/>
                <w:b/>
                <w:i w:val="0"/>
                <w:color w:val="000000"/>
                <w:position w:val="0"/>
                <w:sz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79" w:type="dxa"/>
            <w:textDirection w:val="lrTb"/>
            <w:noWrap w:val="false"/>
          </w:tcPr>
          <w:p>
            <w:pPr>
              <w:pStyle w:val="853"/>
              <w:jc w:val="left"/>
              <w:spacing w:before="360" w:after="0" w:line="240" w:lineRule="auto"/>
              <w:tabs>
                <w:tab w:val="left" w:pos="6998" w:leader="underscore"/>
              </w:tabs>
              <w:rPr>
                <w:rFonts w:ascii="TimesNewRoman" w:hAnsi="TimesNewRoman" w:eastAsia="TimesNewRoman" w:cs="TimesNewRoman"/>
                <w:b/>
                <w:i w:val="0"/>
                <w:color w:val="000000"/>
                <w:position w:val="0"/>
                <w:sz w:val="22"/>
              </w:rPr>
            </w:pPr>
            <w:r>
              <w:rPr>
                <w:rFonts w:ascii="TimesNewRoman" w:hAnsi="TimesNewRoman" w:eastAsia="TimesNewRoman" w:cs="TimesNewRoman"/>
                <w:b/>
                <w:i w:val="0"/>
                <w:color w:val="000000"/>
                <w:position w:val="0"/>
                <w:sz w:val="22"/>
              </w:rPr>
            </w:r>
            <w:r>
              <w:rPr>
                <w:rFonts w:ascii="TimesNewRoman" w:hAnsi="TimesNewRoman" w:eastAsia="TimesNewRoman" w:cs="TimesNewRoman"/>
                <w:b/>
                <w:i w:val="0"/>
                <w:color w:val="000000"/>
                <w:position w:val="0"/>
                <w:sz w:val="22"/>
              </w:rPr>
            </w:r>
            <w:r>
              <w:rPr>
                <w:rFonts w:ascii="TimesNewRoman" w:hAnsi="TimesNewRoman" w:eastAsia="TimesNewRoman" w:cs="TimesNewRoman"/>
                <w:b/>
                <w:i w:val="0"/>
                <w:color w:val="000000"/>
                <w:position w:val="0"/>
                <w:sz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063" w:type="dxa"/>
            <w:textDirection w:val="lrTb"/>
            <w:noWrap w:val="false"/>
          </w:tcPr>
          <w:p>
            <w:pPr>
              <w:pStyle w:val="853"/>
              <w:jc w:val="left"/>
              <w:spacing w:before="360" w:after="0" w:line="240" w:lineRule="auto"/>
              <w:tabs>
                <w:tab w:val="left" w:pos="6998" w:leader="underscore"/>
              </w:tabs>
              <w:rPr>
                <w:rFonts w:ascii="TimesNewRoman" w:hAnsi="TimesNewRoman" w:eastAsia="TimesNewRoman" w:cs="TimesNewRoman"/>
                <w:b/>
                <w:i w:val="0"/>
                <w:color w:val="000000"/>
                <w:position w:val="0"/>
                <w:sz w:val="22"/>
              </w:rPr>
            </w:pPr>
            <w:r>
              <w:rPr>
                <w:rFonts w:ascii="TimesNewRoman" w:hAnsi="TimesNewRoman" w:eastAsia="TimesNewRoman" w:cs="TimesNewRoman"/>
                <w:b/>
                <w:i w:val="0"/>
                <w:color w:val="000000"/>
                <w:position w:val="0"/>
                <w:sz w:val="22"/>
              </w:rPr>
            </w:r>
            <w:r>
              <w:rPr>
                <w:rFonts w:ascii="TimesNewRoman" w:hAnsi="TimesNewRoman" w:eastAsia="TimesNewRoman" w:cs="TimesNewRoman"/>
                <w:b/>
                <w:i w:val="0"/>
                <w:color w:val="000000"/>
                <w:position w:val="0"/>
                <w:sz w:val="22"/>
              </w:rPr>
            </w:r>
            <w:r>
              <w:rPr>
                <w:rFonts w:ascii="TimesNewRoman" w:hAnsi="TimesNewRoman" w:eastAsia="TimesNewRoman" w:cs="TimesNewRoman"/>
                <w:b/>
                <w:i w:val="0"/>
                <w:color w:val="000000"/>
                <w:position w:val="0"/>
                <w:sz w:val="22"/>
              </w:rPr>
            </w:r>
          </w:p>
        </w:tc>
      </w:tr>
    </w:tbl>
    <w:p>
      <w:pPr>
        <w:pStyle w:val="853"/>
        <w:jc w:val="both"/>
        <w:spacing w:before="0" w:after="0" w:line="240" w:lineRule="auto"/>
        <w:shd w:val="clear" w:color="auto" w:fill="ffffff"/>
        <w:rPr>
          <w:rFonts w:ascii="TimesNewRoman" w:hAnsi="TimesNewRoman" w:eastAsia="TimesNewRoman" w:cs="TimesNewRoman"/>
          <w:b w:val="0"/>
          <w:i w:val="0"/>
          <w:color w:val="000000"/>
          <w:position w:val="0"/>
          <w:sz w:val="22"/>
        </w:rPr>
      </w:pPr>
      <w:r>
        <w:rPr>
          <w:rFonts w:ascii="TimesNewRoman" w:hAnsi="TimesNewRoman" w:eastAsia="TimesNewRoman" w:cs="TimesNewRoman"/>
          <w:b w:val="0"/>
          <w:i w:val="0"/>
          <w:color w:val="000000"/>
          <w:position w:val="0"/>
          <w:sz w:val="22"/>
        </w:rPr>
      </w:r>
      <w:r>
        <w:rPr>
          <w:rFonts w:ascii="TimesNewRoman" w:hAnsi="TimesNewRoman" w:eastAsia="TimesNewRoman" w:cs="TimesNewRoman"/>
          <w:b w:val="0"/>
          <w:i w:val="0"/>
          <w:color w:val="000000"/>
          <w:position w:val="0"/>
          <w:sz w:val="22"/>
        </w:rPr>
      </w:r>
      <w:r>
        <w:rPr>
          <w:rFonts w:ascii="TimesNewRoman" w:hAnsi="TimesNewRoman" w:eastAsia="TimesNewRoman" w:cs="TimesNewRoman"/>
          <w:b w:val="0"/>
          <w:i w:val="0"/>
          <w:color w:val="000000"/>
          <w:position w:val="0"/>
          <w:sz w:val="22"/>
        </w:rPr>
      </w:r>
    </w:p>
    <w:sectPr>
      <w:headerReference w:type="default" r:id="rId8"/>
      <w:footnotePr/>
      <w:endnotePr/>
      <w:type w:val="nextPage"/>
      <w:pgSz w:w="12240" w:h="15840" w:orient="portrait"/>
      <w:pgMar w:top="1134" w:right="850" w:bottom="1134" w:left="1701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Style w:val="853"/>
        <w:jc w:val="left"/>
        <w:spacing w:before="0" w:after="0" w:line="240" w:lineRule="auto"/>
        <w:rPr>
          <w:rFonts w:ascii="TimesNewRoman" w:hAnsi="TimesNewRoman" w:eastAsia="TimesNewRoman" w:cs="TimesNewRoman"/>
          <w:sz w:val="24"/>
        </w:rPr>
      </w:pPr>
      <w:r>
        <w:rPr>
          <w:rFonts w:ascii="TimesNewRoman" w:hAnsi="TimesNewRoman" w:eastAsia="TimesNewRoman" w:cs="TimesNewRoman"/>
          <w:sz w:val="24"/>
        </w:rPr>
        <w:separator/>
      </w:r>
      <w:r>
        <w:rPr>
          <w:rFonts w:ascii="TimesNewRoman" w:hAnsi="TimesNewRoman" w:eastAsia="TimesNewRoman" w:cs="TimesNewRoman"/>
          <w:sz w:val="24"/>
        </w:rPr>
      </w:r>
      <w:r>
        <w:rPr>
          <w:rFonts w:ascii="TimesNewRoman" w:hAnsi="TimesNewRoman" w:eastAsia="TimesNewRoman" w:cs="TimesNewRoman"/>
          <w:sz w:val="24"/>
        </w:rPr>
      </w:r>
    </w:p>
  </w:endnote>
  <w:endnote w:type="continuationSeparator" w:id="0">
    <w:p>
      <w:pPr>
        <w:pStyle w:val="853"/>
        <w:jc w:val="left"/>
        <w:spacing w:before="0" w:after="0" w:line="240" w:lineRule="auto"/>
        <w:rPr>
          <w:rFonts w:ascii="TimesNewRoman" w:hAnsi="TimesNewRoman" w:eastAsia="TimesNewRoman" w:cs="TimesNewRoman"/>
          <w:sz w:val="24"/>
        </w:rPr>
      </w:pPr>
      <w:r>
        <w:rPr>
          <w:rFonts w:ascii="TimesNewRoman" w:hAnsi="TimesNewRoman" w:eastAsia="TimesNewRoman" w:cs="TimesNewRoman"/>
          <w:sz w:val="24"/>
        </w:rPr>
        <w:separator/>
      </w:r>
      <w:r>
        <w:rPr>
          <w:rFonts w:ascii="TimesNewRoman" w:hAnsi="TimesNewRoman" w:eastAsia="TimesNewRoman" w:cs="TimesNewRoman"/>
          <w:sz w:val="24"/>
        </w:rPr>
      </w:r>
      <w:r>
        <w:rPr>
          <w:rFonts w:ascii="TimesNewRoman" w:hAnsi="TimesNewRoman" w:eastAsia="TimesNewRoman" w:cs="TimesNewRoman"/>
          <w:sz w:val="24"/>
        </w:rPr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 Math">
    <w:panose1 w:val="02040503050406030204"/>
  </w:font>
  <w:font w:name="Times New Roman">
    <w:panose1 w:val="02020603050405020304"/>
  </w:font>
  <w:font w:name="CambriaMath">
    <w:panose1 w:val="02040503050406030204"/>
  </w:font>
  <w:font w:name="TimesNew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Style w:val="853"/>
        <w:jc w:val="left"/>
        <w:spacing w:before="0" w:after="0" w:line="240" w:lineRule="auto"/>
        <w:rPr>
          <w:rFonts w:ascii="TimesNewRoman" w:hAnsi="TimesNewRoman" w:eastAsia="TimesNewRoman" w:cs="TimesNewRoman"/>
          <w:sz w:val="24"/>
        </w:rPr>
      </w:pPr>
      <w:r>
        <w:rPr>
          <w:rFonts w:ascii="TimesNewRoman" w:hAnsi="TimesNewRoman" w:eastAsia="TimesNewRoman" w:cs="TimesNewRoman"/>
          <w:sz w:val="24"/>
        </w:rPr>
        <w:separator/>
      </w:r>
      <w:r>
        <w:rPr>
          <w:rFonts w:ascii="TimesNewRoman" w:hAnsi="TimesNewRoman" w:eastAsia="TimesNewRoman" w:cs="TimesNewRoman"/>
          <w:sz w:val="24"/>
        </w:rPr>
      </w:r>
      <w:r>
        <w:rPr>
          <w:rFonts w:ascii="TimesNewRoman" w:hAnsi="TimesNewRoman" w:eastAsia="TimesNewRoman" w:cs="TimesNewRoman"/>
          <w:sz w:val="24"/>
        </w:rPr>
      </w:r>
    </w:p>
  </w:footnote>
  <w:footnote w:type="continuationSeparator" w:id="0">
    <w:p>
      <w:pPr>
        <w:pStyle w:val="853"/>
        <w:jc w:val="left"/>
        <w:spacing w:before="0" w:after="0" w:line="240" w:lineRule="auto"/>
        <w:rPr>
          <w:rFonts w:ascii="TimesNewRoman" w:hAnsi="TimesNewRoman" w:eastAsia="TimesNewRoman" w:cs="TimesNewRoman"/>
          <w:sz w:val="24"/>
        </w:rPr>
      </w:pPr>
      <w:r>
        <w:rPr>
          <w:rFonts w:ascii="TimesNewRoman" w:hAnsi="TimesNewRoman" w:eastAsia="TimesNewRoman" w:cs="TimesNewRoman"/>
          <w:sz w:val="24"/>
        </w:rPr>
        <w:continuationSeparator/>
      </w:r>
      <w:r>
        <w:rPr>
          <w:rFonts w:ascii="TimesNewRoman" w:hAnsi="TimesNewRoman" w:eastAsia="TimesNewRoman" w:cs="TimesNewRoman"/>
          <w:sz w:val="24"/>
        </w:rPr>
      </w:r>
      <w:r>
        <w:rPr>
          <w:rFonts w:ascii="TimesNewRoman" w:hAnsi="TimesNewRoman" w:eastAsia="TimesNewRoman" w:cs="TimesNewRoman"/>
          <w:sz w:val="24"/>
        </w:rPr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2"/>
      <w:jc w:val="left"/>
      <w:spacing w:before="0" w:after="0" w:line="240" w:lineRule="auto"/>
      <w:tabs>
        <w:tab w:val="center" w:pos="7143" w:leader="none"/>
        <w:tab w:val="right" w:pos="14287" w:leader="none"/>
      </w:tabs>
      <w:rPr>
        <w:rFonts w:ascii="Arial" w:hAnsi="Arial" w:eastAsia="Arial" w:cs="Arial"/>
        <w:sz w:val="24"/>
      </w:rPr>
    </w:pPr>
    <w:r>
      <w:rPr>
        <w:rFonts w:ascii="Arial" w:hAnsi="Arial" w:eastAsia="Arial" w:cs="Arial"/>
        <w:sz w:val="24"/>
      </w:rPr>
    </w:r>
    <w:r>
      <w:rPr>
        <w:rFonts w:ascii="Arial" w:hAnsi="Arial" w:eastAsia="Arial" w:cs="Arial"/>
        <w:sz w:val="24"/>
      </w:rPr>
    </w:r>
    <w:r>
      <w:rPr>
        <w:rFonts w:ascii="Arial" w:hAnsi="Arial" w:eastAsia="Arial" w:cs="Arial"/>
        <w:sz w:val="24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beneathText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4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4">
    <w:name w:val="Heading 1"/>
    <w:qFormat/>
    <w:pPr>
      <w:jc w:val="left"/>
      <w:keepLines/>
      <w:keepNext/>
      <w:spacing w:before="480" w:after="200" w:line="240" w:lineRule="auto"/>
      <w:outlineLvl w:val="0"/>
    </w:pPr>
    <w:rPr>
      <w:rFonts w:ascii="Arial" w:hAnsi="Arial" w:eastAsia="Arial" w:cs="Arial"/>
      <w:sz w:val="40"/>
    </w:rPr>
  </w:style>
  <w:style w:type="character" w:styleId="675">
    <w:name w:val="Heading 1 Char"/>
    <w:rPr>
      <w:rFonts w:ascii="Arial" w:hAnsi="Arial" w:eastAsia="Arial" w:cs="Arial"/>
      <w:sz w:val="40"/>
    </w:rPr>
  </w:style>
  <w:style w:type="paragraph" w:styleId="676">
    <w:name w:val="Heading 2"/>
    <w:unhideWhenUsed/>
    <w:qFormat/>
    <w:pPr>
      <w:jc w:val="left"/>
      <w:keepLines/>
      <w:keepNext/>
      <w:spacing w:before="360" w:after="200" w:line="240" w:lineRule="auto"/>
      <w:outlineLvl w:val="1"/>
    </w:pPr>
    <w:rPr>
      <w:rFonts w:ascii="Arial" w:hAnsi="Arial" w:eastAsia="Arial" w:cs="Arial"/>
      <w:sz w:val="34"/>
    </w:rPr>
  </w:style>
  <w:style w:type="character" w:styleId="677">
    <w:name w:val="Heading 2 Char"/>
    <w:rPr>
      <w:rFonts w:ascii="Arial" w:hAnsi="Arial" w:eastAsia="Arial" w:cs="Arial"/>
      <w:sz w:val="34"/>
    </w:rPr>
  </w:style>
  <w:style w:type="paragraph" w:styleId="678">
    <w:name w:val="Heading 3"/>
    <w:unhideWhenUsed/>
    <w:qFormat/>
    <w:pPr>
      <w:jc w:val="left"/>
      <w:keepLines/>
      <w:keepNext/>
      <w:spacing w:before="320" w:after="200" w:line="240" w:lineRule="auto"/>
      <w:outlineLvl w:val="2"/>
    </w:pPr>
    <w:rPr>
      <w:rFonts w:ascii="Arial" w:hAnsi="Arial" w:eastAsia="Arial" w:cs="Arial"/>
      <w:sz w:val="30"/>
    </w:rPr>
  </w:style>
  <w:style w:type="character" w:styleId="679">
    <w:name w:val="Heading 3 Char"/>
    <w:rPr>
      <w:rFonts w:ascii="Arial" w:hAnsi="Arial" w:eastAsia="Arial" w:cs="Arial"/>
      <w:sz w:val="30"/>
    </w:rPr>
  </w:style>
  <w:style w:type="paragraph" w:styleId="680">
    <w:name w:val="Heading 4"/>
    <w:unhideWhenUsed/>
    <w:qFormat/>
    <w:pPr>
      <w:jc w:val="left"/>
      <w:keepLines/>
      <w:keepNext/>
      <w:spacing w:before="320" w:after="200" w:line="240" w:lineRule="auto"/>
      <w:outlineLvl w:val="3"/>
    </w:pPr>
    <w:rPr>
      <w:rFonts w:ascii="Arial" w:hAnsi="Arial" w:eastAsia="Arial" w:cs="Arial"/>
      <w:b/>
      <w:sz w:val="26"/>
    </w:rPr>
  </w:style>
  <w:style w:type="character" w:styleId="681">
    <w:name w:val="Heading 4 Char"/>
    <w:rPr>
      <w:rFonts w:ascii="Arial" w:hAnsi="Arial" w:eastAsia="Arial" w:cs="Arial"/>
      <w:b/>
      <w:sz w:val="26"/>
    </w:rPr>
  </w:style>
  <w:style w:type="paragraph" w:styleId="682">
    <w:name w:val="Heading 5"/>
    <w:unhideWhenUsed/>
    <w:qFormat/>
    <w:pPr>
      <w:jc w:val="left"/>
      <w:keepLines/>
      <w:keepNext/>
      <w:spacing w:before="320" w:after="200" w:line="240" w:lineRule="auto"/>
      <w:outlineLvl w:val="4"/>
    </w:pPr>
    <w:rPr>
      <w:rFonts w:ascii="Arial" w:hAnsi="Arial" w:eastAsia="Arial" w:cs="Arial"/>
      <w:b/>
      <w:sz w:val="24"/>
    </w:rPr>
  </w:style>
  <w:style w:type="character" w:styleId="683">
    <w:name w:val="Heading 5 Char"/>
    <w:rPr>
      <w:rFonts w:ascii="Arial" w:hAnsi="Arial" w:eastAsia="Arial" w:cs="Arial"/>
      <w:b/>
      <w:sz w:val="24"/>
    </w:rPr>
  </w:style>
  <w:style w:type="paragraph" w:styleId="684">
    <w:name w:val="Heading 6"/>
    <w:unhideWhenUsed/>
    <w:qFormat/>
    <w:pPr>
      <w:jc w:val="left"/>
      <w:keepLines/>
      <w:keepNext/>
      <w:spacing w:before="320" w:after="200" w:line="240" w:lineRule="auto"/>
      <w:outlineLvl w:val="5"/>
    </w:pPr>
    <w:rPr>
      <w:rFonts w:ascii="Arial" w:hAnsi="Arial" w:eastAsia="Arial" w:cs="Arial"/>
      <w:b/>
      <w:sz w:val="22"/>
    </w:rPr>
  </w:style>
  <w:style w:type="character" w:styleId="685">
    <w:name w:val="Heading 6 Char"/>
    <w:rPr>
      <w:rFonts w:ascii="Arial" w:hAnsi="Arial" w:eastAsia="Arial" w:cs="Arial"/>
      <w:b/>
      <w:sz w:val="22"/>
    </w:rPr>
  </w:style>
  <w:style w:type="paragraph" w:styleId="686">
    <w:name w:val="Heading 7"/>
    <w:unhideWhenUsed/>
    <w:qFormat/>
    <w:pPr>
      <w:jc w:val="left"/>
      <w:keepLines/>
      <w:keepNext/>
      <w:spacing w:before="320" w:after="200" w:line="240" w:lineRule="auto"/>
      <w:outlineLvl w:val="6"/>
    </w:pPr>
    <w:rPr>
      <w:rFonts w:ascii="Arial" w:hAnsi="Arial" w:eastAsia="Arial" w:cs="Arial"/>
      <w:b/>
      <w:i/>
      <w:sz w:val="22"/>
    </w:rPr>
  </w:style>
  <w:style w:type="character" w:styleId="687">
    <w:name w:val="Heading 7 Char"/>
    <w:rPr>
      <w:rFonts w:ascii="Arial" w:hAnsi="Arial" w:eastAsia="Arial" w:cs="Arial"/>
      <w:b/>
      <w:i/>
      <w:sz w:val="22"/>
    </w:rPr>
  </w:style>
  <w:style w:type="paragraph" w:styleId="688">
    <w:name w:val="Heading 8"/>
    <w:unhideWhenUsed/>
    <w:qFormat/>
    <w:pPr>
      <w:jc w:val="left"/>
      <w:keepLines/>
      <w:keepNext/>
      <w:spacing w:before="320" w:after="200" w:line="240" w:lineRule="auto"/>
      <w:outlineLvl w:val="7"/>
    </w:pPr>
    <w:rPr>
      <w:rFonts w:ascii="Arial" w:hAnsi="Arial" w:eastAsia="Arial" w:cs="Arial"/>
      <w:i/>
      <w:sz w:val="22"/>
    </w:rPr>
  </w:style>
  <w:style w:type="character" w:styleId="689">
    <w:name w:val="Heading 8 Char"/>
    <w:rPr>
      <w:rFonts w:ascii="Arial" w:hAnsi="Arial" w:eastAsia="Arial" w:cs="Arial"/>
      <w:i/>
      <w:sz w:val="22"/>
    </w:rPr>
  </w:style>
  <w:style w:type="paragraph" w:styleId="690">
    <w:name w:val="Heading 9"/>
    <w:unhideWhenUsed/>
    <w:qFormat/>
    <w:pPr>
      <w:jc w:val="left"/>
      <w:keepLines/>
      <w:keepNext/>
      <w:spacing w:before="320" w:after="200" w:line="240" w:lineRule="auto"/>
      <w:outlineLvl w:val="8"/>
    </w:pPr>
    <w:rPr>
      <w:rFonts w:ascii="Arial" w:hAnsi="Arial" w:eastAsia="Arial" w:cs="Arial"/>
      <w:i/>
      <w:sz w:val="21"/>
    </w:rPr>
  </w:style>
  <w:style w:type="character" w:styleId="691">
    <w:name w:val="Heading 9 Char"/>
    <w:rPr>
      <w:rFonts w:ascii="Arial" w:hAnsi="Arial" w:eastAsia="Arial" w:cs="Arial"/>
      <w:i/>
      <w:sz w:val="21"/>
    </w:rPr>
  </w:style>
  <w:style w:type="paragraph" w:styleId="692">
    <w:name w:val="List Paragraph"/>
    <w:qFormat/>
    <w:pPr>
      <w:contextualSpacing/>
      <w:ind w:left="720"/>
      <w:jc w:val="left"/>
      <w:spacing w:before="0" w:after="0" w:line="240" w:lineRule="auto"/>
    </w:pPr>
    <w:rPr>
      <w:rFonts w:ascii="Arial" w:hAnsi="Arial" w:eastAsia="Arial" w:cs="Arial"/>
      <w:sz w:val="24"/>
    </w:rPr>
  </w:style>
  <w:style w:type="paragraph" w:styleId="693">
    <w:name w:val="No Spacing"/>
    <w:qFormat/>
    <w:pPr>
      <w:jc w:val="left"/>
      <w:spacing w:before="0" w:after="0" w:line="240" w:lineRule="auto"/>
    </w:pPr>
    <w:rPr>
      <w:rFonts w:ascii="Arial" w:hAnsi="Arial" w:eastAsia="Arial" w:cs="Arial"/>
      <w:sz w:val="24"/>
    </w:rPr>
  </w:style>
  <w:style w:type="paragraph" w:styleId="694">
    <w:name w:val="Title"/>
    <w:qFormat/>
    <w:pPr>
      <w:contextualSpacing/>
      <w:jc w:val="left"/>
      <w:spacing w:before="300" w:after="200" w:line="240" w:lineRule="auto"/>
    </w:pPr>
    <w:rPr>
      <w:rFonts w:ascii="Arial" w:hAnsi="Arial" w:eastAsia="Arial" w:cs="Arial"/>
      <w:sz w:val="48"/>
    </w:rPr>
  </w:style>
  <w:style w:type="character" w:styleId="695">
    <w:name w:val="Title Char"/>
    <w:rPr>
      <w:rFonts w:ascii="Arial" w:hAnsi="Arial" w:eastAsia="Arial" w:cs="Arial"/>
      <w:sz w:val="48"/>
    </w:rPr>
  </w:style>
  <w:style w:type="paragraph" w:styleId="696">
    <w:name w:val="Subtitle"/>
    <w:qFormat/>
    <w:pPr>
      <w:jc w:val="left"/>
      <w:spacing w:before="200" w:after="200" w:line="240" w:lineRule="auto"/>
    </w:pPr>
    <w:rPr>
      <w:rFonts w:ascii="Arial" w:hAnsi="Arial" w:eastAsia="Arial" w:cs="Arial"/>
      <w:sz w:val="24"/>
    </w:rPr>
  </w:style>
  <w:style w:type="character" w:styleId="697">
    <w:name w:val="Subtitle Char"/>
    <w:rPr>
      <w:rFonts w:ascii="Arial" w:hAnsi="Arial" w:eastAsia="Arial" w:cs="Arial"/>
      <w:sz w:val="24"/>
    </w:rPr>
  </w:style>
  <w:style w:type="paragraph" w:styleId="698">
    <w:name w:val="Quote"/>
    <w:qFormat/>
    <w:pPr>
      <w:ind w:left="720"/>
      <w:jc w:val="left"/>
      <w:spacing w:before="0" w:after="0" w:line="240" w:lineRule="auto"/>
    </w:pPr>
    <w:rPr>
      <w:rFonts w:ascii="Arial" w:hAnsi="Arial" w:eastAsia="Arial" w:cs="Arial"/>
      <w:i/>
      <w:sz w:val="24"/>
    </w:rPr>
  </w:style>
  <w:style w:type="character" w:styleId="699">
    <w:name w:val="Quote Char"/>
    <w:rPr>
      <w:rFonts w:ascii="Arial" w:hAnsi="Arial" w:eastAsia="Arial" w:cs="Arial"/>
      <w:i/>
      <w:sz w:val="24"/>
    </w:rPr>
  </w:style>
  <w:style w:type="paragraph" w:styleId="700">
    <w:name w:val="Intense Quote"/>
    <w:qFormat/>
    <w:pPr>
      <w:contextualSpacing w:val="0"/>
      <w:ind w:left="720"/>
      <w:jc w:val="left"/>
      <w:spacing w:before="0" w:after="0" w:line="240" w:lineRule="auto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rFonts w:ascii="Arial" w:hAnsi="Arial" w:eastAsia="Arial" w:cs="Arial"/>
      <w:i/>
      <w:sz w:val="24"/>
    </w:rPr>
  </w:style>
  <w:style w:type="character" w:styleId="701">
    <w:name w:val="Intense Quote Char"/>
    <w:rPr>
      <w:rFonts w:ascii="Arial" w:hAnsi="Arial" w:eastAsia="Arial" w:cs="Arial"/>
      <w:i/>
      <w:sz w:val="24"/>
    </w:rPr>
  </w:style>
  <w:style w:type="paragraph" w:styleId="702">
    <w:name w:val="Header"/>
    <w:unhideWhenUsed/>
    <w:pPr>
      <w:jc w:val="left"/>
      <w:spacing w:before="0" w:after="0" w:line="240" w:lineRule="auto"/>
      <w:tabs>
        <w:tab w:val="center" w:pos="7143" w:leader="none"/>
        <w:tab w:val="right" w:pos="14287" w:leader="none"/>
      </w:tabs>
    </w:pPr>
    <w:rPr>
      <w:rFonts w:ascii="Arial" w:hAnsi="Arial" w:eastAsia="Arial" w:cs="Arial"/>
      <w:sz w:val="24"/>
    </w:rPr>
  </w:style>
  <w:style w:type="character" w:styleId="703">
    <w:name w:val="Header Char"/>
    <w:rPr>
      <w:rFonts w:ascii="Arial" w:hAnsi="Arial" w:eastAsia="Arial" w:cs="Arial"/>
      <w:sz w:val="24"/>
    </w:rPr>
  </w:style>
  <w:style w:type="paragraph" w:styleId="704">
    <w:name w:val="Footer"/>
    <w:unhideWhenUsed/>
    <w:pPr>
      <w:jc w:val="left"/>
      <w:spacing w:before="0" w:after="0" w:line="240" w:lineRule="auto"/>
      <w:tabs>
        <w:tab w:val="center" w:pos="7143" w:leader="none"/>
        <w:tab w:val="right" w:pos="14287" w:leader="none"/>
      </w:tabs>
    </w:pPr>
    <w:rPr>
      <w:rFonts w:ascii="Arial" w:hAnsi="Arial" w:eastAsia="Arial" w:cs="Arial"/>
      <w:sz w:val="24"/>
    </w:rPr>
  </w:style>
  <w:style w:type="character" w:styleId="705">
    <w:name w:val="Footer Char"/>
    <w:rPr>
      <w:rFonts w:ascii="Arial" w:hAnsi="Arial" w:eastAsia="Arial" w:cs="Arial"/>
      <w:sz w:val="24"/>
    </w:rPr>
  </w:style>
  <w:style w:type="paragraph" w:styleId="706">
    <w:name w:val="Caption"/>
    <w:semiHidden/>
    <w:unhideWhenUsed/>
    <w:qFormat/>
    <w:pPr>
      <w:jc w:val="left"/>
      <w:spacing w:before="0" w:after="0" w:line="276" w:lineRule="auto"/>
    </w:pPr>
    <w:rPr>
      <w:rFonts w:ascii="Arial" w:hAnsi="Arial" w:eastAsia="Arial" w:cs="Arial"/>
      <w:b/>
      <w:color w:val="4f81bd"/>
      <w:sz w:val="18"/>
    </w:rPr>
  </w:style>
  <w:style w:type="character" w:styleId="707">
    <w:name w:val="Caption Char"/>
    <w:basedOn w:val="706"/>
    <w:rPr>
      <w:rFonts w:ascii="Arial" w:hAnsi="Arial" w:eastAsia="Arial" w:cs="Arial"/>
      <w:sz w:val="24"/>
    </w:rPr>
  </w:style>
  <w:style w:type="table" w:styleId="708">
    <w:name w:val="Table Grid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108" w:type="dxa"/>
        <w:top w:w="0" w:type="dxa"/>
        <w:right w:w="108" w:type="dxa"/>
        <w:bottom w:w="0" w:type="dxa"/>
      </w:tblCellMar>
    </w:tblPr>
  </w:style>
  <w:style w:type="table" w:styleId="709">
    <w:name w:val="Table Grid Light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108" w:type="dxa"/>
        <w:top w:w="0" w:type="dxa"/>
        <w:right w:w="108" w:type="dxa"/>
        <w:bottom w:w="0" w:type="dxa"/>
      </w:tblCellMar>
    </w:tblPr>
  </w:style>
  <w:style w:type="table" w:styleId="710">
    <w:name w:val="Plain Table 1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108" w:type="dxa"/>
        <w:top w:w="0" w:type="dxa"/>
        <w:right w:w="108" w:type="dxa"/>
        <w:bottom w:w="0" w:type="dxa"/>
      </w:tblCellMar>
    </w:tblPr>
  </w:style>
  <w:style w:type="table" w:styleId="711">
    <w:name w:val="Plain Table 2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0" w:space="0"/>
        <w:insideV w:val="none" w:color="000000" w:sz="0" w:space="0"/>
      </w:tblBorders>
      <w:tblLayout w:type="autofit"/>
      <w:tblCellMar>
        <w:left w:w="108" w:type="dxa"/>
        <w:top w:w="0" w:type="dxa"/>
        <w:right w:w="108" w:type="dxa"/>
        <w:bottom w:w="0" w:type="dxa"/>
      </w:tblCellMar>
    </w:tblPr>
  </w:style>
  <w:style w:type="table" w:styleId="712">
    <w:name w:val="Plain Table 3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13">
    <w:name w:val="Plain Table 4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14">
    <w:name w:val="Plain Table 5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15">
    <w:name w:val="Grid Table 1 Light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16">
    <w:name w:val="Grid Table 1 Light - Accent 1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17">
    <w:name w:val="Grid Table 1 Light - Accent 2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18">
    <w:name w:val="Grid Table 1 Light - Accent 3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19">
    <w:name w:val="Grid Table 1 Light - Accent 4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20">
    <w:name w:val="Grid Table 1 Light - Accent 5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21">
    <w:name w:val="Grid Table 1 Light - Accent 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22">
    <w:name w:val="Grid Table 2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23">
    <w:name w:val="Grid Table 2 - Accent 1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24">
    <w:name w:val="Grid Table 2 - Accent 2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25">
    <w:name w:val="Grid Table 2 - Accent 3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26">
    <w:name w:val="Grid Table 2 - Accent 4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27">
    <w:name w:val="Grid Table 2 - Accent 5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28">
    <w:name w:val="Grid Table 2 - Accent 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29">
    <w:name w:val="Grid Table 3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30">
    <w:name w:val="Grid Table 3 - Accent 1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31">
    <w:name w:val="Grid Table 3 - Accent 2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32">
    <w:name w:val="Grid Table 3 - Accent 3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33">
    <w:name w:val="Grid Table 3 - Accent 4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34">
    <w:name w:val="Grid Table 3 - Accent 5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35">
    <w:name w:val="Grid Table 3 - Accent 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36">
    <w:name w:val="Grid Table 4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37">
    <w:name w:val="Grid Table 4 - Accent 1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38">
    <w:name w:val="Grid Table 4 - Accent 2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39">
    <w:name w:val="Grid Table 4 - Accent 3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40">
    <w:name w:val="Grid Table 4 - Accent 4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41">
    <w:name w:val="Grid Table 4 - Accent 5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42">
    <w:name w:val="Grid Table 4 - Accent 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43">
    <w:name w:val="Grid Table 5 Dark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shd w:val="clear" w:color="ffffff" w:fill="bfbfbf"/>
      <w:tblLayout w:type="autofit"/>
      <w:tblCellMar>
        <w:left w:w="0" w:type="dxa"/>
        <w:right w:w="0" w:type="dxa"/>
      </w:tblCellMar>
    </w:tblPr>
  </w:style>
  <w:style w:type="table" w:styleId="744">
    <w:name w:val="Grid Table 5 Dark- Accent 1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shd w:val="clear" w:color="ffffff" w:fill="dae5f1"/>
      <w:tblLayout w:type="autofit"/>
      <w:tblCellMar>
        <w:left w:w="0" w:type="dxa"/>
        <w:right w:w="0" w:type="dxa"/>
      </w:tblCellMar>
    </w:tblPr>
  </w:style>
  <w:style w:type="table" w:styleId="745">
    <w:name w:val="Grid Table 5 Dark - Accent 2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shd w:val="clear" w:color="ffffff" w:fill="f2dcdb"/>
      <w:tblLayout w:type="autofit"/>
      <w:tblCellMar>
        <w:left w:w="0" w:type="dxa"/>
        <w:right w:w="0" w:type="dxa"/>
      </w:tblCellMar>
    </w:tblPr>
  </w:style>
  <w:style w:type="table" w:styleId="746">
    <w:name w:val="Grid Table 5 Dark - Accent 3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shd w:val="clear" w:color="ffffff" w:fill="eaf0dd"/>
      <w:tblLayout w:type="autofit"/>
      <w:tblCellMar>
        <w:left w:w="0" w:type="dxa"/>
        <w:right w:w="0" w:type="dxa"/>
      </w:tblCellMar>
    </w:tblPr>
  </w:style>
  <w:style w:type="table" w:styleId="747">
    <w:name w:val="Grid Table 5 Dark- Accent 4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shd w:val="clear" w:color="ffffff" w:fill="e5dfec"/>
      <w:tblLayout w:type="autofit"/>
      <w:tblCellMar>
        <w:left w:w="0" w:type="dxa"/>
        <w:right w:w="0" w:type="dxa"/>
      </w:tblCellMar>
    </w:tblPr>
  </w:style>
  <w:style w:type="table" w:styleId="748">
    <w:name w:val="Grid Table 5 Dark - Accent 5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shd w:val="clear" w:color="ffffff" w:fill="daeef3"/>
      <w:tblLayout w:type="autofit"/>
      <w:tblCellMar>
        <w:left w:w="0" w:type="dxa"/>
        <w:right w:w="0" w:type="dxa"/>
      </w:tblCellMar>
    </w:tblPr>
  </w:style>
  <w:style w:type="table" w:styleId="749">
    <w:name w:val="Grid Table 5 Dark - Accent 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shd w:val="clear" w:color="ffffff" w:fill="fde9d8"/>
      <w:tblLayout w:type="autofit"/>
      <w:tblCellMar>
        <w:left w:w="0" w:type="dxa"/>
        <w:right w:w="0" w:type="dxa"/>
      </w:tblCellMar>
    </w:tblPr>
  </w:style>
  <w:style w:type="table" w:styleId="750">
    <w:name w:val="Grid Table 6 Colorful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51">
    <w:name w:val="Grid Table 6 Colorful - Accent 1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52">
    <w:name w:val="Grid Table 6 Colorful - Accent 2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53">
    <w:name w:val="Grid Table 6 Colorful - Accent 3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54">
    <w:name w:val="Grid Table 6 Colorful - Accent 4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55">
    <w:name w:val="Grid Table 6 Colorful - Accent 5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56">
    <w:name w:val="Grid Table 6 Colorful - Accent 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57">
    <w:name w:val="Grid Table 7 Colorful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58">
    <w:name w:val="Grid Table 7 Colorful - Accent 1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59">
    <w:name w:val="Grid Table 7 Colorful - Accent 2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60">
    <w:name w:val="Grid Table 7 Colorful - Accent 3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61">
    <w:name w:val="Grid Table 7 Colorful - Accent 4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62">
    <w:name w:val="Grid Table 7 Colorful - Accent 5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63">
    <w:name w:val="Grid Table 7 Colorful - Accent 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64">
    <w:name w:val="List Table 1 Light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65">
    <w:name w:val="List Table 1 Light - Accent 1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66">
    <w:name w:val="List Table 1 Light - Accent 2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67">
    <w:name w:val="List Table 1 Light - Accent 3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68">
    <w:name w:val="List Table 1 Light - Accent 4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69">
    <w:name w:val="List Table 1 Light - Accent 5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70">
    <w:name w:val="List Table 1 Light - Accent 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71">
    <w:name w:val="List Table 2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72">
    <w:name w:val="List Table 2 - Accent 1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73">
    <w:name w:val="List Table 2 - Accent 2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74">
    <w:name w:val="List Table 2 - Accent 3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75">
    <w:name w:val="List Table 2 - Accent 4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76">
    <w:name w:val="List Table 2 - Accent 5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77">
    <w:name w:val="List Table 2 - Accent 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78">
    <w:name w:val="List Table 3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79">
    <w:name w:val="List Table 3 - Accent 1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80">
    <w:name w:val="List Table 3 - Accent 2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81">
    <w:name w:val="List Table 3 - Accent 3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82">
    <w:name w:val="List Table 3 - Accent 4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83">
    <w:name w:val="List Table 3 - Accent 5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84">
    <w:name w:val="List Table 3 - Accent 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85">
    <w:name w:val="List Table 4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86">
    <w:name w:val="List Table 4 - Accent 1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87">
    <w:name w:val="List Table 4 - Accent 2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88">
    <w:name w:val="List Table 4 - Accent 3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89">
    <w:name w:val="List Table 4 - Accent 4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90">
    <w:name w:val="List Table 4 - Accent 5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91">
    <w:name w:val="List Table 4 - Accent 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92">
    <w:name w:val="List Table 5 Dark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32" w:space="0"/>
        <w:left w:val="none" w:color="000000" w:sz="32" w:space="0"/>
        <w:bottom w:val="none" w:color="000000" w:sz="32" w:space="0"/>
        <w:right w:val="none" w:color="000000" w:sz="32" w:space="0"/>
        <w:insideH w:val="none" w:color="000000" w:sz="0" w:space="0"/>
        <w:insideV w:val="none" w:color="000000" w:sz="0" w:space="0"/>
      </w:tblBorders>
      <w:shd w:val="clear" w:color="ffffff" w:fill="7f7f7f"/>
      <w:tblLayout w:type="autofit"/>
      <w:tblCellMar>
        <w:left w:w="0" w:type="dxa"/>
        <w:right w:w="0" w:type="dxa"/>
      </w:tblCellMar>
    </w:tblPr>
  </w:style>
  <w:style w:type="table" w:styleId="793">
    <w:name w:val="List Table 5 Dark - Accent 1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32" w:space="0"/>
        <w:left w:val="none" w:color="000000" w:sz="32" w:space="0"/>
        <w:bottom w:val="none" w:color="000000" w:sz="32" w:space="0"/>
        <w:right w:val="none" w:color="000000" w:sz="32" w:space="0"/>
        <w:insideH w:val="none" w:color="000000" w:sz="0" w:space="0"/>
        <w:insideV w:val="none" w:color="000000" w:sz="0" w:space="0"/>
      </w:tblBorders>
      <w:shd w:val="clear" w:color="ffffff" w:fill="4f81bd"/>
      <w:tblLayout w:type="autofit"/>
      <w:tblCellMar>
        <w:left w:w="0" w:type="dxa"/>
        <w:right w:w="0" w:type="dxa"/>
      </w:tblCellMar>
    </w:tblPr>
  </w:style>
  <w:style w:type="table" w:styleId="794">
    <w:name w:val="List Table 5 Dark - Accent 2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32" w:space="0"/>
        <w:left w:val="none" w:color="000000" w:sz="32" w:space="0"/>
        <w:bottom w:val="none" w:color="000000" w:sz="32" w:space="0"/>
        <w:right w:val="none" w:color="000000" w:sz="32" w:space="0"/>
        <w:insideH w:val="none" w:color="000000" w:sz="0" w:space="0"/>
        <w:insideV w:val="none" w:color="000000" w:sz="0" w:space="0"/>
      </w:tblBorders>
      <w:shd w:val="clear" w:color="ffffff" w:fill="d99694"/>
      <w:tblLayout w:type="autofit"/>
      <w:tblCellMar>
        <w:left w:w="0" w:type="dxa"/>
        <w:right w:w="0" w:type="dxa"/>
      </w:tblCellMar>
    </w:tblPr>
  </w:style>
  <w:style w:type="table" w:styleId="795">
    <w:name w:val="List Table 5 Dark - Accent 3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32" w:space="0"/>
        <w:left w:val="none" w:color="000000" w:sz="32" w:space="0"/>
        <w:bottom w:val="none" w:color="000000" w:sz="32" w:space="0"/>
        <w:right w:val="none" w:color="000000" w:sz="32" w:space="0"/>
        <w:insideH w:val="none" w:color="000000" w:sz="0" w:space="0"/>
        <w:insideV w:val="none" w:color="000000" w:sz="0" w:space="0"/>
      </w:tblBorders>
      <w:shd w:val="clear" w:color="ffffff" w:fill="c3d69b"/>
      <w:tblLayout w:type="autofit"/>
      <w:tblCellMar>
        <w:left w:w="0" w:type="dxa"/>
        <w:right w:w="0" w:type="dxa"/>
      </w:tblCellMar>
    </w:tblPr>
  </w:style>
  <w:style w:type="table" w:styleId="796">
    <w:name w:val="List Table 5 Dark - Accent 4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32" w:space="0"/>
        <w:left w:val="none" w:color="000000" w:sz="32" w:space="0"/>
        <w:bottom w:val="none" w:color="000000" w:sz="32" w:space="0"/>
        <w:right w:val="none" w:color="000000" w:sz="32" w:space="0"/>
        <w:insideH w:val="none" w:color="000000" w:sz="0" w:space="0"/>
        <w:insideV w:val="none" w:color="000000" w:sz="0" w:space="0"/>
      </w:tblBorders>
      <w:shd w:val="clear" w:color="ffffff" w:fill="b2a1c6"/>
      <w:tblLayout w:type="autofit"/>
      <w:tblCellMar>
        <w:left w:w="0" w:type="dxa"/>
        <w:right w:w="0" w:type="dxa"/>
      </w:tblCellMar>
    </w:tblPr>
  </w:style>
  <w:style w:type="table" w:styleId="797">
    <w:name w:val="List Table 5 Dark - Accent 5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32" w:space="0"/>
        <w:left w:val="none" w:color="000000" w:sz="32" w:space="0"/>
        <w:bottom w:val="none" w:color="000000" w:sz="32" w:space="0"/>
        <w:right w:val="none" w:color="000000" w:sz="32" w:space="0"/>
        <w:insideH w:val="none" w:color="000000" w:sz="0" w:space="0"/>
        <w:insideV w:val="none" w:color="000000" w:sz="0" w:space="0"/>
      </w:tblBorders>
      <w:shd w:val="clear" w:color="ffffff" w:fill="91cddc"/>
      <w:tblLayout w:type="autofit"/>
      <w:tblCellMar>
        <w:left w:w="0" w:type="dxa"/>
        <w:right w:w="0" w:type="dxa"/>
      </w:tblCellMar>
    </w:tblPr>
  </w:style>
  <w:style w:type="table" w:styleId="798">
    <w:name w:val="List Table 5 Dark - Accent 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32" w:space="0"/>
        <w:left w:val="none" w:color="000000" w:sz="32" w:space="0"/>
        <w:bottom w:val="none" w:color="000000" w:sz="32" w:space="0"/>
        <w:right w:val="none" w:color="000000" w:sz="32" w:space="0"/>
        <w:insideH w:val="none" w:color="000000" w:sz="0" w:space="0"/>
        <w:insideV w:val="none" w:color="000000" w:sz="0" w:space="0"/>
      </w:tblBorders>
      <w:shd w:val="clear" w:color="ffffff" w:fill="f9bf90"/>
      <w:tblLayout w:type="autofit"/>
      <w:tblCellMar>
        <w:left w:w="0" w:type="dxa"/>
        <w:right w:w="0" w:type="dxa"/>
      </w:tblCellMar>
    </w:tblPr>
  </w:style>
  <w:style w:type="table" w:styleId="799">
    <w:name w:val="List Table 6 Colorful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00">
    <w:name w:val="List Table 6 Colorful - Accent 1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01">
    <w:name w:val="List Table 6 Colorful - Accent 2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02">
    <w:name w:val="List Table 6 Colorful - Accent 3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03">
    <w:name w:val="List Table 6 Colorful - Accent 4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04">
    <w:name w:val="List Table 6 Colorful - Accent 5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05">
    <w:name w:val="List Table 6 Colorful - Accent 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06">
    <w:name w:val="List Table 7 Colorful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4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07">
    <w:name w:val="List Table 7 Colorful - Accent 1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4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08">
    <w:name w:val="List Table 7 Colorful - Accent 2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4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09">
    <w:name w:val="List Table 7 Colorful - Accent 3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4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10">
    <w:name w:val="List Table 7 Colorful - Accent 4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4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11">
    <w:name w:val="List Table 7 Colorful - Accent 5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4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12">
    <w:name w:val="List Table 7 Colorful - Accent 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4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13">
    <w:name w:val="Lined - Accent"/>
    <w:pPr>
      <w:jc w:val="left"/>
      <w:spacing w:before="0" w:after="0" w:line="240" w:lineRule="auto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14">
    <w:name w:val="Lined - Accent 1"/>
    <w:pPr>
      <w:jc w:val="left"/>
      <w:spacing w:before="0" w:after="0" w:line="240" w:lineRule="auto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15">
    <w:name w:val="Lined - Accent 2"/>
    <w:pPr>
      <w:jc w:val="left"/>
      <w:spacing w:before="0" w:after="0" w:line="240" w:lineRule="auto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16">
    <w:name w:val="Lined - Accent 3"/>
    <w:pPr>
      <w:jc w:val="left"/>
      <w:spacing w:before="0" w:after="0" w:line="240" w:lineRule="auto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17">
    <w:name w:val="Lined - Accent 4"/>
    <w:pPr>
      <w:jc w:val="left"/>
      <w:spacing w:before="0" w:after="0" w:line="240" w:lineRule="auto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18">
    <w:name w:val="Lined - Accent 5"/>
    <w:pPr>
      <w:jc w:val="left"/>
      <w:spacing w:before="0" w:after="0" w:line="240" w:lineRule="auto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19">
    <w:name w:val="Lined - Accent 6"/>
    <w:pPr>
      <w:jc w:val="left"/>
      <w:spacing w:before="0" w:after="0" w:line="240" w:lineRule="auto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20">
    <w:name w:val="Bordered &amp; Lined - Accent"/>
    <w:pPr>
      <w:jc w:val="left"/>
      <w:spacing w:before="0" w:after="0" w:line="240" w:lineRule="auto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821">
    <w:name w:val="Bordered &amp; Lined - Accent 1"/>
    <w:pPr>
      <w:jc w:val="left"/>
      <w:spacing w:before="0" w:after="0" w:line="240" w:lineRule="auto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822">
    <w:name w:val="Bordered &amp; Lined - Accent 2"/>
    <w:pPr>
      <w:jc w:val="left"/>
      <w:spacing w:before="0" w:after="0" w:line="240" w:lineRule="auto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823">
    <w:name w:val="Bordered &amp; Lined - Accent 3"/>
    <w:pPr>
      <w:jc w:val="left"/>
      <w:spacing w:before="0" w:after="0" w:line="240" w:lineRule="auto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824">
    <w:name w:val="Bordered &amp; Lined - Accent 4"/>
    <w:pPr>
      <w:jc w:val="left"/>
      <w:spacing w:before="0" w:after="0" w:line="240" w:lineRule="auto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825">
    <w:name w:val="Bordered &amp; Lined - Accent 5"/>
    <w:pPr>
      <w:jc w:val="left"/>
      <w:spacing w:before="0" w:after="0" w:line="240" w:lineRule="auto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826">
    <w:name w:val="Bordered &amp; Lined - Accent 6"/>
    <w:pPr>
      <w:jc w:val="left"/>
      <w:spacing w:before="0" w:after="0" w:line="240" w:lineRule="auto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827">
    <w:name w:val="Bordered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828">
    <w:name w:val="Bordered - Accent 1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829">
    <w:name w:val="Bordered - Accent 2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830">
    <w:name w:val="Bordered - Accent 3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831">
    <w:name w:val="Bordered - Accent 4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832">
    <w:name w:val="Bordered - Accent 5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833">
    <w:name w:val="Bordered - Accent 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character" w:styleId="834">
    <w:name w:val="Hyperlink"/>
    <w:unhideWhenUsed/>
    <w:rPr>
      <w:rFonts w:ascii="Arial" w:hAnsi="Arial" w:eastAsia="Arial" w:cs="Arial"/>
      <w:color w:val="0000ff"/>
      <w:sz w:val="24"/>
      <w:u w:val="single"/>
    </w:rPr>
  </w:style>
  <w:style w:type="paragraph" w:styleId="835">
    <w:name w:val="footnote text"/>
    <w:semiHidden/>
    <w:unhideWhenUsed/>
    <w:pPr>
      <w:jc w:val="left"/>
      <w:spacing w:before="0" w:after="40" w:line="240" w:lineRule="auto"/>
    </w:pPr>
    <w:rPr>
      <w:rFonts w:ascii="Arial" w:hAnsi="Arial" w:eastAsia="Arial" w:cs="Arial"/>
      <w:sz w:val="18"/>
    </w:rPr>
  </w:style>
  <w:style w:type="character" w:styleId="836">
    <w:name w:val="Footnote Text Char"/>
    <w:rPr>
      <w:rFonts w:ascii="Arial" w:hAnsi="Arial" w:eastAsia="Arial" w:cs="Arial"/>
      <w:sz w:val="18"/>
    </w:rPr>
  </w:style>
  <w:style w:type="character" w:styleId="837">
    <w:name w:val="footnote reference"/>
    <w:unhideWhenUsed/>
    <w:rPr>
      <w:rFonts w:ascii="Arial" w:hAnsi="Arial" w:eastAsia="Arial" w:cs="Arial"/>
      <w:sz w:val="24"/>
      <w:vertAlign w:val="superscript"/>
    </w:rPr>
  </w:style>
  <w:style w:type="paragraph" w:styleId="838">
    <w:name w:val="endnote text"/>
    <w:semiHidden/>
    <w:unhideWhenUsed/>
    <w:pPr>
      <w:jc w:val="left"/>
      <w:spacing w:before="0" w:after="0" w:line="240" w:lineRule="auto"/>
    </w:pPr>
    <w:rPr>
      <w:rFonts w:ascii="Arial" w:hAnsi="Arial" w:eastAsia="Arial" w:cs="Arial"/>
      <w:sz w:val="20"/>
    </w:rPr>
  </w:style>
  <w:style w:type="character" w:styleId="839">
    <w:name w:val="Endnote Text Char"/>
    <w:rPr>
      <w:rFonts w:ascii="Arial" w:hAnsi="Arial" w:eastAsia="Arial" w:cs="Arial"/>
      <w:sz w:val="20"/>
    </w:rPr>
  </w:style>
  <w:style w:type="character" w:styleId="840">
    <w:name w:val="endnote reference"/>
    <w:semiHidden/>
    <w:unhideWhenUsed/>
    <w:rPr>
      <w:rFonts w:ascii="Arial" w:hAnsi="Arial" w:eastAsia="Arial" w:cs="Arial"/>
      <w:sz w:val="24"/>
      <w:vertAlign w:val="superscript"/>
    </w:rPr>
  </w:style>
  <w:style w:type="paragraph" w:styleId="841">
    <w:name w:val="toc 1"/>
    <w:unhideWhenUsed/>
    <w:pPr>
      <w:ind w:left="0" w:firstLine="0"/>
      <w:jc w:val="left"/>
      <w:spacing w:before="0" w:after="57" w:line="240" w:lineRule="auto"/>
    </w:pPr>
    <w:rPr>
      <w:rFonts w:ascii="Arial" w:hAnsi="Arial" w:eastAsia="Arial" w:cs="Arial"/>
      <w:sz w:val="24"/>
    </w:rPr>
  </w:style>
  <w:style w:type="paragraph" w:styleId="842">
    <w:name w:val="toc 2"/>
    <w:unhideWhenUsed/>
    <w:pPr>
      <w:ind w:left="283" w:firstLine="0"/>
      <w:jc w:val="left"/>
      <w:spacing w:before="0" w:after="57" w:line="240" w:lineRule="auto"/>
    </w:pPr>
    <w:rPr>
      <w:rFonts w:ascii="Arial" w:hAnsi="Arial" w:eastAsia="Arial" w:cs="Arial"/>
      <w:sz w:val="24"/>
    </w:rPr>
  </w:style>
  <w:style w:type="paragraph" w:styleId="843">
    <w:name w:val="toc 3"/>
    <w:unhideWhenUsed/>
    <w:pPr>
      <w:ind w:left="567" w:firstLine="0"/>
      <w:jc w:val="left"/>
      <w:spacing w:before="0" w:after="57" w:line="240" w:lineRule="auto"/>
    </w:pPr>
    <w:rPr>
      <w:rFonts w:ascii="Arial" w:hAnsi="Arial" w:eastAsia="Arial" w:cs="Arial"/>
      <w:sz w:val="24"/>
    </w:rPr>
  </w:style>
  <w:style w:type="paragraph" w:styleId="844">
    <w:name w:val="toc 4"/>
    <w:unhideWhenUsed/>
    <w:pPr>
      <w:ind w:left="850" w:firstLine="0"/>
      <w:jc w:val="left"/>
      <w:spacing w:before="0" w:after="57" w:line="240" w:lineRule="auto"/>
    </w:pPr>
    <w:rPr>
      <w:rFonts w:ascii="Arial" w:hAnsi="Arial" w:eastAsia="Arial" w:cs="Arial"/>
      <w:sz w:val="24"/>
    </w:rPr>
  </w:style>
  <w:style w:type="paragraph" w:styleId="845">
    <w:name w:val="toc 5"/>
    <w:unhideWhenUsed/>
    <w:pPr>
      <w:ind w:left="1134" w:firstLine="0"/>
      <w:jc w:val="left"/>
      <w:spacing w:before="0" w:after="57" w:line="240" w:lineRule="auto"/>
    </w:pPr>
    <w:rPr>
      <w:rFonts w:ascii="Arial" w:hAnsi="Arial" w:eastAsia="Arial" w:cs="Arial"/>
      <w:sz w:val="24"/>
    </w:rPr>
  </w:style>
  <w:style w:type="paragraph" w:styleId="846">
    <w:name w:val="toc 6"/>
    <w:unhideWhenUsed/>
    <w:pPr>
      <w:ind w:left="1417" w:firstLine="0"/>
      <w:jc w:val="left"/>
      <w:spacing w:before="0" w:after="57" w:line="240" w:lineRule="auto"/>
    </w:pPr>
    <w:rPr>
      <w:rFonts w:ascii="Arial" w:hAnsi="Arial" w:eastAsia="Arial" w:cs="Arial"/>
      <w:sz w:val="24"/>
    </w:rPr>
  </w:style>
  <w:style w:type="paragraph" w:styleId="847">
    <w:name w:val="toc 7"/>
    <w:unhideWhenUsed/>
    <w:pPr>
      <w:ind w:left="1701" w:firstLine="0"/>
      <w:jc w:val="left"/>
      <w:spacing w:before="0" w:after="57" w:line="240" w:lineRule="auto"/>
    </w:pPr>
    <w:rPr>
      <w:rFonts w:ascii="Arial" w:hAnsi="Arial" w:eastAsia="Arial" w:cs="Arial"/>
      <w:sz w:val="24"/>
    </w:rPr>
  </w:style>
  <w:style w:type="paragraph" w:styleId="848">
    <w:name w:val="toc 8"/>
    <w:unhideWhenUsed/>
    <w:pPr>
      <w:ind w:left="1984" w:firstLine="0"/>
      <w:jc w:val="left"/>
      <w:spacing w:before="0" w:after="57" w:line="240" w:lineRule="auto"/>
    </w:pPr>
    <w:rPr>
      <w:rFonts w:ascii="Arial" w:hAnsi="Arial" w:eastAsia="Arial" w:cs="Arial"/>
      <w:sz w:val="24"/>
    </w:rPr>
  </w:style>
  <w:style w:type="paragraph" w:styleId="849">
    <w:name w:val="toc 9"/>
    <w:unhideWhenUsed/>
    <w:pPr>
      <w:ind w:left="2268" w:firstLine="0"/>
      <w:jc w:val="left"/>
      <w:spacing w:before="0" w:after="57" w:line="240" w:lineRule="auto"/>
    </w:pPr>
    <w:rPr>
      <w:rFonts w:ascii="Arial" w:hAnsi="Arial" w:eastAsia="Arial" w:cs="Arial"/>
      <w:sz w:val="24"/>
    </w:rPr>
  </w:style>
  <w:style w:type="paragraph" w:styleId="850">
    <w:name w:val="TOC Heading"/>
    <w:unhideWhenUsed/>
    <w:pPr>
      <w:jc w:val="left"/>
      <w:spacing w:before="0" w:after="0" w:line="240" w:lineRule="auto"/>
    </w:pPr>
    <w:rPr>
      <w:rFonts w:ascii="Arial" w:hAnsi="Arial" w:eastAsia="Arial" w:cs="Arial"/>
      <w:sz w:val="24"/>
    </w:rPr>
  </w:style>
  <w:style w:type="paragraph" w:styleId="851">
    <w:name w:val="table of figures"/>
    <w:unhideWhenUsed/>
    <w:pPr>
      <w:jc w:val="left"/>
      <w:spacing w:before="0" w:after="0" w:line="240" w:lineRule="auto"/>
    </w:pPr>
    <w:rPr>
      <w:rFonts w:ascii="Arial" w:hAnsi="Arial" w:eastAsia="Arial" w:cs="Arial"/>
      <w:sz w:val="24"/>
    </w:rPr>
  </w:style>
  <w:style w:type="character" w:styleId="852" w:default="1">
    <w:name w:val="Default Paragraph Font"/>
    <w:semiHidden/>
    <w:unhideWhenUsed/>
    <w:rPr>
      <w:rFonts w:ascii="Arial" w:hAnsi="Arial" w:eastAsia="Arial" w:cs="Arial"/>
      <w:sz w:val="24"/>
    </w:rPr>
  </w:style>
  <w:style w:type="paragraph" w:styleId="853" w:default="1">
    <w:name w:val="Normal"/>
    <w:qFormat/>
    <w:pPr>
      <w:jc w:val="left"/>
      <w:spacing w:before="0" w:after="0" w:line="240" w:lineRule="auto"/>
    </w:pPr>
    <w:rPr>
      <w:rFonts w:ascii="Arial" w:hAnsi="Arial" w:eastAsia="Arial" w:cs="Arial"/>
      <w:sz w:val="24"/>
    </w:rPr>
  </w:style>
  <w:style w:type="table" w:styleId="854" w:default="1">
    <w:name w:val="Normal Table"/>
    <w:semiHidden/>
    <w:unhideWhenUsed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paragraph" w:styleId="855">
    <w:name w:val="Абзац списка1"/>
    <w:qFormat/>
    <w:pPr>
      <w:contextualSpacing w:val="0"/>
      <w:ind w:left="720" w:firstLine="0"/>
      <w:jc w:val="left"/>
      <w:keepLines w:val="0"/>
      <w:keepNext w:val="0"/>
      <w:pageBreakBefore w:val="0"/>
      <w:spacing w:before="0" w:after="0" w:line="240" w:lineRule="auto"/>
      <w:shd w:val="clear" w:color="000000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</w:pBdr>
    </w:pPr>
    <w:rPr>
      <w:rFonts w:ascii="TimesNewRoman" w:hAnsi="TimesNewRoman" w:eastAsia="TimesNewRoman" w:cs="TimesNewRoman"/>
      <w:b w:val="0"/>
      <w:i w:val="0"/>
      <w:caps w:val="0"/>
      <w:smallCaps w:val="0"/>
      <w:strike w:val="0"/>
      <w:color w:val="000000"/>
      <w:spacing w:val="0"/>
      <w:position w:val="0"/>
      <w:sz w:val="24"/>
    </w:rPr>
  </w:style>
  <w:style w:type="numbering" w:styleId="856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yperlink" Target="mailto:gov@admhmao.ru" TargetMode="External"/><Relationship Id="rId10" Type="http://schemas.openxmlformats.org/officeDocument/2006/relationships/hyperlink" Target="https://admhmao.ru" TargetMode="External"/><Relationship Id="rId11" Type="http://schemas.openxmlformats.org/officeDocument/2006/relationships/image" Target="media/image1.wmf"/><Relationship Id="rId12" Type="http://schemas.openxmlformats.org/officeDocument/2006/relationships/hyperlink" Target="http://www.deprb.admhmao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39</cp:revision>
  <dcterms:modified xsi:type="dcterms:W3CDTF">2025-07-03T04:09:45Z</dcterms:modified>
</cp:coreProperties>
</file>