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43" w:rsidRDefault="001C2143" w:rsidP="00762024">
      <w:pPr>
        <w:spacing w:line="216" w:lineRule="auto"/>
        <w:ind w:firstLine="0"/>
        <w:rPr>
          <w:b/>
          <w:bCs/>
          <w:sz w:val="28"/>
          <w:szCs w:val="28"/>
        </w:rPr>
      </w:pPr>
    </w:p>
    <w:p w:rsidR="001C2143" w:rsidRDefault="00DE768F">
      <w:pPr>
        <w:spacing w:line="360" w:lineRule="auto"/>
        <w:ind w:firstLine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ПОЛОЖЕНИЕ</w:t>
      </w:r>
    </w:p>
    <w:p w:rsidR="001C2143" w:rsidRDefault="00DE768F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VII Всероссийском конкурсе лучших</w:t>
      </w:r>
    </w:p>
    <w:p w:rsidR="001C2143" w:rsidRDefault="00DE768F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практик в сфере национальных отношений</w:t>
      </w:r>
    </w:p>
    <w:bookmarkEnd w:id="0"/>
    <w:p w:rsidR="001C2143" w:rsidRDefault="001C2143">
      <w:pPr>
        <w:spacing w:line="360" w:lineRule="auto"/>
        <w:ind w:firstLine="0"/>
        <w:jc w:val="center"/>
        <w:rPr>
          <w:sz w:val="28"/>
          <w:szCs w:val="28"/>
        </w:rPr>
      </w:pPr>
    </w:p>
    <w:p w:rsidR="001C2143" w:rsidRDefault="00DE768F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регламентирует статус и порядок проведения </w:t>
      </w:r>
      <w:r>
        <w:rPr>
          <w:sz w:val="28"/>
          <w:szCs w:val="28"/>
        </w:rPr>
        <w:t>Всероссийского Конкурса лучших практик в сфере национальных отношений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Конкурс), требования к участникам Конкурса, проектам и порядку 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на Конкурс, сроки проведения Конкурса. Положение действует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завершения конкурсных мероприятий.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2. Конкурс проводится с целью привлечения физических лиц</w:t>
      </w:r>
      <w:r>
        <w:rPr>
          <w:sz w:val="28"/>
          <w:szCs w:val="28"/>
        </w:rPr>
        <w:br/>
        <w:t>и организаций к участию в укреплении межнациональных отношений</w:t>
      </w:r>
      <w:r>
        <w:rPr>
          <w:sz w:val="28"/>
          <w:szCs w:val="28"/>
        </w:rPr>
        <w:br/>
        <w:t>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 Конкурс направлен на выявление лучших практик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в сфере межнациональных отношений</w:t>
      </w:r>
      <w:r>
        <w:rPr>
          <w:sz w:val="28"/>
          <w:szCs w:val="28"/>
        </w:rPr>
        <w:br/>
        <w:t>и сохране</w:t>
      </w:r>
      <w:r>
        <w:rPr>
          <w:sz w:val="28"/>
          <w:szCs w:val="28"/>
        </w:rPr>
        <w:t>ния национальных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языков, культур и традиций на федеральном, региональном и муниципальном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уровнях.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1.3. Инициатор и организатор Конкурса ― Автономная некоммерческая организация «Ресурсный центр в сфере национальных отношений».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проводится при поддержке Федерального агентства по делам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национальностей.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1.4. Подать заявку на Конкурс можно на платформе сбора заявок конкурсы.рф: https://конкурсы.рф/contests/vserossiyskiy_konkurs_luchshikh_praktik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1.5. Итоги Конкурса будут подв</w:t>
      </w:r>
      <w:r>
        <w:rPr>
          <w:sz w:val="28"/>
          <w:szCs w:val="28"/>
        </w:rPr>
        <w:t xml:space="preserve">едены до 25 декабря 2024 года. Лучшие практики будут презентованы на VI Общероссийской Конференции </w:t>
      </w:r>
      <w:r>
        <w:rPr>
          <w:sz w:val="28"/>
          <w:szCs w:val="28"/>
        </w:rPr>
        <w:lastRenderedPageBreak/>
        <w:t>«Устойчивое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этнокультурного сектора» и войдут в методические материалы конкурса.</w:t>
      </w:r>
    </w:p>
    <w:p w:rsidR="001C2143" w:rsidRDefault="001C2143">
      <w:pPr>
        <w:spacing w:line="360" w:lineRule="auto"/>
        <w:rPr>
          <w:sz w:val="28"/>
          <w:szCs w:val="28"/>
        </w:rPr>
      </w:pPr>
    </w:p>
    <w:p w:rsidR="001C2143" w:rsidRDefault="00DE768F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КОНКУРСА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 Основной целью Конкурса является вы</w:t>
      </w:r>
      <w:r>
        <w:rPr>
          <w:sz w:val="28"/>
          <w:szCs w:val="28"/>
        </w:rPr>
        <w:t>явление и тиражирование лучших практик в сфере национальных отношений, направленных</w:t>
      </w:r>
      <w:r>
        <w:rPr>
          <w:sz w:val="28"/>
          <w:szCs w:val="28"/>
        </w:rPr>
        <w:br/>
        <w:t>на упрочение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общероссийского гражданского самосознания и духовной общности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многонационального народа Российской Федерации (российской нации),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гармонизацию межнациональных о</w:t>
      </w:r>
      <w:r>
        <w:rPr>
          <w:sz w:val="28"/>
          <w:szCs w:val="28"/>
        </w:rPr>
        <w:t>тношений, а также сохранение и 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этнокультурного многообразия народов России.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Основными задачами Конкурса являются: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2.2.1. выявление лучших практик и объединение усилий органов государственной власти и институтов гражданского общества для укреп</w:t>
      </w:r>
      <w:r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единства российской нации, достижения межнационального мира и согласия;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2.2.2. стимулирование и поддержка деятельности этнокультурных</w:t>
      </w:r>
      <w:r>
        <w:rPr>
          <w:sz w:val="28"/>
          <w:szCs w:val="28"/>
        </w:rPr>
        <w:br/>
        <w:t>СО НКО, реализующих проекты в сфере межнациональных отношений, проводящих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в сфере национальной политики;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2.2.3. обмен опытом и тиражирование лучших практик в сфере межнациональных отношений, сохранения национальных языков, культур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традиций.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2.3. Номинации Конкурса: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лучшие проекты СО НКО и инициативных групп в сфере гармонизации межнациональных отношений;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лучшие проекты СО НКО и инициативных групп, направленные на сохранение национальных языков, культур, традиций народов 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— лучшие практики органов государственной власти в сфере национальных отношений;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лучшие практики бюджетных учре</w:t>
      </w:r>
      <w:r>
        <w:rPr>
          <w:sz w:val="28"/>
          <w:szCs w:val="28"/>
        </w:rPr>
        <w:t>ждений муниципального, регионального и общероссийского уровней, Домов дружбы народов</w:t>
      </w:r>
      <w:r>
        <w:rPr>
          <w:sz w:val="28"/>
          <w:szCs w:val="28"/>
        </w:rPr>
        <w:br/>
        <w:t>и Домов национальностей;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лучшие практики коммерческих организаций, реализующих проекты в сфере национальных отношений.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Также в партнерстве с Международным союзом неправительственных организаций «Ассамблея народов Евразии» c 2022 года объявлена номинация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лучшие практики в сфере народной дипломатии.</w:t>
      </w:r>
    </w:p>
    <w:p w:rsidR="001C2143" w:rsidRDefault="001C2143">
      <w:pPr>
        <w:spacing w:line="360" w:lineRule="auto"/>
        <w:rPr>
          <w:sz w:val="28"/>
          <w:szCs w:val="28"/>
        </w:rPr>
      </w:pPr>
    </w:p>
    <w:p w:rsidR="001C2143" w:rsidRDefault="00DE768F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3. ПОРЯДОК УЧАСТИЯ В КОНКУРСЕ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3.1. В Конкурсе принимают участие граждане </w:t>
      </w:r>
      <w:r>
        <w:rPr>
          <w:sz w:val="28"/>
          <w:szCs w:val="28"/>
        </w:rPr>
        <w:t>Российской Федерации и организации, предоставившие заявки в соответствии с условиями Конкурса.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3.2. Заявитель заполняет заявку на сайте конкурсы.рф и направляет ее для рассмотрения Конкурсной комиссией.</w:t>
      </w:r>
    </w:p>
    <w:p w:rsidR="001C2143" w:rsidRDefault="001C2143">
      <w:pPr>
        <w:spacing w:line="360" w:lineRule="auto"/>
        <w:rPr>
          <w:sz w:val="28"/>
          <w:szCs w:val="28"/>
        </w:rPr>
      </w:pPr>
    </w:p>
    <w:p w:rsidR="001C2143" w:rsidRDefault="00DE768F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4. ПОРЯДОК ОРГАНИЗАЦИИ И ПРОВЕДЕНИЯ КОНКУРСА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4.1. Ко</w:t>
      </w:r>
      <w:r>
        <w:rPr>
          <w:sz w:val="28"/>
          <w:szCs w:val="28"/>
        </w:rPr>
        <w:t>нкурс проводится в четыре этапа: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Первый этап ― с 10 июля по 20 октября 2024 года.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Рассылка информации о Конкурсе в субъекты Российской Федерации и всем заинтересованным лицам, распространение информации о Конкурсе в СМИ,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 заинтересованных л</w:t>
      </w:r>
      <w:r>
        <w:rPr>
          <w:sz w:val="28"/>
          <w:szCs w:val="28"/>
        </w:rPr>
        <w:t>иц по участию в Конкурсе, заполнение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на сайте конкурсы.рф и отправка их для рассмотрения 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Второй этап ― с 21 по 27 октября 2024 года.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поданных заявок на соответствие условиям Конкурса.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Третий этап ― с 28 октября по </w:t>
      </w:r>
      <w:r>
        <w:rPr>
          <w:sz w:val="28"/>
          <w:szCs w:val="28"/>
        </w:rPr>
        <w:t>24 декабря 2024 года.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Конкурса. Определение победителей.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Четвертый этап ― с 25 декабря 2024 года.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к презентации и награждению лучших проектов.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Авторы лучших работ приглашаются для участия (презентации своих проектов) на VI Обще</w:t>
      </w:r>
      <w:r>
        <w:rPr>
          <w:sz w:val="28"/>
          <w:szCs w:val="28"/>
        </w:rPr>
        <w:t>российскую конференцию «Устойчивое развитие этнокультурного сектора».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4.2. К участию в Конкурсе допускаются поданные в срок заявки, содержащие описание проектов в сфере национальных отношений, при условии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заполнения всех обязательных пунктов формы заявки.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4.3. Заявки, поданные после даты, указанной в пункте 4.1., </w:t>
      </w:r>
      <w:r>
        <w:rPr>
          <w:sz w:val="28"/>
          <w:szCs w:val="28"/>
        </w:rPr>
        <w:br/>
        <w:t>е рассматриваются и к участию в Конкурсе не допускаются.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4.4. Лучшие проекты, поданные на Конкурс, будут размещены</w:t>
      </w:r>
      <w:r>
        <w:rPr>
          <w:sz w:val="28"/>
          <w:szCs w:val="28"/>
        </w:rPr>
        <w:br/>
        <w:t>на сайте АНО «Ресурсный центр в сфере национальных отношений», опубликованы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сбо</w:t>
      </w:r>
      <w:r>
        <w:rPr>
          <w:sz w:val="28"/>
          <w:szCs w:val="28"/>
        </w:rPr>
        <w:t>рнике методических материалов, рекомендованы для тиражирования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регионах РФ.</w:t>
      </w:r>
    </w:p>
    <w:p w:rsidR="001C2143" w:rsidRDefault="001C2143">
      <w:pPr>
        <w:spacing w:line="360" w:lineRule="auto"/>
        <w:rPr>
          <w:sz w:val="28"/>
          <w:szCs w:val="28"/>
        </w:rPr>
      </w:pPr>
    </w:p>
    <w:p w:rsidR="001C2143" w:rsidRDefault="00DE768F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5. ПОРЯДОК РАБОТЫ И СОСТАВ КОНКУРСНОЙ КОМИССИИ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5.1. С целью проведения экспертизы и оценки поступивших работ организаторами Конкурса создается Конкурсная комиссия и назначается</w:t>
      </w:r>
      <w:r>
        <w:rPr>
          <w:sz w:val="28"/>
          <w:szCs w:val="28"/>
        </w:rPr>
        <w:br/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5.2. В состав Конкурной комиссии приглашаются представители органов государственной власти, общественных объединений, научного сообщества и СМИ.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5.3. Критерии оценки работ: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актуальность проекта в части реализации стратегии государственно</w:t>
      </w:r>
      <w:r>
        <w:rPr>
          <w:sz w:val="28"/>
          <w:szCs w:val="28"/>
        </w:rPr>
        <w:t>й национальной политики Российской Федерации;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— социальная значимость проекта;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внутренняя логика заявки;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возможность практической реализации и тиражирования проекта;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ожидаемый социальный эффект и планируемые результаты;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— перспективы развития проекта.</w:t>
      </w:r>
    </w:p>
    <w:p w:rsidR="001C2143" w:rsidRDefault="001C2143">
      <w:pPr>
        <w:spacing w:line="360" w:lineRule="auto"/>
        <w:rPr>
          <w:sz w:val="28"/>
          <w:szCs w:val="28"/>
        </w:rPr>
      </w:pPr>
    </w:p>
    <w:p w:rsidR="001C2143" w:rsidRDefault="00DE768F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6. НАГРАЖДЕНИЕ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6.1. Победителями Конкурса признаются проекты, набравшие</w:t>
      </w:r>
      <w:r>
        <w:rPr>
          <w:sz w:val="28"/>
          <w:szCs w:val="28"/>
        </w:rPr>
        <w:br/>
        <w:t>по итогам экспертной оценки наибольшее количество баллов.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6.2. Все проекты, допущенные до рассмотрения Конкурсной комиссией, награждаются сертификатами</w:t>
      </w:r>
      <w:r>
        <w:rPr>
          <w:sz w:val="28"/>
          <w:szCs w:val="28"/>
        </w:rPr>
        <w:t xml:space="preserve"> участника.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6.3. Объявление о времени и месте итоговых мероприятий Конкурса публикуется на официальном сайте АНО «Ресурсный центр в сфере национальных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отношений».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6.4. Лучшие практики получат консультационную, информационную и организационную поддержку, а </w:t>
      </w:r>
      <w:r>
        <w:rPr>
          <w:sz w:val="28"/>
          <w:szCs w:val="28"/>
        </w:rPr>
        <w:t>также будут рекомендованы</w:t>
      </w:r>
      <w:r>
        <w:rPr>
          <w:sz w:val="28"/>
          <w:szCs w:val="28"/>
        </w:rPr>
        <w:br/>
        <w:t>для практической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в регионах и муниципальных образованиях.</w:t>
      </w:r>
    </w:p>
    <w:p w:rsidR="001C2143" w:rsidRDefault="001C2143">
      <w:pPr>
        <w:spacing w:line="360" w:lineRule="auto"/>
        <w:rPr>
          <w:sz w:val="28"/>
          <w:szCs w:val="28"/>
        </w:rPr>
      </w:pPr>
    </w:p>
    <w:p w:rsidR="001C2143" w:rsidRDefault="00DE768F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7. КОНТАКТНАЯ ИНФОРМАЦИЯ</w:t>
      </w:r>
    </w:p>
    <w:p w:rsidR="001C2143" w:rsidRDefault="00DE768F">
      <w:pPr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7.1. Координатор конкурса ― Лебедева Александра Станиславовна, моб. тел. +7 (929) 506-08-04,</w:t>
      </w:r>
      <w:r>
        <w:rPr>
          <w:sz w:val="28"/>
          <w:szCs w:val="28"/>
        </w:rPr>
        <w:t xml:space="preserve"> 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электронный адрес Конкурса: konkurs-vklp@</w:t>
      </w:r>
      <w:r>
        <w:rPr>
          <w:sz w:val="28"/>
          <w:szCs w:val="28"/>
        </w:rPr>
        <w:t>yandex.ru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сайт: http://ресурсныйцентр-анр.рф</w:t>
      </w:r>
    </w:p>
    <w:p w:rsidR="001C2143" w:rsidRDefault="00DE76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электронный адрес Ресурсного центра: ierrc2017@yandex.ru</w:t>
      </w:r>
    </w:p>
    <w:sectPr w:rsidR="001C2143">
      <w:headerReference w:type="even" r:id="rId8"/>
      <w:headerReference w:type="default" r:id="rId9"/>
      <w:footerReference w:type="even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68F" w:rsidRDefault="00DE768F">
      <w:r>
        <w:separator/>
      </w:r>
    </w:p>
  </w:endnote>
  <w:endnote w:type="continuationSeparator" w:id="0">
    <w:p w:rsidR="00DE768F" w:rsidRDefault="00DE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43" w:rsidRDefault="00DE768F">
    <w:pPr>
      <w:pStyle w:val="afd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1C2143" w:rsidRDefault="001C2143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68F" w:rsidRDefault="00DE768F">
      <w:r>
        <w:separator/>
      </w:r>
    </w:p>
  </w:footnote>
  <w:footnote w:type="continuationSeparator" w:id="0">
    <w:p w:rsidR="00DE768F" w:rsidRDefault="00DE7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143" w:rsidRDefault="00DE768F">
    <w:pPr>
      <w:pStyle w:val="afa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1C2143" w:rsidRDefault="001C2143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280577"/>
      <w:docPartObj>
        <w:docPartGallery w:val="Page Numbers (Top of Page)"/>
        <w:docPartUnique/>
      </w:docPartObj>
    </w:sdtPr>
    <w:sdtEndPr/>
    <w:sdtContent>
      <w:p w:rsidR="001C2143" w:rsidRDefault="00DE768F">
        <w:pPr>
          <w:pStyle w:val="afa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762024">
          <w:rPr>
            <w:noProof/>
            <w:sz w:val="20"/>
          </w:rPr>
          <w:t>5</w:t>
        </w:r>
        <w:r>
          <w:rPr>
            <w:sz w:val="20"/>
          </w:rPr>
          <w:fldChar w:fldCharType="end"/>
        </w:r>
      </w:p>
    </w:sdtContent>
  </w:sdt>
  <w:p w:rsidR="001C2143" w:rsidRDefault="001C2143">
    <w:pPr>
      <w:pStyle w:val="af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5D1F"/>
    <w:multiLevelType w:val="hybridMultilevel"/>
    <w:tmpl w:val="6204CEA0"/>
    <w:lvl w:ilvl="0" w:tplc="4B406168">
      <w:start w:val="1"/>
      <w:numFmt w:val="decimal"/>
      <w:lvlText w:val="%1."/>
      <w:lvlJc w:val="left"/>
      <w:pPr>
        <w:ind w:left="720" w:hanging="360"/>
      </w:pPr>
    </w:lvl>
    <w:lvl w:ilvl="1" w:tplc="2804A460">
      <w:start w:val="1"/>
      <w:numFmt w:val="lowerLetter"/>
      <w:lvlText w:val="%2."/>
      <w:lvlJc w:val="left"/>
      <w:pPr>
        <w:ind w:left="1440" w:hanging="360"/>
      </w:pPr>
    </w:lvl>
    <w:lvl w:ilvl="2" w:tplc="99C82010">
      <w:start w:val="1"/>
      <w:numFmt w:val="lowerRoman"/>
      <w:lvlText w:val="%3."/>
      <w:lvlJc w:val="right"/>
      <w:pPr>
        <w:ind w:left="2160" w:hanging="180"/>
      </w:pPr>
    </w:lvl>
    <w:lvl w:ilvl="3" w:tplc="86AE3466">
      <w:start w:val="1"/>
      <w:numFmt w:val="decimal"/>
      <w:lvlText w:val="%4."/>
      <w:lvlJc w:val="left"/>
      <w:pPr>
        <w:ind w:left="2880" w:hanging="360"/>
      </w:pPr>
    </w:lvl>
    <w:lvl w:ilvl="4" w:tplc="904C4CAC">
      <w:start w:val="1"/>
      <w:numFmt w:val="lowerLetter"/>
      <w:lvlText w:val="%5."/>
      <w:lvlJc w:val="left"/>
      <w:pPr>
        <w:ind w:left="3600" w:hanging="360"/>
      </w:pPr>
    </w:lvl>
    <w:lvl w:ilvl="5" w:tplc="BBEC0048">
      <w:start w:val="1"/>
      <w:numFmt w:val="lowerRoman"/>
      <w:lvlText w:val="%6."/>
      <w:lvlJc w:val="right"/>
      <w:pPr>
        <w:ind w:left="4320" w:hanging="180"/>
      </w:pPr>
    </w:lvl>
    <w:lvl w:ilvl="6" w:tplc="38F45AA0">
      <w:start w:val="1"/>
      <w:numFmt w:val="decimal"/>
      <w:lvlText w:val="%7."/>
      <w:lvlJc w:val="left"/>
      <w:pPr>
        <w:ind w:left="5040" w:hanging="360"/>
      </w:pPr>
    </w:lvl>
    <w:lvl w:ilvl="7" w:tplc="360E15C8">
      <w:start w:val="1"/>
      <w:numFmt w:val="lowerLetter"/>
      <w:lvlText w:val="%8."/>
      <w:lvlJc w:val="left"/>
      <w:pPr>
        <w:ind w:left="5760" w:hanging="360"/>
      </w:pPr>
    </w:lvl>
    <w:lvl w:ilvl="8" w:tplc="1468603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6E45"/>
    <w:multiLevelType w:val="hybridMultilevel"/>
    <w:tmpl w:val="5EA66B2C"/>
    <w:lvl w:ilvl="0" w:tplc="17E89A92">
      <w:start w:val="1"/>
      <w:numFmt w:val="decimal"/>
      <w:lvlText w:val="%1."/>
      <w:lvlJc w:val="left"/>
      <w:pPr>
        <w:ind w:left="720" w:hanging="360"/>
      </w:pPr>
    </w:lvl>
    <w:lvl w:ilvl="1" w:tplc="3AD08D0C">
      <w:start w:val="1"/>
      <w:numFmt w:val="lowerLetter"/>
      <w:lvlText w:val="%2."/>
      <w:lvlJc w:val="left"/>
      <w:pPr>
        <w:ind w:left="1440" w:hanging="360"/>
      </w:pPr>
    </w:lvl>
    <w:lvl w:ilvl="2" w:tplc="8B221EE8">
      <w:start w:val="1"/>
      <w:numFmt w:val="lowerRoman"/>
      <w:lvlText w:val="%3."/>
      <w:lvlJc w:val="right"/>
      <w:pPr>
        <w:ind w:left="2160" w:hanging="180"/>
      </w:pPr>
    </w:lvl>
    <w:lvl w:ilvl="3" w:tplc="167C0F9E">
      <w:start w:val="1"/>
      <w:numFmt w:val="decimal"/>
      <w:lvlText w:val="%4."/>
      <w:lvlJc w:val="left"/>
      <w:pPr>
        <w:ind w:left="2880" w:hanging="360"/>
      </w:pPr>
    </w:lvl>
    <w:lvl w:ilvl="4" w:tplc="9A64796A">
      <w:start w:val="1"/>
      <w:numFmt w:val="lowerLetter"/>
      <w:lvlText w:val="%5."/>
      <w:lvlJc w:val="left"/>
      <w:pPr>
        <w:ind w:left="3600" w:hanging="360"/>
      </w:pPr>
    </w:lvl>
    <w:lvl w:ilvl="5" w:tplc="54B4F77E">
      <w:start w:val="1"/>
      <w:numFmt w:val="lowerRoman"/>
      <w:lvlText w:val="%6."/>
      <w:lvlJc w:val="right"/>
      <w:pPr>
        <w:ind w:left="4320" w:hanging="180"/>
      </w:pPr>
    </w:lvl>
    <w:lvl w:ilvl="6" w:tplc="3E54A97C">
      <w:start w:val="1"/>
      <w:numFmt w:val="decimal"/>
      <w:lvlText w:val="%7."/>
      <w:lvlJc w:val="left"/>
      <w:pPr>
        <w:ind w:left="5040" w:hanging="360"/>
      </w:pPr>
    </w:lvl>
    <w:lvl w:ilvl="7" w:tplc="789ED300">
      <w:start w:val="1"/>
      <w:numFmt w:val="lowerLetter"/>
      <w:lvlText w:val="%8."/>
      <w:lvlJc w:val="left"/>
      <w:pPr>
        <w:ind w:left="5760" w:hanging="360"/>
      </w:pPr>
    </w:lvl>
    <w:lvl w:ilvl="8" w:tplc="4B546A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609C5"/>
    <w:multiLevelType w:val="hybridMultilevel"/>
    <w:tmpl w:val="F4A89756"/>
    <w:lvl w:ilvl="0" w:tplc="38C0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D6EE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3217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30B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E46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27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267D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8FC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AE18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75524"/>
    <w:multiLevelType w:val="hybridMultilevel"/>
    <w:tmpl w:val="1340DD52"/>
    <w:lvl w:ilvl="0" w:tplc="3FA048B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75E2F3BE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894C488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CB8FFD4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AAE150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D52D54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F38CA2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CA98DEC0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0963770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48E4625"/>
    <w:multiLevelType w:val="hybridMultilevel"/>
    <w:tmpl w:val="64163DE8"/>
    <w:lvl w:ilvl="0" w:tplc="665AE3BE">
      <w:start w:val="1"/>
      <w:numFmt w:val="decimal"/>
      <w:lvlText w:val="%1."/>
      <w:lvlJc w:val="left"/>
      <w:pPr>
        <w:ind w:left="720" w:hanging="360"/>
      </w:pPr>
    </w:lvl>
    <w:lvl w:ilvl="1" w:tplc="7A1C2B28">
      <w:start w:val="1"/>
      <w:numFmt w:val="lowerLetter"/>
      <w:lvlText w:val="%2."/>
      <w:lvlJc w:val="left"/>
      <w:pPr>
        <w:ind w:left="1440" w:hanging="360"/>
      </w:pPr>
    </w:lvl>
    <w:lvl w:ilvl="2" w:tplc="16B0DCC4">
      <w:start w:val="1"/>
      <w:numFmt w:val="lowerRoman"/>
      <w:lvlText w:val="%3."/>
      <w:lvlJc w:val="right"/>
      <w:pPr>
        <w:ind w:left="2160" w:hanging="180"/>
      </w:pPr>
    </w:lvl>
    <w:lvl w:ilvl="3" w:tplc="D84C541A">
      <w:start w:val="1"/>
      <w:numFmt w:val="decimal"/>
      <w:lvlText w:val="%4."/>
      <w:lvlJc w:val="left"/>
      <w:pPr>
        <w:ind w:left="2880" w:hanging="360"/>
      </w:pPr>
    </w:lvl>
    <w:lvl w:ilvl="4" w:tplc="0248FE0E">
      <w:start w:val="1"/>
      <w:numFmt w:val="lowerLetter"/>
      <w:lvlText w:val="%5."/>
      <w:lvlJc w:val="left"/>
      <w:pPr>
        <w:ind w:left="3600" w:hanging="360"/>
      </w:pPr>
    </w:lvl>
    <w:lvl w:ilvl="5" w:tplc="051C3BCA">
      <w:start w:val="1"/>
      <w:numFmt w:val="lowerRoman"/>
      <w:lvlText w:val="%6."/>
      <w:lvlJc w:val="right"/>
      <w:pPr>
        <w:ind w:left="4320" w:hanging="180"/>
      </w:pPr>
    </w:lvl>
    <w:lvl w:ilvl="6" w:tplc="FD184B64">
      <w:start w:val="1"/>
      <w:numFmt w:val="decimal"/>
      <w:lvlText w:val="%7."/>
      <w:lvlJc w:val="left"/>
      <w:pPr>
        <w:ind w:left="5040" w:hanging="360"/>
      </w:pPr>
    </w:lvl>
    <w:lvl w:ilvl="7" w:tplc="CC80D606">
      <w:start w:val="1"/>
      <w:numFmt w:val="lowerLetter"/>
      <w:lvlText w:val="%8."/>
      <w:lvlJc w:val="left"/>
      <w:pPr>
        <w:ind w:left="5760" w:hanging="360"/>
      </w:pPr>
    </w:lvl>
    <w:lvl w:ilvl="8" w:tplc="619646A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85DED"/>
    <w:multiLevelType w:val="hybridMultilevel"/>
    <w:tmpl w:val="2EF4B0B8"/>
    <w:lvl w:ilvl="0" w:tplc="084C8DAC">
      <w:start w:val="1"/>
      <w:numFmt w:val="decimal"/>
      <w:lvlText w:val="%1."/>
      <w:lvlJc w:val="left"/>
      <w:pPr>
        <w:ind w:left="720" w:hanging="360"/>
      </w:pPr>
    </w:lvl>
    <w:lvl w:ilvl="1" w:tplc="7B584874">
      <w:start w:val="1"/>
      <w:numFmt w:val="lowerLetter"/>
      <w:lvlText w:val="%2."/>
      <w:lvlJc w:val="left"/>
      <w:pPr>
        <w:ind w:left="1440" w:hanging="360"/>
      </w:pPr>
    </w:lvl>
    <w:lvl w:ilvl="2" w:tplc="D6DAF44A">
      <w:start w:val="1"/>
      <w:numFmt w:val="lowerRoman"/>
      <w:lvlText w:val="%3."/>
      <w:lvlJc w:val="right"/>
      <w:pPr>
        <w:ind w:left="2160" w:hanging="180"/>
      </w:pPr>
    </w:lvl>
    <w:lvl w:ilvl="3" w:tplc="71206ED4">
      <w:start w:val="1"/>
      <w:numFmt w:val="decimal"/>
      <w:lvlText w:val="%4."/>
      <w:lvlJc w:val="left"/>
      <w:pPr>
        <w:ind w:left="2880" w:hanging="360"/>
      </w:pPr>
    </w:lvl>
    <w:lvl w:ilvl="4" w:tplc="4B56ADDE">
      <w:start w:val="1"/>
      <w:numFmt w:val="lowerLetter"/>
      <w:lvlText w:val="%5."/>
      <w:lvlJc w:val="left"/>
      <w:pPr>
        <w:ind w:left="3600" w:hanging="360"/>
      </w:pPr>
    </w:lvl>
    <w:lvl w:ilvl="5" w:tplc="C85ABC26">
      <w:start w:val="1"/>
      <w:numFmt w:val="lowerRoman"/>
      <w:lvlText w:val="%6."/>
      <w:lvlJc w:val="right"/>
      <w:pPr>
        <w:ind w:left="4320" w:hanging="180"/>
      </w:pPr>
    </w:lvl>
    <w:lvl w:ilvl="6" w:tplc="98FEDB4A">
      <w:start w:val="1"/>
      <w:numFmt w:val="decimal"/>
      <w:lvlText w:val="%7."/>
      <w:lvlJc w:val="left"/>
      <w:pPr>
        <w:ind w:left="5040" w:hanging="360"/>
      </w:pPr>
    </w:lvl>
    <w:lvl w:ilvl="7" w:tplc="2842E5F2">
      <w:start w:val="1"/>
      <w:numFmt w:val="lowerLetter"/>
      <w:lvlText w:val="%8."/>
      <w:lvlJc w:val="left"/>
      <w:pPr>
        <w:ind w:left="5760" w:hanging="360"/>
      </w:pPr>
    </w:lvl>
    <w:lvl w:ilvl="8" w:tplc="FD02BC2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228E9"/>
    <w:multiLevelType w:val="hybridMultilevel"/>
    <w:tmpl w:val="7584B930"/>
    <w:lvl w:ilvl="0" w:tplc="FA5E6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87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C1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C7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86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A1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C1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EB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42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463CF"/>
    <w:multiLevelType w:val="hybridMultilevel"/>
    <w:tmpl w:val="968C1E70"/>
    <w:lvl w:ilvl="0" w:tplc="18888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25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EE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4E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8F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63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E7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49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C5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6450B"/>
    <w:multiLevelType w:val="hybridMultilevel"/>
    <w:tmpl w:val="F4C250B6"/>
    <w:lvl w:ilvl="0" w:tplc="B8FE59BE">
      <w:start w:val="1"/>
      <w:numFmt w:val="decimal"/>
      <w:lvlText w:val="%1."/>
      <w:lvlJc w:val="left"/>
      <w:pPr>
        <w:ind w:left="720" w:hanging="360"/>
      </w:pPr>
    </w:lvl>
    <w:lvl w:ilvl="1" w:tplc="6B8C4F16">
      <w:start w:val="1"/>
      <w:numFmt w:val="lowerLetter"/>
      <w:lvlText w:val="%2."/>
      <w:lvlJc w:val="left"/>
      <w:pPr>
        <w:ind w:left="1440" w:hanging="360"/>
      </w:pPr>
    </w:lvl>
    <w:lvl w:ilvl="2" w:tplc="7F428BE2">
      <w:start w:val="1"/>
      <w:numFmt w:val="lowerRoman"/>
      <w:lvlText w:val="%3."/>
      <w:lvlJc w:val="right"/>
      <w:pPr>
        <w:ind w:left="2160" w:hanging="180"/>
      </w:pPr>
    </w:lvl>
    <w:lvl w:ilvl="3" w:tplc="F086DC7E">
      <w:start w:val="1"/>
      <w:numFmt w:val="decimal"/>
      <w:lvlText w:val="%4."/>
      <w:lvlJc w:val="left"/>
      <w:pPr>
        <w:ind w:left="2880" w:hanging="360"/>
      </w:pPr>
    </w:lvl>
    <w:lvl w:ilvl="4" w:tplc="6F545CD2">
      <w:start w:val="1"/>
      <w:numFmt w:val="lowerLetter"/>
      <w:lvlText w:val="%5."/>
      <w:lvlJc w:val="left"/>
      <w:pPr>
        <w:ind w:left="3600" w:hanging="360"/>
      </w:pPr>
    </w:lvl>
    <w:lvl w:ilvl="5" w:tplc="38D47800">
      <w:start w:val="1"/>
      <w:numFmt w:val="lowerRoman"/>
      <w:lvlText w:val="%6."/>
      <w:lvlJc w:val="right"/>
      <w:pPr>
        <w:ind w:left="4320" w:hanging="180"/>
      </w:pPr>
    </w:lvl>
    <w:lvl w:ilvl="6" w:tplc="157A38FE">
      <w:start w:val="1"/>
      <w:numFmt w:val="decimal"/>
      <w:lvlText w:val="%7."/>
      <w:lvlJc w:val="left"/>
      <w:pPr>
        <w:ind w:left="5040" w:hanging="360"/>
      </w:pPr>
    </w:lvl>
    <w:lvl w:ilvl="7" w:tplc="D58E603E">
      <w:start w:val="1"/>
      <w:numFmt w:val="lowerLetter"/>
      <w:lvlText w:val="%8."/>
      <w:lvlJc w:val="left"/>
      <w:pPr>
        <w:ind w:left="5760" w:hanging="360"/>
      </w:pPr>
    </w:lvl>
    <w:lvl w:ilvl="8" w:tplc="B66E09C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44BB1"/>
    <w:multiLevelType w:val="hybridMultilevel"/>
    <w:tmpl w:val="091A823A"/>
    <w:lvl w:ilvl="0" w:tplc="8EFE1F9E">
      <w:start w:val="1"/>
      <w:numFmt w:val="decimal"/>
      <w:lvlText w:val="%1."/>
      <w:lvlJc w:val="left"/>
      <w:pPr>
        <w:ind w:left="720" w:hanging="360"/>
      </w:pPr>
    </w:lvl>
    <w:lvl w:ilvl="1" w:tplc="6C3CA1F2">
      <w:start w:val="1"/>
      <w:numFmt w:val="lowerLetter"/>
      <w:lvlText w:val="%2."/>
      <w:lvlJc w:val="left"/>
      <w:pPr>
        <w:ind w:left="1440" w:hanging="360"/>
      </w:pPr>
    </w:lvl>
    <w:lvl w:ilvl="2" w:tplc="4D88D8AA">
      <w:start w:val="1"/>
      <w:numFmt w:val="lowerRoman"/>
      <w:lvlText w:val="%3."/>
      <w:lvlJc w:val="right"/>
      <w:pPr>
        <w:ind w:left="2160" w:hanging="180"/>
      </w:pPr>
    </w:lvl>
    <w:lvl w:ilvl="3" w:tplc="702A5362">
      <w:start w:val="1"/>
      <w:numFmt w:val="decimal"/>
      <w:lvlText w:val="%4."/>
      <w:lvlJc w:val="left"/>
      <w:pPr>
        <w:ind w:left="2880" w:hanging="360"/>
      </w:pPr>
    </w:lvl>
    <w:lvl w:ilvl="4" w:tplc="63D660D6">
      <w:start w:val="1"/>
      <w:numFmt w:val="lowerLetter"/>
      <w:lvlText w:val="%5."/>
      <w:lvlJc w:val="left"/>
      <w:pPr>
        <w:ind w:left="3600" w:hanging="360"/>
      </w:pPr>
    </w:lvl>
    <w:lvl w:ilvl="5" w:tplc="70841B2C">
      <w:start w:val="1"/>
      <w:numFmt w:val="lowerRoman"/>
      <w:lvlText w:val="%6."/>
      <w:lvlJc w:val="right"/>
      <w:pPr>
        <w:ind w:left="4320" w:hanging="180"/>
      </w:pPr>
    </w:lvl>
    <w:lvl w:ilvl="6" w:tplc="DC5AFBDA">
      <w:start w:val="1"/>
      <w:numFmt w:val="decimal"/>
      <w:lvlText w:val="%7."/>
      <w:lvlJc w:val="left"/>
      <w:pPr>
        <w:ind w:left="5040" w:hanging="360"/>
      </w:pPr>
    </w:lvl>
    <w:lvl w:ilvl="7" w:tplc="5FA6F920">
      <w:start w:val="1"/>
      <w:numFmt w:val="lowerLetter"/>
      <w:lvlText w:val="%8."/>
      <w:lvlJc w:val="left"/>
      <w:pPr>
        <w:ind w:left="5760" w:hanging="360"/>
      </w:pPr>
    </w:lvl>
    <w:lvl w:ilvl="8" w:tplc="FEEC459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75BC0"/>
    <w:multiLevelType w:val="hybridMultilevel"/>
    <w:tmpl w:val="3CD66C8C"/>
    <w:lvl w:ilvl="0" w:tplc="9A2AD4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752A6A0">
      <w:start w:val="1"/>
      <w:numFmt w:val="lowerLetter"/>
      <w:lvlText w:val="%2."/>
      <w:lvlJc w:val="left"/>
      <w:pPr>
        <w:ind w:left="1440" w:hanging="360"/>
      </w:pPr>
    </w:lvl>
    <w:lvl w:ilvl="2" w:tplc="FC945CDA">
      <w:start w:val="1"/>
      <w:numFmt w:val="lowerRoman"/>
      <w:lvlText w:val="%3."/>
      <w:lvlJc w:val="right"/>
      <w:pPr>
        <w:ind w:left="2160" w:hanging="180"/>
      </w:pPr>
    </w:lvl>
    <w:lvl w:ilvl="3" w:tplc="7E501F9C">
      <w:start w:val="1"/>
      <w:numFmt w:val="decimal"/>
      <w:lvlText w:val="%4."/>
      <w:lvlJc w:val="left"/>
      <w:pPr>
        <w:ind w:left="2880" w:hanging="360"/>
      </w:pPr>
    </w:lvl>
    <w:lvl w:ilvl="4" w:tplc="F4E0DEF0">
      <w:start w:val="1"/>
      <w:numFmt w:val="lowerLetter"/>
      <w:lvlText w:val="%5."/>
      <w:lvlJc w:val="left"/>
      <w:pPr>
        <w:ind w:left="3600" w:hanging="360"/>
      </w:pPr>
    </w:lvl>
    <w:lvl w:ilvl="5" w:tplc="5C6E647C">
      <w:start w:val="1"/>
      <w:numFmt w:val="lowerRoman"/>
      <w:lvlText w:val="%6."/>
      <w:lvlJc w:val="right"/>
      <w:pPr>
        <w:ind w:left="4320" w:hanging="180"/>
      </w:pPr>
    </w:lvl>
    <w:lvl w:ilvl="6" w:tplc="64BE23C4">
      <w:start w:val="1"/>
      <w:numFmt w:val="decimal"/>
      <w:lvlText w:val="%7."/>
      <w:lvlJc w:val="left"/>
      <w:pPr>
        <w:ind w:left="5040" w:hanging="360"/>
      </w:pPr>
    </w:lvl>
    <w:lvl w:ilvl="7" w:tplc="8C88D04C">
      <w:start w:val="1"/>
      <w:numFmt w:val="lowerLetter"/>
      <w:lvlText w:val="%8."/>
      <w:lvlJc w:val="left"/>
      <w:pPr>
        <w:ind w:left="5760" w:hanging="360"/>
      </w:pPr>
    </w:lvl>
    <w:lvl w:ilvl="8" w:tplc="75E2F55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25BA9"/>
    <w:multiLevelType w:val="hybridMultilevel"/>
    <w:tmpl w:val="4B4E6684"/>
    <w:lvl w:ilvl="0" w:tplc="60C022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FB4A1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AC639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5EEA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F8892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30FC1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32CB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08D4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14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C0105C"/>
    <w:multiLevelType w:val="hybridMultilevel"/>
    <w:tmpl w:val="7CC650BA"/>
    <w:lvl w:ilvl="0" w:tplc="3DF424E4">
      <w:start w:val="1"/>
      <w:numFmt w:val="decimal"/>
      <w:lvlText w:val="%1."/>
      <w:lvlJc w:val="left"/>
      <w:pPr>
        <w:ind w:left="720" w:hanging="360"/>
      </w:pPr>
    </w:lvl>
    <w:lvl w:ilvl="1" w:tplc="89EEF796">
      <w:start w:val="1"/>
      <w:numFmt w:val="lowerLetter"/>
      <w:lvlText w:val="%2."/>
      <w:lvlJc w:val="left"/>
      <w:pPr>
        <w:ind w:left="1440" w:hanging="360"/>
      </w:pPr>
    </w:lvl>
    <w:lvl w:ilvl="2" w:tplc="CEB827BC">
      <w:start w:val="1"/>
      <w:numFmt w:val="lowerRoman"/>
      <w:lvlText w:val="%3."/>
      <w:lvlJc w:val="right"/>
      <w:pPr>
        <w:ind w:left="2160" w:hanging="180"/>
      </w:pPr>
    </w:lvl>
    <w:lvl w:ilvl="3" w:tplc="CF2C4886">
      <w:start w:val="1"/>
      <w:numFmt w:val="decimal"/>
      <w:lvlText w:val="%4."/>
      <w:lvlJc w:val="left"/>
      <w:pPr>
        <w:ind w:left="2880" w:hanging="360"/>
      </w:pPr>
    </w:lvl>
    <w:lvl w:ilvl="4" w:tplc="AA7E1BBA">
      <w:start w:val="1"/>
      <w:numFmt w:val="lowerLetter"/>
      <w:lvlText w:val="%5."/>
      <w:lvlJc w:val="left"/>
      <w:pPr>
        <w:ind w:left="3600" w:hanging="360"/>
      </w:pPr>
    </w:lvl>
    <w:lvl w:ilvl="5" w:tplc="19229E60">
      <w:start w:val="1"/>
      <w:numFmt w:val="lowerRoman"/>
      <w:lvlText w:val="%6."/>
      <w:lvlJc w:val="right"/>
      <w:pPr>
        <w:ind w:left="4320" w:hanging="180"/>
      </w:pPr>
    </w:lvl>
    <w:lvl w:ilvl="6" w:tplc="7A0218FE">
      <w:start w:val="1"/>
      <w:numFmt w:val="decimal"/>
      <w:lvlText w:val="%7."/>
      <w:lvlJc w:val="left"/>
      <w:pPr>
        <w:ind w:left="5040" w:hanging="360"/>
      </w:pPr>
    </w:lvl>
    <w:lvl w:ilvl="7" w:tplc="100A91BA">
      <w:start w:val="1"/>
      <w:numFmt w:val="lowerLetter"/>
      <w:lvlText w:val="%8."/>
      <w:lvlJc w:val="left"/>
      <w:pPr>
        <w:ind w:left="5760" w:hanging="360"/>
      </w:pPr>
    </w:lvl>
    <w:lvl w:ilvl="8" w:tplc="FBA23F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3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43"/>
    <w:rsid w:val="001C2143"/>
    <w:rsid w:val="00762024"/>
    <w:rsid w:val="00D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C11B0-8633-490F-91CF-8273968C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60" w:after="60"/>
      <w:ind w:firstLine="709"/>
      <w:jc w:val="both"/>
    </w:pPr>
    <w:rPr>
      <w:color w:val="000000"/>
      <w:sz w:val="26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pacing w:before="24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har">
    <w:name w:val="Char"/>
    <w:basedOn w:val="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link w:val="af2"/>
    <w:rPr>
      <w:sz w:val="24"/>
      <w:szCs w:val="24"/>
      <w:lang w:val="ru-RU" w:eastAsia="ru-RU" w:bidi="ar-SA"/>
    </w:rPr>
  </w:style>
  <w:style w:type="paragraph" w:customStyle="1" w:styleId="bodytext">
    <w:name w:val="bodytext"/>
    <w:basedOn w:val="a"/>
  </w:style>
  <w:style w:type="paragraph" w:styleId="af4">
    <w:name w:val="Block Text"/>
    <w:basedOn w:val="a"/>
    <w:pPr>
      <w:spacing w:after="120"/>
      <w:ind w:left="1440" w:right="1440"/>
    </w:p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5">
    <w:name w:val="Hyperlink"/>
    <w:rPr>
      <w:rFonts w:cs="Times New Roman"/>
      <w:color w:val="0000FF"/>
      <w:u w:val="single"/>
    </w:rPr>
  </w:style>
  <w:style w:type="paragraph" w:styleId="af6">
    <w:name w:val="Normal (Web)"/>
    <w:basedOn w:val="a"/>
    <w:pPr>
      <w:spacing w:before="100" w:beforeAutospacing="1" w:after="100" w:afterAutospacing="1"/>
    </w:pPr>
  </w:style>
  <w:style w:type="character" w:styleId="af7">
    <w:name w:val="Emphasis"/>
    <w:qFormat/>
    <w:rPr>
      <w:rFonts w:cs="Times New Roman"/>
      <w:i/>
      <w:iCs/>
    </w:rPr>
  </w:style>
  <w:style w:type="character" w:styleId="af8">
    <w:name w:val="Strong"/>
    <w:uiPriority w:val="22"/>
    <w:qFormat/>
    <w:rPr>
      <w:rFonts w:cs="Times New Roman"/>
      <w:b/>
      <w:bCs/>
    </w:rPr>
  </w:style>
  <w:style w:type="paragraph" w:styleId="af9">
    <w:name w:val="Body Text Indent"/>
    <w:basedOn w:val="a"/>
    <w:pPr>
      <w:spacing w:after="120"/>
      <w:ind w:left="283"/>
    </w:p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Pr>
      <w:sz w:val="24"/>
      <w:szCs w:val="24"/>
      <w:lang w:val="ru-RU" w:eastAsia="ru-RU" w:bidi="ar-SA"/>
    </w:rPr>
  </w:style>
  <w:style w:type="character" w:styleId="afc">
    <w:name w:val="page number"/>
    <w:rPr>
      <w:rFonts w:cs="Times New Roman"/>
    </w:r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  <w:rPr>
      <w:sz w:val="20"/>
    </w:rPr>
  </w:style>
  <w:style w:type="character" w:customStyle="1" w:styleId="afe">
    <w:name w:val="Нижний колонтитул Знак"/>
    <w:link w:val="afd"/>
    <w:rPr>
      <w:lang w:val="ru-RU" w:eastAsia="ru-RU" w:bidi="ar-SA"/>
    </w:rPr>
  </w:style>
  <w:style w:type="paragraph" w:styleId="aff">
    <w:name w:val="Balloon Text"/>
    <w:basedOn w:val="a"/>
    <w:link w:val="af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table" w:styleId="a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Pr>
      <w:rFonts w:ascii="Calibri" w:hAnsi="Calibri"/>
      <w:b/>
      <w:bCs/>
      <w:color w:val="000000"/>
      <w:sz w:val="28"/>
      <w:szCs w:val="28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7C66-4FFE-4F24-A7BC-D7EAF123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5369</Characters>
  <Application>Microsoft Office Word</Application>
  <DocSecurity>0</DocSecurity>
  <Lines>44</Lines>
  <Paragraphs>12</Paragraphs>
  <ScaleCrop>false</ScaleCrop>
  <Company>Деп.информац.политики</Company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Васильевна</dc:creator>
  <cp:lastModifiedBy>Коновалова Галина Ивановна</cp:lastModifiedBy>
  <cp:revision>23</cp:revision>
  <dcterms:created xsi:type="dcterms:W3CDTF">2023-06-01T11:34:00Z</dcterms:created>
  <dcterms:modified xsi:type="dcterms:W3CDTF">2024-08-08T14:14:00Z</dcterms:modified>
</cp:coreProperties>
</file>