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B6" w:rsidRPr="001804F1" w:rsidRDefault="00562CB6" w:rsidP="00562CB6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Приложение</w:t>
      </w:r>
    </w:p>
    <w:p w:rsidR="00562CB6" w:rsidRPr="001804F1" w:rsidRDefault="00562CB6" w:rsidP="00562CB6">
      <w:pPr>
        <w:shd w:val="clear" w:color="auto" w:fill="FFFFFF"/>
        <w:spacing w:after="0" w:line="240" w:lineRule="atLeast"/>
        <w:ind w:left="5812" w:right="-144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к  постановлению</w:t>
      </w:r>
    </w:p>
    <w:p w:rsidR="00562CB6" w:rsidRPr="001804F1" w:rsidRDefault="00562CB6" w:rsidP="00562CB6">
      <w:pPr>
        <w:shd w:val="clear" w:color="auto" w:fill="FFFFFF"/>
        <w:spacing w:after="0" w:line="240" w:lineRule="atLeast"/>
        <w:ind w:left="5812" w:right="-144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администрации сельского</w:t>
      </w:r>
    </w:p>
    <w:p w:rsidR="00562CB6" w:rsidRPr="001804F1" w:rsidRDefault="00562CB6" w:rsidP="00562CB6">
      <w:pPr>
        <w:shd w:val="clear" w:color="auto" w:fill="FFFFFF"/>
        <w:spacing w:after="0" w:line="240" w:lineRule="atLeast"/>
        <w:ind w:left="5812" w:right="-144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поселения Каркатеевы</w:t>
      </w:r>
    </w:p>
    <w:p w:rsidR="00562CB6" w:rsidRPr="001804F1" w:rsidRDefault="00562CB6" w:rsidP="00562CB6">
      <w:pPr>
        <w:shd w:val="clear" w:color="auto" w:fill="FFFFFF"/>
        <w:tabs>
          <w:tab w:val="left" w:pos="6379"/>
          <w:tab w:val="left" w:pos="6804"/>
          <w:tab w:val="left" w:pos="6946"/>
          <w:tab w:val="left" w:pos="8505"/>
          <w:tab w:val="left" w:pos="8789"/>
          <w:tab w:val="left" w:pos="9498"/>
        </w:tabs>
        <w:spacing w:line="240" w:lineRule="atLeast"/>
        <w:ind w:left="5812"/>
        <w:rPr>
          <w:rStyle w:val="a5"/>
          <w:rFonts w:ascii="Arial" w:hAnsi="Arial" w:cs="Arial"/>
          <w:b w:val="0"/>
          <w:bCs w:val="0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 xml:space="preserve">от </w:t>
      </w:r>
      <w:r w:rsidRPr="001804F1">
        <w:rPr>
          <w:rFonts w:ascii="Arial" w:hAnsi="Arial" w:cs="Arial"/>
          <w:sz w:val="24"/>
          <w:szCs w:val="24"/>
          <w:u w:val="single"/>
        </w:rPr>
        <w:t>_</w:t>
      </w:r>
      <w:r w:rsidR="00983A40">
        <w:rPr>
          <w:rFonts w:ascii="Arial" w:hAnsi="Arial" w:cs="Arial"/>
          <w:sz w:val="24"/>
          <w:szCs w:val="24"/>
          <w:u w:val="single"/>
        </w:rPr>
        <w:t>08.11.2018</w:t>
      </w:r>
      <w:r w:rsidRPr="001804F1">
        <w:rPr>
          <w:rFonts w:ascii="Arial" w:hAnsi="Arial" w:cs="Arial"/>
          <w:sz w:val="24"/>
          <w:szCs w:val="24"/>
        </w:rPr>
        <w:t>№</w:t>
      </w:r>
      <w:r w:rsidRPr="001804F1">
        <w:rPr>
          <w:rFonts w:ascii="Arial" w:hAnsi="Arial" w:cs="Arial"/>
          <w:sz w:val="24"/>
          <w:szCs w:val="24"/>
          <w:u w:val="single"/>
        </w:rPr>
        <w:t xml:space="preserve"> _</w:t>
      </w:r>
      <w:r w:rsidR="00983A40">
        <w:rPr>
          <w:rFonts w:ascii="Arial" w:hAnsi="Arial" w:cs="Arial"/>
          <w:sz w:val="24"/>
          <w:szCs w:val="24"/>
          <w:u w:val="single"/>
        </w:rPr>
        <w:t>203-па</w:t>
      </w:r>
      <w:r w:rsidRPr="001804F1">
        <w:rPr>
          <w:rFonts w:ascii="Arial" w:hAnsi="Arial" w:cs="Arial"/>
          <w:sz w:val="24"/>
          <w:szCs w:val="24"/>
          <w:u w:val="single"/>
        </w:rPr>
        <w:t>_</w:t>
      </w:r>
    </w:p>
    <w:p w:rsidR="00562CB6" w:rsidRPr="00616BC0" w:rsidRDefault="00562CB6" w:rsidP="00562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>Паспорт</w:t>
      </w:r>
    </w:p>
    <w:p w:rsidR="00562CB6" w:rsidRPr="00C978F6" w:rsidRDefault="00562CB6" w:rsidP="00562CB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муниципальной программы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сельского</w:t>
      </w: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поселения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Каркатеевы</w:t>
      </w:r>
    </w:p>
    <w:p w:rsidR="00562CB6" w:rsidRPr="00C978F6" w:rsidRDefault="00562CB6" w:rsidP="00562CB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2114"/>
        <w:gridCol w:w="7775"/>
      </w:tblGrid>
      <w:tr w:rsidR="00562CB6" w:rsidRPr="001804F1" w:rsidTr="009F280B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775" w:type="dxa"/>
          </w:tcPr>
          <w:p w:rsidR="00562CB6" w:rsidRPr="001804F1" w:rsidRDefault="0021715A" w:rsidP="00D054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="00562CB6" w:rsidRPr="001804F1">
              <w:rPr>
                <w:rFonts w:ascii="Arial" w:hAnsi="Arial" w:cs="Arial"/>
                <w:sz w:val="24"/>
                <w:szCs w:val="24"/>
              </w:rPr>
              <w:t>«Развитие информационных технологий в муниципальных учреждениях сельского поселения Каркатеевы на 201</w:t>
            </w:r>
            <w:r w:rsidR="009F280B" w:rsidRPr="001804F1">
              <w:rPr>
                <w:rFonts w:ascii="Arial" w:hAnsi="Arial" w:cs="Arial"/>
                <w:sz w:val="24"/>
                <w:szCs w:val="24"/>
              </w:rPr>
              <w:t>9</w:t>
            </w:r>
            <w:r w:rsidR="00562CB6" w:rsidRPr="001804F1">
              <w:rPr>
                <w:rFonts w:ascii="Arial" w:hAnsi="Arial" w:cs="Arial"/>
                <w:sz w:val="24"/>
                <w:szCs w:val="24"/>
              </w:rPr>
              <w:t>-202</w:t>
            </w:r>
            <w:r w:rsidR="009F280B" w:rsidRPr="001804F1">
              <w:rPr>
                <w:rFonts w:ascii="Arial" w:hAnsi="Arial" w:cs="Arial"/>
                <w:sz w:val="24"/>
                <w:szCs w:val="24"/>
              </w:rPr>
              <w:t>2</w:t>
            </w:r>
            <w:r w:rsidR="00562CB6" w:rsidRPr="001804F1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</w:tr>
      <w:tr w:rsidR="00562CB6" w:rsidRPr="001804F1" w:rsidTr="009F280B">
        <w:trPr>
          <w:trHeight w:val="625"/>
        </w:trPr>
        <w:tc>
          <w:tcPr>
            <w:tcW w:w="2114" w:type="dxa"/>
          </w:tcPr>
          <w:p w:rsidR="00562CB6" w:rsidRPr="001804F1" w:rsidRDefault="00562CB6" w:rsidP="004C4CD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Дата утверждения </w:t>
            </w:r>
          </w:p>
          <w:p w:rsidR="00562CB6" w:rsidRPr="001804F1" w:rsidRDefault="00562CB6" w:rsidP="004C4CD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775" w:type="dxa"/>
          </w:tcPr>
          <w:p w:rsidR="00562CB6" w:rsidRPr="001804F1" w:rsidRDefault="0021715A" w:rsidP="00983A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сельского поселения Каркатеевы от </w:t>
            </w:r>
            <w:r w:rsidR="00983A40">
              <w:rPr>
                <w:rFonts w:ascii="Arial" w:hAnsi="Arial" w:cs="Arial"/>
                <w:sz w:val="24"/>
                <w:szCs w:val="24"/>
              </w:rPr>
              <w:t>08.11.2018</w:t>
            </w:r>
            <w:r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983A40">
              <w:rPr>
                <w:rFonts w:ascii="Arial" w:hAnsi="Arial" w:cs="Arial"/>
                <w:sz w:val="24"/>
                <w:szCs w:val="24"/>
              </w:rPr>
              <w:t>203-па</w:t>
            </w:r>
          </w:p>
        </w:tc>
      </w:tr>
      <w:tr w:rsidR="00562CB6" w:rsidRPr="001804F1" w:rsidTr="009F280B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  <w:p w:rsidR="00562CB6" w:rsidRPr="00983A40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775" w:type="dxa"/>
          </w:tcPr>
          <w:p w:rsidR="00562CB6" w:rsidRPr="001804F1" w:rsidRDefault="00562CB6" w:rsidP="00D054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Муниципальное учреждение </w:t>
            </w:r>
            <w:r w:rsidR="00EB74B3">
              <w:rPr>
                <w:rFonts w:ascii="Arial" w:hAnsi="Arial" w:cs="Arial"/>
                <w:sz w:val="24"/>
                <w:szCs w:val="24"/>
              </w:rPr>
              <w:t xml:space="preserve">«Администрация  сельского </w:t>
            </w:r>
            <w:r w:rsidRPr="001804F1">
              <w:rPr>
                <w:rFonts w:ascii="Arial" w:hAnsi="Arial" w:cs="Arial"/>
                <w:sz w:val="24"/>
                <w:szCs w:val="24"/>
              </w:rPr>
              <w:t>поселения Каркатеевы»</w:t>
            </w:r>
          </w:p>
        </w:tc>
      </w:tr>
      <w:tr w:rsidR="00562CB6" w:rsidRPr="001804F1" w:rsidTr="009F280B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775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МКУ «НИКА»</w:t>
            </w:r>
          </w:p>
        </w:tc>
      </w:tr>
      <w:tr w:rsidR="00562CB6" w:rsidRPr="001804F1" w:rsidTr="009F280B">
        <w:trPr>
          <w:trHeight w:val="345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775" w:type="dxa"/>
          </w:tcPr>
          <w:p w:rsidR="00562CB6" w:rsidRPr="001804F1" w:rsidRDefault="00562CB6" w:rsidP="004C4C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Обеспечение бесперебойной работы средств вычислительной техники, компьютерных сетей.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CB6" w:rsidRPr="001804F1" w:rsidTr="009F280B">
        <w:trPr>
          <w:trHeight w:val="345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775" w:type="dxa"/>
          </w:tcPr>
          <w:p w:rsidR="00562CB6" w:rsidRPr="001804F1" w:rsidRDefault="00562CB6" w:rsidP="004C4CD0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обеспечения сетевыми ресурсами</w:t>
            </w:r>
            <w:r w:rsidRPr="001804F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62CB6" w:rsidRPr="001804F1" w:rsidRDefault="00562CB6" w:rsidP="004C4CD0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Содержание и обслуживание программного обеспечения, компьютерной и оргтехники.</w:t>
            </w:r>
          </w:p>
        </w:tc>
      </w:tr>
      <w:tr w:rsidR="00562CB6" w:rsidRPr="001804F1" w:rsidTr="009F280B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775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62CB6" w:rsidRPr="001804F1" w:rsidTr="009F280B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Целевые показатели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775" w:type="dxa"/>
          </w:tcPr>
          <w:p w:rsidR="00562CB6" w:rsidRPr="001804F1" w:rsidRDefault="00562CB6" w:rsidP="004C4CD0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hanging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Бесперебойное функционирование средств вычислительной техники, 100%</w:t>
            </w:r>
          </w:p>
          <w:p w:rsidR="00562CB6" w:rsidRPr="001804F1" w:rsidRDefault="00562CB6" w:rsidP="004C4CD0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hanging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Соответствие рабочего места минимальным техническим требованиям программного обеспечения, 100%</w:t>
            </w:r>
          </w:p>
        </w:tc>
      </w:tr>
      <w:tr w:rsidR="00562CB6" w:rsidRPr="001804F1" w:rsidTr="009F280B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775" w:type="dxa"/>
          </w:tcPr>
          <w:p w:rsidR="00562CB6" w:rsidRPr="001804F1" w:rsidRDefault="00562CB6" w:rsidP="009F280B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  <w:lang w:val="en-US"/>
              </w:rPr>
              <w:t>201</w:t>
            </w:r>
            <w:r w:rsidR="009F280B" w:rsidRPr="001804F1">
              <w:rPr>
                <w:rFonts w:ascii="Arial" w:hAnsi="Arial" w:cs="Arial"/>
                <w:sz w:val="24"/>
                <w:szCs w:val="24"/>
              </w:rPr>
              <w:t>9</w:t>
            </w:r>
            <w:r w:rsidRPr="001804F1">
              <w:rPr>
                <w:rFonts w:ascii="Arial" w:hAnsi="Arial" w:cs="Arial"/>
                <w:sz w:val="24"/>
                <w:szCs w:val="24"/>
                <w:lang w:val="en-US"/>
              </w:rPr>
              <w:t xml:space="preserve"> – 202</w:t>
            </w:r>
            <w:r w:rsidR="009F280B" w:rsidRPr="001804F1">
              <w:rPr>
                <w:rFonts w:ascii="Arial" w:hAnsi="Arial" w:cs="Arial"/>
                <w:sz w:val="24"/>
                <w:szCs w:val="24"/>
              </w:rPr>
              <w:t>2</w:t>
            </w:r>
            <w:r w:rsidRPr="001804F1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562CB6" w:rsidRPr="001804F1" w:rsidTr="009F280B">
        <w:trPr>
          <w:trHeight w:val="711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Финансовое обеспечение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775" w:type="dxa"/>
          </w:tcPr>
          <w:p w:rsidR="00562CB6" w:rsidRPr="001804F1" w:rsidRDefault="00562CB6" w:rsidP="004C4CD0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программы </w:t>
            </w:r>
            <w:r w:rsidR="00DB333B" w:rsidRPr="00314986">
              <w:rPr>
                <w:rFonts w:ascii="Arial" w:hAnsi="Arial" w:cs="Arial"/>
                <w:b/>
                <w:sz w:val="24"/>
                <w:szCs w:val="24"/>
              </w:rPr>
              <w:t>2 024,69490</w:t>
            </w:r>
            <w:r w:rsidR="00EF0669" w:rsidRPr="00314986">
              <w:rPr>
                <w:rFonts w:ascii="Arial" w:hAnsi="Arial" w:cs="Arial"/>
                <w:b/>
                <w:sz w:val="24"/>
                <w:szCs w:val="24"/>
              </w:rPr>
              <w:t xml:space="preserve"> ты</w:t>
            </w:r>
            <w:r w:rsidRPr="00314986">
              <w:rPr>
                <w:rFonts w:ascii="Arial" w:hAnsi="Arial" w:cs="Arial"/>
                <w:b/>
                <w:sz w:val="24"/>
                <w:szCs w:val="24"/>
              </w:rPr>
              <w:t>с.</w:t>
            </w:r>
            <w:r w:rsidRPr="001804F1">
              <w:rPr>
                <w:rFonts w:ascii="Arial" w:hAnsi="Arial" w:cs="Arial"/>
                <w:sz w:val="24"/>
                <w:szCs w:val="24"/>
              </w:rPr>
              <w:t xml:space="preserve"> рублей, в том числе:</w:t>
            </w:r>
          </w:p>
          <w:tbl>
            <w:tblPr>
              <w:tblStyle w:val="a3"/>
              <w:tblW w:w="7615" w:type="dxa"/>
              <w:tblLayout w:type="fixed"/>
              <w:tblLook w:val="04A0"/>
            </w:tblPr>
            <w:tblGrid>
              <w:gridCol w:w="1807"/>
              <w:gridCol w:w="1177"/>
              <w:gridCol w:w="1276"/>
              <w:gridCol w:w="1134"/>
              <w:gridCol w:w="992"/>
              <w:gridCol w:w="1229"/>
            </w:tblGrid>
            <w:tr w:rsidR="006A51B9" w:rsidRPr="001804F1" w:rsidTr="001804F1">
              <w:tc>
                <w:tcPr>
                  <w:tcW w:w="1807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1177" w:type="dxa"/>
                </w:tcPr>
                <w:p w:rsidR="00562CB6" w:rsidRPr="001804F1" w:rsidRDefault="00562CB6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201</w:t>
                  </w:r>
                  <w:r w:rsidR="009F280B" w:rsidRPr="001804F1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76" w:type="dxa"/>
                </w:tcPr>
                <w:p w:rsidR="00562CB6" w:rsidRPr="001804F1" w:rsidRDefault="00562CB6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="009F280B" w:rsidRPr="001804F1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562CB6" w:rsidRPr="001804F1" w:rsidRDefault="00562CB6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="009F280B" w:rsidRPr="001804F1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992" w:type="dxa"/>
                </w:tcPr>
                <w:p w:rsidR="00562CB6" w:rsidRPr="001804F1" w:rsidRDefault="00562CB6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202</w:t>
                  </w:r>
                  <w:r w:rsidR="009F280B" w:rsidRPr="001804F1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29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Общая сумма по программе тыс. руб.</w:t>
                  </w:r>
                </w:p>
              </w:tc>
            </w:tr>
            <w:tr w:rsidR="006A51B9" w:rsidRPr="001804F1" w:rsidTr="001804F1">
              <w:tc>
                <w:tcPr>
                  <w:tcW w:w="1807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1177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</w:tcPr>
                <w:p w:rsidR="00562CB6" w:rsidRPr="001804F1" w:rsidRDefault="00562CB6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562CB6" w:rsidRPr="001804F1" w:rsidRDefault="00562CB6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92" w:type="dxa"/>
                </w:tcPr>
                <w:p w:rsidR="00562CB6" w:rsidRPr="001804F1" w:rsidRDefault="00562CB6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29" w:type="dxa"/>
                </w:tcPr>
                <w:p w:rsidR="00562CB6" w:rsidRPr="001804F1" w:rsidRDefault="00562CB6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</w:tr>
            <w:tr w:rsidR="006A51B9" w:rsidRPr="001804F1" w:rsidTr="001804F1">
              <w:tc>
                <w:tcPr>
                  <w:tcW w:w="1807" w:type="dxa"/>
                </w:tcPr>
                <w:p w:rsidR="0082378C" w:rsidRPr="001804F1" w:rsidRDefault="0082378C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Бюджет Нефтеюганского района</w:t>
                  </w:r>
                </w:p>
              </w:tc>
              <w:tc>
                <w:tcPr>
                  <w:tcW w:w="1177" w:type="dxa"/>
                </w:tcPr>
                <w:p w:rsidR="0082378C" w:rsidRPr="001804F1" w:rsidRDefault="009F280B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</w:tcPr>
                <w:p w:rsidR="0082378C" w:rsidRPr="001804F1" w:rsidRDefault="0082378C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82378C" w:rsidRPr="001804F1" w:rsidRDefault="0082378C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92" w:type="dxa"/>
                </w:tcPr>
                <w:p w:rsidR="0082378C" w:rsidRPr="001804F1" w:rsidRDefault="0082378C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29" w:type="dxa"/>
                </w:tcPr>
                <w:p w:rsidR="0082378C" w:rsidRPr="001804F1" w:rsidRDefault="009F280B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  <w:r w:rsidR="0082378C" w:rsidRPr="001804F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</w:tr>
            <w:tr w:rsidR="006A51B9" w:rsidRPr="001804F1" w:rsidTr="001804F1">
              <w:tc>
                <w:tcPr>
                  <w:tcW w:w="1807" w:type="dxa"/>
                </w:tcPr>
                <w:p w:rsidR="0082378C" w:rsidRPr="001804F1" w:rsidRDefault="0082378C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 xml:space="preserve">Бюджет сельского </w:t>
                  </w: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поселения</w:t>
                  </w:r>
                </w:p>
              </w:tc>
              <w:tc>
                <w:tcPr>
                  <w:tcW w:w="1177" w:type="dxa"/>
                </w:tcPr>
                <w:p w:rsidR="0082378C" w:rsidRPr="001804F1" w:rsidRDefault="009F280B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1015,45490</w:t>
                  </w:r>
                </w:p>
              </w:tc>
              <w:tc>
                <w:tcPr>
                  <w:tcW w:w="1276" w:type="dxa"/>
                </w:tcPr>
                <w:p w:rsidR="0082378C" w:rsidRPr="001804F1" w:rsidRDefault="009F280B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554</w:t>
                  </w:r>
                  <w:r w:rsidR="0082378C" w:rsidRPr="001804F1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82378C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82378C" w:rsidRPr="001804F1" w:rsidRDefault="009F280B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126</w:t>
                  </w:r>
                  <w:r w:rsidR="0082378C" w:rsidRPr="001804F1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47</w:t>
                  </w:r>
                  <w:r w:rsidR="0082378C" w:rsidRPr="001804F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92" w:type="dxa"/>
                </w:tcPr>
                <w:p w:rsidR="0082378C" w:rsidRPr="001804F1" w:rsidRDefault="009470CD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29" w:type="dxa"/>
                </w:tcPr>
                <w:p w:rsidR="0082378C" w:rsidRPr="001804F1" w:rsidRDefault="009470CD" w:rsidP="006A51B9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1 696,22490</w:t>
                  </w:r>
                </w:p>
              </w:tc>
            </w:tr>
            <w:tr w:rsidR="006A51B9" w:rsidRPr="001804F1" w:rsidTr="001804F1">
              <w:tc>
                <w:tcPr>
                  <w:tcW w:w="1807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Иные источники</w:t>
                  </w:r>
                </w:p>
              </w:tc>
              <w:tc>
                <w:tcPr>
                  <w:tcW w:w="1177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</w:tcPr>
                <w:p w:rsidR="00562CB6" w:rsidRPr="001804F1" w:rsidRDefault="00562CB6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562CB6" w:rsidRPr="001804F1" w:rsidRDefault="00DB333B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101</w:t>
                  </w:r>
                  <w:r w:rsidR="00562CB6" w:rsidRPr="001804F1">
                    <w:rPr>
                      <w:rFonts w:ascii="Arial" w:hAnsi="Arial" w:cs="Arial"/>
                      <w:sz w:val="20"/>
                      <w:szCs w:val="20"/>
                    </w:rPr>
                    <w:t>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92" w:type="dxa"/>
                </w:tcPr>
                <w:p w:rsidR="00562CB6" w:rsidRPr="001804F1" w:rsidRDefault="00DB333B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227</w:t>
                  </w:r>
                  <w:r w:rsidR="009470CD" w:rsidRPr="001804F1">
                    <w:rPr>
                      <w:rFonts w:ascii="Arial" w:hAnsi="Arial" w:cs="Arial"/>
                      <w:sz w:val="20"/>
                      <w:szCs w:val="20"/>
                    </w:rPr>
                    <w:t>,47000</w:t>
                  </w:r>
                </w:p>
              </w:tc>
              <w:tc>
                <w:tcPr>
                  <w:tcW w:w="1229" w:type="dxa"/>
                </w:tcPr>
                <w:p w:rsidR="00562CB6" w:rsidRPr="001804F1" w:rsidRDefault="00DB333B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328</w:t>
                  </w:r>
                  <w:r w:rsidR="009470CD" w:rsidRPr="001804F1">
                    <w:rPr>
                      <w:rFonts w:ascii="Arial" w:hAnsi="Arial" w:cs="Arial"/>
                      <w:sz w:val="20"/>
                      <w:szCs w:val="20"/>
                    </w:rPr>
                    <w:t>,47000</w:t>
                  </w:r>
                </w:p>
              </w:tc>
            </w:tr>
            <w:tr w:rsidR="00562CB6" w:rsidRPr="001804F1" w:rsidTr="001804F1">
              <w:tc>
                <w:tcPr>
                  <w:tcW w:w="1807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5808" w:type="dxa"/>
                  <w:gridSpan w:val="5"/>
                </w:tcPr>
                <w:p w:rsidR="00562CB6" w:rsidRPr="001804F1" w:rsidRDefault="00DB333B" w:rsidP="00DB333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2 024,69490</w:t>
                  </w:r>
                </w:p>
              </w:tc>
            </w:tr>
          </w:tbl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</w:p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  <w:r w:rsidRPr="001804F1">
        <w:rPr>
          <w:b/>
          <w:sz w:val="24"/>
          <w:szCs w:val="24"/>
        </w:rPr>
        <w:t>Раздел 1 «Характеристика текущего состояния сферы социально-экономического развития муниципального образования сельское поселение Каркатеевы»</w:t>
      </w:r>
    </w:p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</w:p>
    <w:p w:rsidR="00562CB6" w:rsidRPr="00FC6E36" w:rsidRDefault="00562CB6" w:rsidP="00FC6E3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C6E36">
        <w:rPr>
          <w:rFonts w:ascii="Arial" w:hAnsi="Arial" w:cs="Arial"/>
          <w:sz w:val="24"/>
          <w:szCs w:val="24"/>
        </w:rPr>
        <w:t>Муниципальная программа «Развитие информационных технологий в муниципальных учреждениях сельского поселения Каркатеевы на 201</w:t>
      </w:r>
      <w:r w:rsidR="00893FD1" w:rsidRPr="00FC6E36">
        <w:rPr>
          <w:rFonts w:ascii="Arial" w:hAnsi="Arial" w:cs="Arial"/>
          <w:sz w:val="24"/>
          <w:szCs w:val="24"/>
        </w:rPr>
        <w:t>9</w:t>
      </w:r>
      <w:r w:rsidRPr="00FC6E36">
        <w:rPr>
          <w:rFonts w:ascii="Arial" w:hAnsi="Arial" w:cs="Arial"/>
          <w:sz w:val="24"/>
          <w:szCs w:val="24"/>
        </w:rPr>
        <w:t xml:space="preserve"> – 202</w:t>
      </w:r>
      <w:r w:rsidR="00893FD1" w:rsidRPr="00FC6E36">
        <w:rPr>
          <w:rFonts w:ascii="Arial" w:hAnsi="Arial" w:cs="Arial"/>
          <w:sz w:val="24"/>
          <w:szCs w:val="24"/>
        </w:rPr>
        <w:t>2</w:t>
      </w:r>
      <w:r w:rsidRPr="00FC6E36">
        <w:rPr>
          <w:rFonts w:ascii="Arial" w:hAnsi="Arial" w:cs="Arial"/>
          <w:sz w:val="24"/>
          <w:szCs w:val="24"/>
        </w:rPr>
        <w:t xml:space="preserve"> годы», (далее – Программа) разработана в соответствии со ст. 179 Бюджетного кодекса Российской Федерации. </w:t>
      </w:r>
    </w:p>
    <w:p w:rsidR="00562CB6" w:rsidRPr="00FC6E36" w:rsidRDefault="00562CB6" w:rsidP="00FC6E3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C6E36">
        <w:rPr>
          <w:rFonts w:ascii="Arial" w:hAnsi="Arial" w:cs="Arial"/>
          <w:sz w:val="24"/>
          <w:szCs w:val="24"/>
        </w:rPr>
        <w:t>Основаниями для разработки Программы являются:</w:t>
      </w:r>
    </w:p>
    <w:p w:rsidR="00562CB6" w:rsidRPr="00FC6E36" w:rsidRDefault="00562CB6" w:rsidP="00FC6E3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C6E36">
        <w:rPr>
          <w:rFonts w:ascii="Arial" w:hAnsi="Arial" w:cs="Arial"/>
          <w:sz w:val="24"/>
          <w:szCs w:val="24"/>
        </w:rPr>
        <w:t>- бюджетное послание Президента Российской Федерации Федеральному собранию о бюджетной политике;</w:t>
      </w:r>
    </w:p>
    <w:p w:rsidR="00562CB6" w:rsidRPr="00FC6E36" w:rsidRDefault="00562CB6" w:rsidP="00FC6E3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C6E36">
        <w:rPr>
          <w:rFonts w:ascii="Arial" w:hAnsi="Arial" w:cs="Arial"/>
          <w:sz w:val="24"/>
          <w:szCs w:val="24"/>
        </w:rPr>
        <w:t>- постановление администрации сельского поселения Каркатеевы от 27.10.2016 № 154-па «О муниципальных и ведомственных целевых программах муниципального образования сельское поселение Каркатеевы».</w:t>
      </w:r>
    </w:p>
    <w:p w:rsidR="00562CB6" w:rsidRPr="00FC6E36" w:rsidRDefault="00562CB6" w:rsidP="00FC6E3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C6E36">
        <w:rPr>
          <w:rFonts w:ascii="Arial" w:hAnsi="Arial" w:cs="Arial"/>
          <w:sz w:val="24"/>
          <w:szCs w:val="24"/>
        </w:rPr>
        <w:t xml:space="preserve">Развитие информационного общества в сельском поселении направлено на повышение эффективности местного самоуправления, взаимодействия гражданского общества с органами муниципальной власти, качества и оперативности предоставления муниципальных услуг. </w:t>
      </w:r>
    </w:p>
    <w:p w:rsidR="00562CB6" w:rsidRPr="001804F1" w:rsidRDefault="00562CB6" w:rsidP="00FC6E3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C6E36">
        <w:rPr>
          <w:rFonts w:ascii="Arial" w:hAnsi="Arial" w:cs="Arial"/>
          <w:sz w:val="24"/>
          <w:szCs w:val="24"/>
        </w:rPr>
        <w:t>В настоящее время деятельность органа местного самоуправления направлена на повышение качества, выбор и использование оптимальных способов организации предоставления муниципальных услуг.                                                      Реализация мероприятий муниципальной программы в сельском поселении Каркатеевы даст возможность:</w:t>
      </w:r>
    </w:p>
    <w:p w:rsidR="00562CB6" w:rsidRPr="00FC6E36" w:rsidRDefault="00562CB6" w:rsidP="00FC6E3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C6E36">
        <w:rPr>
          <w:rFonts w:ascii="Arial" w:hAnsi="Arial" w:cs="Arial"/>
          <w:sz w:val="24"/>
          <w:szCs w:val="24"/>
        </w:rPr>
        <w:t xml:space="preserve">организовать работы по обеспечению возможности межведомственного информационного обмена в электронной форме между сельским поселением и </w:t>
      </w:r>
      <w:proofErr w:type="spellStart"/>
      <w:r w:rsidRPr="00FC6E36">
        <w:rPr>
          <w:rFonts w:ascii="Arial" w:hAnsi="Arial" w:cs="Arial"/>
          <w:sz w:val="24"/>
          <w:szCs w:val="24"/>
        </w:rPr>
        <w:t>Нефтеюганским</w:t>
      </w:r>
      <w:proofErr w:type="spellEnd"/>
      <w:r w:rsidRPr="00FC6E36">
        <w:rPr>
          <w:rFonts w:ascii="Arial" w:hAnsi="Arial" w:cs="Arial"/>
          <w:sz w:val="24"/>
          <w:szCs w:val="24"/>
        </w:rPr>
        <w:t xml:space="preserve"> районом, а также их подведомственными организациями;</w:t>
      </w:r>
    </w:p>
    <w:p w:rsidR="00562CB6" w:rsidRPr="00FC6E36" w:rsidRDefault="00562CB6" w:rsidP="00FC6E3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C6E36">
        <w:rPr>
          <w:rFonts w:ascii="Arial" w:hAnsi="Arial" w:cs="Arial"/>
          <w:sz w:val="24"/>
          <w:szCs w:val="24"/>
        </w:rPr>
        <w:t>создать инфраструктуру Единой защищенной сети передачи данных между администрацией поселения, МКУ «НИКА» и администрацией Нефтеюганского района.</w:t>
      </w:r>
    </w:p>
    <w:p w:rsidR="00562CB6" w:rsidRPr="001804F1" w:rsidRDefault="00562CB6" w:rsidP="00562CB6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2 «Цели, задачи и показатели их достижения»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562CB6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Целью программы является – </w:t>
      </w:r>
      <w:r w:rsidRPr="001804F1">
        <w:rPr>
          <w:rFonts w:ascii="Arial" w:hAnsi="Arial" w:cs="Arial"/>
          <w:sz w:val="24"/>
          <w:szCs w:val="24"/>
        </w:rPr>
        <w:t xml:space="preserve">обеспечение бесперебойной работы средств вычислительной техники, компьютерных сетей. </w:t>
      </w:r>
    </w:p>
    <w:p w:rsidR="00562CB6" w:rsidRPr="001804F1" w:rsidRDefault="00562CB6" w:rsidP="00562CB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В связи с этим к задачам муниципальной программы относятся:</w:t>
      </w:r>
    </w:p>
    <w:p w:rsidR="00562CB6" w:rsidRPr="001804F1" w:rsidRDefault="00562CB6" w:rsidP="00562CB6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Создание условий для обеспечения сетевыми ресурсами.</w:t>
      </w:r>
    </w:p>
    <w:p w:rsidR="00562CB6" w:rsidRPr="001804F1" w:rsidRDefault="00562CB6" w:rsidP="00562CB6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Содержание и обслуживание программного обеспечения, компьютерной и оргтехники.</w:t>
      </w:r>
    </w:p>
    <w:p w:rsidR="00562CB6" w:rsidRPr="001804F1" w:rsidRDefault="00562CB6" w:rsidP="00562CB6">
      <w:pPr>
        <w:pStyle w:val="a4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1804F1">
        <w:rPr>
          <w:rFonts w:ascii="Arial" w:eastAsia="Times New Roman" w:hAnsi="Arial" w:cs="Arial"/>
          <w:b/>
          <w:sz w:val="24"/>
          <w:szCs w:val="24"/>
        </w:rPr>
        <w:t>Целевые показатели программы:</w:t>
      </w:r>
    </w:p>
    <w:p w:rsidR="00562CB6" w:rsidRPr="001804F1" w:rsidRDefault="00562CB6" w:rsidP="00562C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  <w:t>Бесперебойное функционирование средств вычислительной техники, 100%. Нахождение вычислительной техники в рабочем состоянии, блоков питания, сетевых фильтров.</w:t>
      </w:r>
    </w:p>
    <w:p w:rsidR="00562CB6" w:rsidRPr="001804F1" w:rsidRDefault="00562CB6" w:rsidP="00562C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  <w:t>Соответствие рабочего места техническим требованиям программного обеспечения, 100%. Наличие необходимого набора компьютерной техники для работы специалист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: персональный компьютер с клавиатурой, компьютерной мышью, принтер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, копировальная техника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3 «Характеристика программных мероприятий»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Муниципальная программа состоит из следующих мероприятий:</w:t>
      </w:r>
    </w:p>
    <w:p w:rsidR="00562CB6" w:rsidRPr="001804F1" w:rsidRDefault="00562CB6" w:rsidP="00562CB6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Обеспечение работников  доступом в сеть Интернет. Планируется обеспечить условия для заключения</w:t>
      </w:r>
      <w:r w:rsidRPr="001804F1">
        <w:rPr>
          <w:rFonts w:ascii="Arial" w:eastAsia="Times New Roman" w:hAnsi="Arial" w:cs="Arial"/>
          <w:sz w:val="24"/>
          <w:szCs w:val="24"/>
        </w:rPr>
        <w:t xml:space="preserve"> договора на предоставление доступа к сети Интернет.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  <w:t>Оснащение современным программным обеспечением и его обслуживание. Программное обеспечение для работы специалистов (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Справочные системы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1804F1">
        <w:rPr>
          <w:rFonts w:ascii="Arial" w:eastAsia="Times New Roman" w:hAnsi="Arial" w:cs="Arial"/>
          <w:sz w:val="24"/>
          <w:szCs w:val="24"/>
          <w:lang w:eastAsia="ru-RU"/>
        </w:rPr>
        <w:t>Похозяйственный</w:t>
      </w:r>
      <w:proofErr w:type="spellEnd"/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учет, АС Бюджет поселения, 1С Предприятие, УРМ, СУФД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, 1С Предприятие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и т.д.)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3.</w:t>
      </w:r>
      <w:r w:rsidRPr="001804F1">
        <w:rPr>
          <w:rFonts w:ascii="Arial" w:hAnsi="Arial" w:cs="Arial"/>
          <w:sz w:val="24"/>
          <w:szCs w:val="24"/>
        </w:rPr>
        <w:tab/>
        <w:t xml:space="preserve">Обеспечение работников электронными цифровыми подписями (далее ЭЦП) для работы на официальных сайтах и в бухгалтерских программах. Планируется продление ранее приобретенных ЭЦП для специалистов, осуществляющих полномочия органа власти и т.д. для входа в личный кабинет на официальных сайтах. 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4. Р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емонт и утилизация вышедшего из строя оборудования. Содержание оборудования. Мероприятие предусматривает содержание в рабочем состоянии оборудования, при выходе из строя, его утилизация.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5.</w:t>
      </w:r>
      <w:r w:rsidRPr="001804F1">
        <w:rPr>
          <w:rFonts w:ascii="Arial" w:hAnsi="Arial" w:cs="Arial"/>
          <w:sz w:val="24"/>
          <w:szCs w:val="24"/>
        </w:rPr>
        <w:tab/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Приобретение оргтехники и расходных материалов. Для оборудования рабочего места сотрудникам и обеспечения условий бесперебойной работы.</w:t>
      </w:r>
    </w:p>
    <w:p w:rsidR="00562CB6" w:rsidRPr="001804F1" w:rsidRDefault="00562CB6" w:rsidP="00562CB6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Pr="001804F1" w:rsidRDefault="00562CB6" w:rsidP="00562CB6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4 «Механизм реализации муниципальной программы»</w:t>
      </w:r>
    </w:p>
    <w:p w:rsidR="00562CB6" w:rsidRPr="001804F1" w:rsidRDefault="00562CB6" w:rsidP="00562CB6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муниципальной программы осуществляется ответственным исполнителем – Администрацией сельского поселения Каркатеевы, совместно с соисполнителями муниципальной программы МКУ «НИКА». 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осуществляет:</w:t>
      </w:r>
    </w:p>
    <w:p w:rsidR="00562CB6" w:rsidRPr="001804F1" w:rsidRDefault="00562CB6" w:rsidP="00562CB6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координацию и конт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роль деятельности соисполнителя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62CB6" w:rsidRPr="001804F1" w:rsidRDefault="00562CB6" w:rsidP="00562CB6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обеспечение реализации мероприятий муниципальной программы;</w:t>
      </w:r>
    </w:p>
    <w:p w:rsidR="00562CB6" w:rsidRPr="001804F1" w:rsidRDefault="00562CB6" w:rsidP="00562CB6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совершенствование механизма реализации муниципальной программы.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Соисполнитель муниципальной программы: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обеспечивает эффективное и целевое использование средств, выделяемых на реализацию муниципальной программы в пределах утвержденного бюджета на соответствующий год;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осуществляет функции муниципального заказчика в области размещения муниципального заказа на поставку товаров, выполнение работ, оказание услуг для обеспечения муниципальных нужд в рамках реализации муниципальной программы.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муниципальной программы предполагает: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разработку и принятие нормативных правовых актов, необходимых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для её выполнения, включая установление порядка расходования средств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br/>
        <w:t>на реализацию мероприятий муниципальной программы;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разработку и принятие локальных правовых актов, рекомендаций основного исполнителя (соисполнителей) муниципальной программы, необходимых для её выполнения, в том числе для организации взаимодействия участников муниципальной программы;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мероприятиям, в том числе в связи с изменениями внешних факторов;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передачу при необходимости части функций по её реализации соисполнителям муниципальной программы;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62CB6" w:rsidRPr="001804F1" w:rsidSect="00FD2C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459A"/>
    <w:multiLevelType w:val="multilevel"/>
    <w:tmpl w:val="1400BA1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600388F"/>
    <w:multiLevelType w:val="hybridMultilevel"/>
    <w:tmpl w:val="26CA6D54"/>
    <w:lvl w:ilvl="0" w:tplc="6D96A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D96AEE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293374"/>
    <w:multiLevelType w:val="multilevel"/>
    <w:tmpl w:val="3604C0EE"/>
    <w:lvl w:ilvl="0">
      <w:start w:val="1"/>
      <w:numFmt w:val="decimal"/>
      <w:lvlText w:val="%1"/>
      <w:lvlJc w:val="left"/>
      <w:pPr>
        <w:ind w:left="435" w:hanging="43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</w:rPr>
    </w:lvl>
  </w:abstractNum>
  <w:abstractNum w:abstractNumId="3">
    <w:nsid w:val="25432A70"/>
    <w:multiLevelType w:val="multilevel"/>
    <w:tmpl w:val="A9385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26221D16"/>
    <w:multiLevelType w:val="hybridMultilevel"/>
    <w:tmpl w:val="480A0E4E"/>
    <w:lvl w:ilvl="0" w:tplc="23B68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70D67"/>
    <w:multiLevelType w:val="hybridMultilevel"/>
    <w:tmpl w:val="8974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0124C"/>
    <w:multiLevelType w:val="hybridMultilevel"/>
    <w:tmpl w:val="54D00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21E5F"/>
    <w:multiLevelType w:val="hybridMultilevel"/>
    <w:tmpl w:val="BE1CDE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720C2F"/>
    <w:multiLevelType w:val="hybridMultilevel"/>
    <w:tmpl w:val="58EA8612"/>
    <w:lvl w:ilvl="0" w:tplc="170221A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7D19B7"/>
    <w:multiLevelType w:val="hybridMultilevel"/>
    <w:tmpl w:val="CBCAA55E"/>
    <w:lvl w:ilvl="0" w:tplc="FF78313A">
      <w:start w:val="1"/>
      <w:numFmt w:val="decimal"/>
      <w:lvlText w:val="%1."/>
      <w:lvlJc w:val="left"/>
      <w:pPr>
        <w:ind w:left="196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CF57D2"/>
    <w:multiLevelType w:val="hybridMultilevel"/>
    <w:tmpl w:val="2822FFAA"/>
    <w:lvl w:ilvl="0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62343"/>
    <w:multiLevelType w:val="hybridMultilevel"/>
    <w:tmpl w:val="1DDABA44"/>
    <w:lvl w:ilvl="0" w:tplc="6D96AEEE">
      <w:start w:val="1"/>
      <w:numFmt w:val="bullet"/>
      <w:lvlText w:val=""/>
      <w:lvlJc w:val="left"/>
      <w:pPr>
        <w:ind w:left="900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59653CFA"/>
    <w:multiLevelType w:val="hybridMultilevel"/>
    <w:tmpl w:val="E7622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31B87"/>
    <w:multiLevelType w:val="hybridMultilevel"/>
    <w:tmpl w:val="A542809E"/>
    <w:lvl w:ilvl="0" w:tplc="51FA3342">
      <w:numFmt w:val="bullet"/>
      <w:lvlText w:val="-"/>
      <w:lvlJc w:val="left"/>
      <w:pPr>
        <w:ind w:left="126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4A0B93"/>
    <w:multiLevelType w:val="hybridMultilevel"/>
    <w:tmpl w:val="5C20D116"/>
    <w:lvl w:ilvl="0" w:tplc="A66C1ADE">
      <w:start w:val="1"/>
      <w:numFmt w:val="decimal"/>
      <w:lvlText w:val="%1."/>
      <w:lvlJc w:val="left"/>
      <w:pPr>
        <w:ind w:left="196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8687DE6"/>
    <w:multiLevelType w:val="hybridMultilevel"/>
    <w:tmpl w:val="0ABABB64"/>
    <w:lvl w:ilvl="0" w:tplc="A66C1AD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DE632FD"/>
    <w:multiLevelType w:val="hybridMultilevel"/>
    <w:tmpl w:val="9CC22F6C"/>
    <w:lvl w:ilvl="0" w:tplc="6CC091A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2"/>
  </w:num>
  <w:num w:numId="5">
    <w:abstractNumId w:val="3"/>
  </w:num>
  <w:num w:numId="6">
    <w:abstractNumId w:val="7"/>
  </w:num>
  <w:num w:numId="7">
    <w:abstractNumId w:val="16"/>
  </w:num>
  <w:num w:numId="8">
    <w:abstractNumId w:val="15"/>
  </w:num>
  <w:num w:numId="9">
    <w:abstractNumId w:val="9"/>
  </w:num>
  <w:num w:numId="10">
    <w:abstractNumId w:val="0"/>
  </w:num>
  <w:num w:numId="11">
    <w:abstractNumId w:val="14"/>
  </w:num>
  <w:num w:numId="12">
    <w:abstractNumId w:val="5"/>
  </w:num>
  <w:num w:numId="13">
    <w:abstractNumId w:val="10"/>
  </w:num>
  <w:num w:numId="14">
    <w:abstractNumId w:val="1"/>
  </w:num>
  <w:num w:numId="15">
    <w:abstractNumId w:val="11"/>
  </w:num>
  <w:num w:numId="16">
    <w:abstractNumId w:val="4"/>
  </w:num>
  <w:num w:numId="17">
    <w:abstractNumId w:val="8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9"/>
  <w:characterSpacingControl w:val="doNotCompress"/>
  <w:savePreviewPicture/>
  <w:compat/>
  <w:rsids>
    <w:rsidRoot w:val="00A861D5"/>
    <w:rsid w:val="00035816"/>
    <w:rsid w:val="00080E42"/>
    <w:rsid w:val="000B53D4"/>
    <w:rsid w:val="00106BCD"/>
    <w:rsid w:val="001173CE"/>
    <w:rsid w:val="00117982"/>
    <w:rsid w:val="00143560"/>
    <w:rsid w:val="001746F3"/>
    <w:rsid w:val="001804F1"/>
    <w:rsid w:val="00180F81"/>
    <w:rsid w:val="00190E96"/>
    <w:rsid w:val="001A19F0"/>
    <w:rsid w:val="001C1BBF"/>
    <w:rsid w:val="001D5406"/>
    <w:rsid w:val="001E1125"/>
    <w:rsid w:val="001E29D9"/>
    <w:rsid w:val="00205348"/>
    <w:rsid w:val="002162F4"/>
    <w:rsid w:val="0021715A"/>
    <w:rsid w:val="0022611D"/>
    <w:rsid w:val="002327E7"/>
    <w:rsid w:val="00257BF1"/>
    <w:rsid w:val="00297B94"/>
    <w:rsid w:val="002E07A3"/>
    <w:rsid w:val="00314986"/>
    <w:rsid w:val="0032275B"/>
    <w:rsid w:val="00322B03"/>
    <w:rsid w:val="00344C2F"/>
    <w:rsid w:val="00355D58"/>
    <w:rsid w:val="00356644"/>
    <w:rsid w:val="00395FEC"/>
    <w:rsid w:val="003B1EE5"/>
    <w:rsid w:val="003E2A8A"/>
    <w:rsid w:val="003E7A9B"/>
    <w:rsid w:val="0040792D"/>
    <w:rsid w:val="00414E98"/>
    <w:rsid w:val="004209AD"/>
    <w:rsid w:val="00420E18"/>
    <w:rsid w:val="00423A13"/>
    <w:rsid w:val="00442608"/>
    <w:rsid w:val="004C4CD0"/>
    <w:rsid w:val="004E294D"/>
    <w:rsid w:val="004E66AC"/>
    <w:rsid w:val="0050060A"/>
    <w:rsid w:val="00501E84"/>
    <w:rsid w:val="00551AF0"/>
    <w:rsid w:val="00562CB6"/>
    <w:rsid w:val="00572944"/>
    <w:rsid w:val="0057434B"/>
    <w:rsid w:val="0058075A"/>
    <w:rsid w:val="00584A0F"/>
    <w:rsid w:val="00592B6F"/>
    <w:rsid w:val="005D0615"/>
    <w:rsid w:val="005E32E6"/>
    <w:rsid w:val="005E4D3C"/>
    <w:rsid w:val="00616BC0"/>
    <w:rsid w:val="00637CFC"/>
    <w:rsid w:val="00652A99"/>
    <w:rsid w:val="006557E0"/>
    <w:rsid w:val="00656821"/>
    <w:rsid w:val="0067278E"/>
    <w:rsid w:val="006A51B9"/>
    <w:rsid w:val="006C0A71"/>
    <w:rsid w:val="006F5E3C"/>
    <w:rsid w:val="006F6B20"/>
    <w:rsid w:val="00704497"/>
    <w:rsid w:val="00774C42"/>
    <w:rsid w:val="00776AB9"/>
    <w:rsid w:val="007B26F2"/>
    <w:rsid w:val="0082378C"/>
    <w:rsid w:val="008419FD"/>
    <w:rsid w:val="00856789"/>
    <w:rsid w:val="008706B4"/>
    <w:rsid w:val="00893FD1"/>
    <w:rsid w:val="008B3EFD"/>
    <w:rsid w:val="008C29AB"/>
    <w:rsid w:val="00904138"/>
    <w:rsid w:val="00924C2B"/>
    <w:rsid w:val="0094451F"/>
    <w:rsid w:val="009470CD"/>
    <w:rsid w:val="00956612"/>
    <w:rsid w:val="00965A65"/>
    <w:rsid w:val="009722D8"/>
    <w:rsid w:val="0097673F"/>
    <w:rsid w:val="00983A40"/>
    <w:rsid w:val="0099008A"/>
    <w:rsid w:val="009B2536"/>
    <w:rsid w:val="009B255A"/>
    <w:rsid w:val="009C48E5"/>
    <w:rsid w:val="009D04AA"/>
    <w:rsid w:val="009F10DE"/>
    <w:rsid w:val="009F280B"/>
    <w:rsid w:val="009F3C28"/>
    <w:rsid w:val="00A3544C"/>
    <w:rsid w:val="00A57AB6"/>
    <w:rsid w:val="00A66AE6"/>
    <w:rsid w:val="00A674C4"/>
    <w:rsid w:val="00A861D5"/>
    <w:rsid w:val="00AD4BFE"/>
    <w:rsid w:val="00AE102F"/>
    <w:rsid w:val="00B047A4"/>
    <w:rsid w:val="00B0736A"/>
    <w:rsid w:val="00B130ED"/>
    <w:rsid w:val="00B25BD5"/>
    <w:rsid w:val="00B37336"/>
    <w:rsid w:val="00B53AA7"/>
    <w:rsid w:val="00B75FAB"/>
    <w:rsid w:val="00BA49AF"/>
    <w:rsid w:val="00BB0BAD"/>
    <w:rsid w:val="00BC7A3F"/>
    <w:rsid w:val="00C14322"/>
    <w:rsid w:val="00C301F1"/>
    <w:rsid w:val="00C45D03"/>
    <w:rsid w:val="00C82DC1"/>
    <w:rsid w:val="00C85FC7"/>
    <w:rsid w:val="00C978F6"/>
    <w:rsid w:val="00CA1F60"/>
    <w:rsid w:val="00CA5A74"/>
    <w:rsid w:val="00CC305D"/>
    <w:rsid w:val="00D04C15"/>
    <w:rsid w:val="00D054F2"/>
    <w:rsid w:val="00D23FE5"/>
    <w:rsid w:val="00D25A67"/>
    <w:rsid w:val="00D36439"/>
    <w:rsid w:val="00D45254"/>
    <w:rsid w:val="00D75574"/>
    <w:rsid w:val="00D76239"/>
    <w:rsid w:val="00DA01E8"/>
    <w:rsid w:val="00DB333B"/>
    <w:rsid w:val="00DC26F3"/>
    <w:rsid w:val="00DF0059"/>
    <w:rsid w:val="00DF7344"/>
    <w:rsid w:val="00E622C9"/>
    <w:rsid w:val="00E7185E"/>
    <w:rsid w:val="00E751F7"/>
    <w:rsid w:val="00E77D90"/>
    <w:rsid w:val="00E77EDE"/>
    <w:rsid w:val="00EB74B3"/>
    <w:rsid w:val="00EE097D"/>
    <w:rsid w:val="00EF036C"/>
    <w:rsid w:val="00EF0669"/>
    <w:rsid w:val="00EF43EE"/>
    <w:rsid w:val="00F30F81"/>
    <w:rsid w:val="00F359C1"/>
    <w:rsid w:val="00F855AF"/>
    <w:rsid w:val="00FB047C"/>
    <w:rsid w:val="00FC6E36"/>
    <w:rsid w:val="00FD2C90"/>
    <w:rsid w:val="00FD3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16B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1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C48E5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qFormat/>
    <w:rsid w:val="00C301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C2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link w:val="ListParagraphChar"/>
    <w:rsid w:val="001E1125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"/>
    <w:locked/>
    <w:rsid w:val="001E1125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180F81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80F8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0AF56-701F-4F7B-8353-0871A064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Novred 9</cp:lastModifiedBy>
  <cp:revision>2</cp:revision>
  <cp:lastPrinted>2016-11-17T10:04:00Z</cp:lastPrinted>
  <dcterms:created xsi:type="dcterms:W3CDTF">2023-03-03T11:12:00Z</dcterms:created>
  <dcterms:modified xsi:type="dcterms:W3CDTF">2023-03-03T11:12:00Z</dcterms:modified>
</cp:coreProperties>
</file>