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1FD0" w:rsidRDefault="000D1FD0" w:rsidP="000D1FD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Правила посещения кладбища</w:t>
      </w:r>
    </w:p>
    <w:p w:rsidR="000D1FD0" w:rsidRDefault="000D1FD0" w:rsidP="000D1FD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1.Кладбище открыто для посещения ежедневно.</w:t>
      </w:r>
      <w:r>
        <w:rPr>
          <w:rFonts w:ascii="Arial" w:hAnsi="Arial" w:cs="Arial"/>
          <w:color w:val="3C3C3C"/>
          <w:sz w:val="21"/>
          <w:szCs w:val="21"/>
        </w:rPr>
        <w:br/>
        <w:t>2.Земельный участок для погребения предоставляется специалистом администрации. Тел.: 292-447</w:t>
      </w:r>
      <w:r>
        <w:rPr>
          <w:rFonts w:ascii="Arial" w:hAnsi="Arial" w:cs="Arial"/>
          <w:color w:val="3C3C3C"/>
          <w:sz w:val="21"/>
          <w:szCs w:val="21"/>
        </w:rPr>
        <w:br/>
        <w:t>3.На территории кладбищ посетители должны соблюдать общественный порядок и тишину.</w:t>
      </w:r>
      <w:r>
        <w:rPr>
          <w:rFonts w:ascii="Arial" w:hAnsi="Arial" w:cs="Arial"/>
          <w:color w:val="3C3C3C"/>
          <w:sz w:val="21"/>
          <w:szCs w:val="21"/>
        </w:rPr>
        <w:br/>
        <w:t>4.Посетители кладбища имеют право:</w:t>
      </w:r>
      <w:r>
        <w:rPr>
          <w:rFonts w:ascii="Arial" w:hAnsi="Arial" w:cs="Arial"/>
          <w:color w:val="3C3C3C"/>
          <w:sz w:val="21"/>
          <w:szCs w:val="21"/>
        </w:rPr>
        <w:br/>
        <w:t>- устанавливать памятники, надгробные иные сооружения в соответствии с требованием к оформлению участка погребения;</w:t>
      </w:r>
      <w:r>
        <w:rPr>
          <w:rFonts w:ascii="Arial" w:hAnsi="Arial" w:cs="Arial"/>
          <w:color w:val="3C3C3C"/>
          <w:sz w:val="21"/>
          <w:szCs w:val="21"/>
        </w:rPr>
        <w:br/>
        <w:t>- поручать специализированной службе по вопросам похоронного дела, уход за могилой на основании заключённого договора с оплатой услуг по тарифам, утверждённым в установленном порядке;</w:t>
      </w:r>
      <w:r>
        <w:rPr>
          <w:rFonts w:ascii="Arial" w:hAnsi="Arial" w:cs="Arial"/>
          <w:color w:val="3C3C3C"/>
          <w:sz w:val="21"/>
          <w:szCs w:val="21"/>
        </w:rPr>
        <w:br/>
        <w:t>- сажать цветы на могильном участке.</w:t>
      </w:r>
      <w:r>
        <w:rPr>
          <w:rFonts w:ascii="Arial" w:hAnsi="Arial" w:cs="Arial"/>
          <w:color w:val="3C3C3C"/>
          <w:sz w:val="21"/>
          <w:szCs w:val="21"/>
        </w:rPr>
        <w:br/>
        <w:t>5.На территории кладбища посетителям запрещается:</w:t>
      </w:r>
      <w:r>
        <w:rPr>
          <w:rFonts w:ascii="Arial" w:hAnsi="Arial" w:cs="Arial"/>
          <w:color w:val="3C3C3C"/>
          <w:sz w:val="21"/>
          <w:szCs w:val="21"/>
        </w:rPr>
        <w:br/>
        <w:t>- самовольно расширять предоставленный земельный участок для погребения;</w:t>
      </w:r>
      <w:r>
        <w:rPr>
          <w:rFonts w:ascii="Arial" w:hAnsi="Arial" w:cs="Arial"/>
          <w:color w:val="3C3C3C"/>
          <w:sz w:val="21"/>
          <w:szCs w:val="21"/>
        </w:rPr>
        <w:br/>
        <w:t>- портить памятники, надгробные и иные сооружения, оборудование кладбища, засорять территорию;</w:t>
      </w:r>
      <w:r>
        <w:rPr>
          <w:rFonts w:ascii="Arial" w:hAnsi="Arial" w:cs="Arial"/>
          <w:color w:val="3C3C3C"/>
          <w:sz w:val="21"/>
          <w:szCs w:val="21"/>
        </w:rPr>
        <w:br/>
        <w:t>- ломать насаждения, рвать цветы;</w:t>
      </w:r>
      <w:r>
        <w:rPr>
          <w:rFonts w:ascii="Arial" w:hAnsi="Arial" w:cs="Arial"/>
          <w:color w:val="3C3C3C"/>
          <w:sz w:val="21"/>
          <w:szCs w:val="21"/>
        </w:rPr>
        <w:br/>
        <w:t>- выгуливать собак, пасти домашних животных, ловить птиц;</w:t>
      </w:r>
      <w:r>
        <w:rPr>
          <w:rFonts w:ascii="Arial" w:hAnsi="Arial" w:cs="Arial"/>
          <w:color w:val="3C3C3C"/>
          <w:sz w:val="21"/>
          <w:szCs w:val="21"/>
        </w:rPr>
        <w:br/>
        <w:t>- разводить костры, добывать песок и глину, резать дерн;</w:t>
      </w:r>
      <w:r>
        <w:rPr>
          <w:rFonts w:ascii="Arial" w:hAnsi="Arial" w:cs="Arial"/>
          <w:color w:val="3C3C3C"/>
          <w:sz w:val="21"/>
          <w:szCs w:val="21"/>
        </w:rPr>
        <w:br/>
        <w:t>-самовольно устанавливать скамейки, столики, осуществлять строительство склепов, иных надмогильных сооружений, производить копку ям для добывания грунта, оставлять запасы строительных и других материалов;</w:t>
      </w:r>
      <w:r>
        <w:rPr>
          <w:rFonts w:ascii="Arial" w:hAnsi="Arial" w:cs="Arial"/>
          <w:color w:val="3C3C3C"/>
          <w:sz w:val="21"/>
          <w:szCs w:val="21"/>
        </w:rPr>
        <w:br/>
        <w:t>-оставлять демонтированные надмогильные сооружения при их замене или осуществлении благоустройства на месте погребения;</w:t>
      </w:r>
      <w:r>
        <w:rPr>
          <w:rFonts w:ascii="Arial" w:hAnsi="Arial" w:cs="Arial"/>
          <w:color w:val="3C3C3C"/>
          <w:sz w:val="21"/>
          <w:szCs w:val="21"/>
        </w:rPr>
        <w:br/>
        <w:t>-кататься на лыжах, санях, велосипедах, мопедах, мотороллерах, мотоциклах;</w:t>
      </w:r>
      <w:r>
        <w:rPr>
          <w:rFonts w:ascii="Arial" w:hAnsi="Arial" w:cs="Arial"/>
          <w:color w:val="3C3C3C"/>
          <w:sz w:val="21"/>
          <w:szCs w:val="21"/>
        </w:rPr>
        <w:br/>
        <w:t>-самовольно превышать установленный размер безвозмездно предоставленного участка для погребения.</w:t>
      </w:r>
      <w:r>
        <w:rPr>
          <w:rFonts w:ascii="Arial" w:hAnsi="Arial" w:cs="Arial"/>
          <w:color w:val="3C3C3C"/>
          <w:sz w:val="21"/>
          <w:szCs w:val="21"/>
        </w:rPr>
        <w:br/>
        <w:t>6.Самовольное захоронение в не отведенных для этого местах не допускается. К лицам, совершившим такие действия, применяются меры административной ответственности в соответствии с федеральным и окружным законодательством.</w:t>
      </w:r>
      <w:r>
        <w:rPr>
          <w:rFonts w:ascii="Arial" w:hAnsi="Arial" w:cs="Arial"/>
          <w:color w:val="3C3C3C"/>
          <w:sz w:val="21"/>
          <w:szCs w:val="21"/>
        </w:rPr>
        <w:br/>
        <w:t>7.Надругательство над телами умерших либо уничтожение, повреждение или осквернение мест погребения, надмогильных сооружений, влечет уголовную ответственность в порядке, установленном законодательством Российской Федерации.</w:t>
      </w:r>
      <w:r>
        <w:rPr>
          <w:rFonts w:ascii="Arial" w:hAnsi="Arial" w:cs="Arial"/>
          <w:color w:val="3C3C3C"/>
          <w:sz w:val="21"/>
          <w:szCs w:val="21"/>
        </w:rPr>
        <w:br/>
        <w:t>Администрация с.п. Каркатеевы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0"/>
    <w:rsid w:val="000D1FD0"/>
    <w:rsid w:val="000D6E1B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77CD4-92B4-4B7D-8AFF-D944C22D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D1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2024-01-26T08:26:00Z</dcterms:created>
  <dcterms:modified xsi:type="dcterms:W3CDTF">2024-01-26T08:26:00Z</dcterms:modified>
</cp:coreProperties>
</file>