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2F" w:rsidRPr="00344C2F" w:rsidRDefault="00344C2F" w:rsidP="00917481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344C2F">
        <w:rPr>
          <w:rFonts w:ascii="Arial" w:eastAsia="Times New Roman" w:hAnsi="Arial" w:cs="Arial"/>
          <w:b/>
          <w:lang w:eastAsia="ru-RU"/>
        </w:rPr>
        <w:t>Муниципальное образование</w:t>
      </w:r>
    </w:p>
    <w:p w:rsidR="00344C2F" w:rsidRPr="00344C2F" w:rsidRDefault="00442608" w:rsidP="00344C2F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Сельское</w:t>
      </w:r>
      <w:r w:rsidR="00344C2F" w:rsidRPr="00344C2F">
        <w:rPr>
          <w:rFonts w:ascii="Arial" w:eastAsia="Times New Roman" w:hAnsi="Arial" w:cs="Arial"/>
          <w:b/>
          <w:lang w:eastAsia="ru-RU"/>
        </w:rPr>
        <w:t xml:space="preserve"> поселение </w:t>
      </w:r>
      <w:r>
        <w:rPr>
          <w:rFonts w:ascii="Arial" w:eastAsia="Times New Roman" w:hAnsi="Arial" w:cs="Arial"/>
          <w:b/>
          <w:lang w:eastAsia="ru-RU"/>
        </w:rPr>
        <w:t>Каркатеевы</w:t>
      </w: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344C2F">
        <w:rPr>
          <w:rFonts w:ascii="Arial" w:eastAsia="Times New Roman" w:hAnsi="Arial" w:cs="Arial"/>
          <w:b/>
          <w:lang w:eastAsia="ru-RU"/>
        </w:rPr>
        <w:t xml:space="preserve"> Нефтеюганский </w:t>
      </w:r>
      <w:r w:rsidR="00E702E1">
        <w:rPr>
          <w:rFonts w:ascii="Arial" w:eastAsia="Times New Roman" w:hAnsi="Arial" w:cs="Arial"/>
          <w:b/>
          <w:lang w:eastAsia="ru-RU"/>
        </w:rPr>
        <w:t xml:space="preserve">муниципальный </w:t>
      </w:r>
      <w:r w:rsidRPr="00344C2F">
        <w:rPr>
          <w:rFonts w:ascii="Arial" w:eastAsia="Times New Roman" w:hAnsi="Arial" w:cs="Arial"/>
          <w:b/>
          <w:lang w:eastAsia="ru-RU"/>
        </w:rPr>
        <w:t>район</w:t>
      </w: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344C2F">
        <w:rPr>
          <w:rFonts w:ascii="Arial" w:eastAsia="Times New Roman" w:hAnsi="Arial" w:cs="Arial"/>
          <w:b/>
          <w:lang w:eastAsia="ru-RU"/>
        </w:rPr>
        <w:t>Ханты-Мансийский автономный округ - Югра</w:t>
      </w: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44C2F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344C2F" w:rsidRPr="00344C2F" w:rsidRDefault="00442608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СЕЛЬСКОГО</w:t>
      </w:r>
      <w:r w:rsidR="00344C2F" w:rsidRPr="00344C2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ПОСЕЛЕНИЯ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КАРКАТЕЕВЫ</w:t>
      </w: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</w:p>
    <w:p w:rsidR="00344C2F" w:rsidRPr="00442608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42608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</w:t>
      </w:r>
      <w:r w:rsidR="008D48A4">
        <w:rPr>
          <w:rFonts w:ascii="Arial" w:eastAsia="Times New Roman" w:hAnsi="Arial" w:cs="Arial"/>
          <w:b/>
          <w:sz w:val="28"/>
          <w:szCs w:val="28"/>
          <w:lang w:eastAsia="ru-RU"/>
        </w:rPr>
        <w:t>Е</w:t>
      </w: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344C2F" w:rsidRPr="00E702E1" w:rsidRDefault="00BD34AF" w:rsidP="00BD34A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</w:t>
      </w:r>
      <w:r w:rsidRPr="00BD34AF">
        <w:rPr>
          <w:rFonts w:ascii="Arial" w:eastAsia="Times New Roman" w:hAnsi="Arial" w:cs="Arial"/>
          <w:sz w:val="26"/>
          <w:szCs w:val="26"/>
          <w:u w:val="single"/>
          <w:lang w:eastAsia="ru-RU"/>
        </w:rPr>
        <w:t>17.04.2024</w:t>
      </w:r>
      <w:r w:rsidR="009D04AA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344C2F" w:rsidRPr="00344C2F">
        <w:rPr>
          <w:rFonts w:ascii="Arial" w:eastAsia="Times New Roman" w:hAnsi="Arial" w:cs="Arial"/>
          <w:sz w:val="26"/>
          <w:szCs w:val="26"/>
          <w:lang w:eastAsia="ru-RU"/>
        </w:rPr>
        <w:t xml:space="preserve">__                                                          </w:t>
      </w:r>
      <w:r w:rsidR="00923046"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  <w:r w:rsidR="00E702E1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 w:rsidR="00923046"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  <w:r w:rsidR="00322B03">
        <w:rPr>
          <w:rFonts w:ascii="Arial" w:eastAsia="Times New Roman" w:hAnsi="Arial" w:cs="Arial"/>
          <w:sz w:val="26"/>
          <w:szCs w:val="26"/>
          <w:lang w:eastAsia="ru-RU"/>
        </w:rPr>
        <w:t>№_</w:t>
      </w: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_55</w:t>
      </w:r>
      <w:r w:rsidR="00923046">
        <w:rPr>
          <w:rFonts w:ascii="Arial" w:eastAsia="Times New Roman" w:hAnsi="Arial" w:cs="Arial"/>
          <w:sz w:val="26"/>
          <w:szCs w:val="26"/>
          <w:u w:val="single"/>
          <w:lang w:eastAsia="ru-RU"/>
        </w:rPr>
        <w:t>-па</w:t>
      </w:r>
      <w:r w:rsidR="009D04AA">
        <w:rPr>
          <w:rFonts w:ascii="Arial" w:eastAsia="Times New Roman" w:hAnsi="Arial" w:cs="Arial"/>
          <w:sz w:val="26"/>
          <w:szCs w:val="26"/>
          <w:u w:val="single"/>
          <w:lang w:eastAsia="ru-RU"/>
        </w:rPr>
        <w:t>___</w:t>
      </w:r>
    </w:p>
    <w:p w:rsidR="00344C2F" w:rsidRPr="003058D6" w:rsidRDefault="00442608" w:rsidP="00344C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58D6">
        <w:rPr>
          <w:rFonts w:ascii="Arial" w:eastAsia="Times New Roman" w:hAnsi="Arial" w:cs="Arial"/>
          <w:sz w:val="24"/>
          <w:szCs w:val="24"/>
          <w:lang w:eastAsia="ru-RU"/>
        </w:rPr>
        <w:t>п. Каркатеевы</w:t>
      </w:r>
    </w:p>
    <w:p w:rsidR="00344C2F" w:rsidRPr="003058D6" w:rsidRDefault="00344C2F" w:rsidP="00344C2F">
      <w:pPr>
        <w:tabs>
          <w:tab w:val="left" w:pos="25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3A7F" w:rsidRPr="003058D6" w:rsidRDefault="00723A7F" w:rsidP="00917481">
      <w:pPr>
        <w:autoSpaceDE w:val="0"/>
        <w:autoSpaceDN w:val="0"/>
        <w:adjustRightInd w:val="0"/>
        <w:spacing w:after="0" w:line="240" w:lineRule="auto"/>
        <w:ind w:left="284" w:right="282" w:firstLine="283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058D6"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изменений в постановление администрации сельского поселения Каркате</w:t>
      </w:r>
      <w:r w:rsidR="00E702E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евы от 08.11.2018 № 203-па «Об </w:t>
      </w:r>
      <w:r w:rsidRPr="003058D6">
        <w:rPr>
          <w:rFonts w:ascii="Arial" w:eastAsia="Times New Roman" w:hAnsi="Arial" w:cs="Arial"/>
          <w:bCs/>
          <w:sz w:val="24"/>
          <w:szCs w:val="24"/>
          <w:lang w:eastAsia="ru-RU"/>
        </w:rPr>
        <w:t>утверждении муниципальной программы «Развитие информационных технологий в муниципальных учреждениях сельского поселения Каркатеевы»</w:t>
      </w:r>
    </w:p>
    <w:p w:rsidR="00E702E1" w:rsidRDefault="00E702E1" w:rsidP="00723A7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4E6A" w:rsidRPr="003058D6" w:rsidRDefault="009B4E6A" w:rsidP="00723A7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3A7F" w:rsidRPr="003058D6" w:rsidRDefault="00E40B83" w:rsidP="00723A7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0D55">
        <w:rPr>
          <w:rFonts w:ascii="Arial" w:eastAsia="Times New Roman" w:hAnsi="Arial" w:cs="Arial"/>
          <w:bCs/>
          <w:sz w:val="24"/>
          <w:szCs w:val="24"/>
          <w:lang w:eastAsia="ru-RU"/>
        </w:rPr>
        <w:t>В соответствии со статьей 179 Бюджетного кодекса Российской Федерации,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D34A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</w:t>
      </w:r>
      <w:r w:rsidRPr="00740D55">
        <w:rPr>
          <w:rFonts w:ascii="Arial" w:eastAsia="Times New Roman" w:hAnsi="Arial" w:cs="Arial"/>
          <w:bCs/>
          <w:sz w:val="24"/>
          <w:szCs w:val="24"/>
          <w:lang w:eastAsia="ru-RU"/>
        </w:rPr>
        <w:t>в целях реализации Прогноза социально-экономического развития сельского поселения Каркатеевы на 2022 – 2024 годы, руководствуясь постановлениями администрации сельского поселения Каркатеевы от 27.10.2016 № 154-па «О порядке разработки и реализации муниципальных программ и ведомственных целевых программ муниципального образования сельское поселение Каркатеевы» (в ред. от 17.12.2021 № 183-па),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40D5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11.09.2019 № 139-па «Об утверждении перечня муниципальных программ сельского поселения Каркатеевы» (в ред. от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29.09</w:t>
      </w:r>
      <w:r w:rsidRPr="00740D55">
        <w:rPr>
          <w:rFonts w:ascii="Arial" w:eastAsia="Times New Roman" w:hAnsi="Arial" w:cs="Arial"/>
          <w:bCs/>
          <w:sz w:val="24"/>
          <w:szCs w:val="24"/>
          <w:lang w:eastAsia="ru-RU"/>
        </w:rPr>
        <w:t>.2023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D34A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40D55">
        <w:rPr>
          <w:rFonts w:ascii="Arial" w:eastAsia="Times New Roman" w:hAnsi="Arial" w:cs="Arial"/>
          <w:bCs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158</w:t>
      </w:r>
      <w:r w:rsidRPr="00740D55">
        <w:rPr>
          <w:rFonts w:ascii="Arial" w:eastAsia="Times New Roman" w:hAnsi="Arial" w:cs="Arial"/>
          <w:bCs/>
          <w:sz w:val="24"/>
          <w:szCs w:val="24"/>
          <w:lang w:eastAsia="ru-RU"/>
        </w:rPr>
        <w:t>-па)</w:t>
      </w:r>
      <w:r w:rsidR="00723A7F" w:rsidRPr="003058D6">
        <w:rPr>
          <w:rFonts w:ascii="Arial" w:eastAsia="Times New Roman" w:hAnsi="Arial" w:cs="Arial"/>
          <w:sz w:val="24"/>
          <w:szCs w:val="24"/>
          <w:lang w:eastAsia="ru-RU"/>
        </w:rPr>
        <w:t>, п</w:t>
      </w:r>
      <w:r w:rsidR="009174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3A7F" w:rsidRPr="003058D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9174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3A7F" w:rsidRPr="003058D6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9174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3A7F" w:rsidRPr="003058D6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9174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3A7F" w:rsidRPr="003058D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9174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3A7F" w:rsidRPr="003058D6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9174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3A7F" w:rsidRPr="003058D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9174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3A7F" w:rsidRPr="003058D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9174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3A7F" w:rsidRPr="003058D6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9174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3A7F" w:rsidRPr="003058D6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9174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3A7F" w:rsidRPr="003058D6">
        <w:rPr>
          <w:rFonts w:ascii="Arial" w:eastAsia="Times New Roman" w:hAnsi="Arial" w:cs="Arial"/>
          <w:sz w:val="24"/>
          <w:szCs w:val="24"/>
          <w:lang w:eastAsia="ru-RU"/>
        </w:rPr>
        <w:t>ю:</w:t>
      </w:r>
    </w:p>
    <w:p w:rsidR="00723A7F" w:rsidRPr="003058D6" w:rsidRDefault="00723A7F" w:rsidP="00723A7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3A7F" w:rsidRPr="003058D6" w:rsidRDefault="00723A7F" w:rsidP="00723A7F">
      <w:pPr>
        <w:numPr>
          <w:ilvl w:val="0"/>
          <w:numId w:val="18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58D6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администрации сельского поселения Каркатеевы от 08.11.2018 № 203-па «Об утверждении муниципальной программы </w:t>
      </w:r>
      <w:r w:rsidRPr="003058D6">
        <w:rPr>
          <w:rFonts w:ascii="Arial" w:eastAsia="Times New Roman" w:hAnsi="Arial" w:cs="Arial"/>
          <w:bCs/>
          <w:sz w:val="24"/>
          <w:szCs w:val="24"/>
          <w:lang w:eastAsia="ru-RU"/>
        </w:rPr>
        <w:t>«Развитие информационных технологий в муниципальных учреждениях сельского поселения Каркатеев</w:t>
      </w:r>
      <w:r w:rsidR="00D52FA8">
        <w:rPr>
          <w:rFonts w:ascii="Arial" w:eastAsia="Times New Roman" w:hAnsi="Arial" w:cs="Arial"/>
          <w:bCs/>
          <w:sz w:val="24"/>
          <w:szCs w:val="24"/>
          <w:lang w:eastAsia="ru-RU"/>
        </w:rPr>
        <w:t>ы</w:t>
      </w:r>
      <w:r w:rsidR="00917481">
        <w:rPr>
          <w:rFonts w:ascii="Arial" w:eastAsia="Times New Roman" w:hAnsi="Arial" w:cs="Arial"/>
          <w:bCs/>
          <w:sz w:val="24"/>
          <w:szCs w:val="24"/>
          <w:lang w:eastAsia="ru-RU"/>
        </w:rPr>
        <w:t>» (в ред.</w:t>
      </w:r>
      <w:r w:rsidRPr="003058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06</w:t>
      </w:r>
      <w:r w:rsidR="00D52FA8">
        <w:rPr>
          <w:rFonts w:ascii="Arial" w:eastAsia="Times New Roman" w:hAnsi="Arial" w:cs="Arial"/>
          <w:bCs/>
          <w:sz w:val="24"/>
          <w:szCs w:val="24"/>
          <w:lang w:eastAsia="ru-RU"/>
        </w:rPr>
        <w:t>.05.2019 № 75-па, от 19.08.2019</w:t>
      </w:r>
      <w:r w:rsidR="0091748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3058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127-па, от 27.12.2019 </w:t>
      </w:r>
      <w:r w:rsidR="00BD34A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3058D6">
        <w:rPr>
          <w:rFonts w:ascii="Arial" w:eastAsia="Times New Roman" w:hAnsi="Arial" w:cs="Arial"/>
          <w:bCs/>
          <w:sz w:val="24"/>
          <w:szCs w:val="24"/>
          <w:lang w:eastAsia="ru-RU"/>
        </w:rPr>
        <w:t>№ 245-па, от 06.03.2020 № 32-па, от 09.12.2020 № 182-па, от 30.12.2020 № 210-па, от 23.03.2021 № 33-па, от 07.07.2021 № 98-па, от 07.10.2021 № 139-па, от 17.12.2021 № 182-па</w:t>
      </w:r>
      <w:r w:rsidR="0066771A">
        <w:rPr>
          <w:rFonts w:ascii="Arial" w:eastAsia="Times New Roman" w:hAnsi="Arial" w:cs="Arial"/>
          <w:bCs/>
          <w:sz w:val="24"/>
          <w:szCs w:val="24"/>
          <w:lang w:eastAsia="ru-RU"/>
        </w:rPr>
        <w:t>, от 08.02.2022 № 8-па</w:t>
      </w:r>
      <w:r w:rsidR="004B74BA">
        <w:rPr>
          <w:rFonts w:ascii="Arial" w:eastAsia="Times New Roman" w:hAnsi="Arial" w:cs="Arial"/>
          <w:bCs/>
          <w:sz w:val="24"/>
          <w:szCs w:val="24"/>
          <w:lang w:eastAsia="ru-RU"/>
        </w:rPr>
        <w:t>, от</w:t>
      </w:r>
      <w:r w:rsidR="0074200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28.12.2022 № 177-па</w:t>
      </w:r>
      <w:r w:rsidR="002616E5">
        <w:rPr>
          <w:rFonts w:ascii="Arial" w:eastAsia="Times New Roman" w:hAnsi="Arial" w:cs="Arial"/>
          <w:bCs/>
          <w:sz w:val="24"/>
          <w:szCs w:val="24"/>
          <w:lang w:eastAsia="ru-RU"/>
        </w:rPr>
        <w:t>, от 13.03.2023 № 27-па</w:t>
      </w:r>
      <w:r w:rsidR="00F171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r w:rsidR="00BD34A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о</w:t>
      </w:r>
      <w:r w:rsidR="00F171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 05.05.2023 № 60-па, от 27.10.2023 № 179-па, от 29.12.2023 № 222-па, </w:t>
      </w:r>
      <w:r w:rsidR="00BD34A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</w:t>
      </w:r>
      <w:r w:rsidR="00F1711D">
        <w:rPr>
          <w:rFonts w:ascii="Arial" w:eastAsia="Times New Roman" w:hAnsi="Arial" w:cs="Arial"/>
          <w:bCs/>
          <w:sz w:val="24"/>
          <w:szCs w:val="24"/>
          <w:lang w:eastAsia="ru-RU"/>
        </w:rPr>
        <w:t>от 10.01.2024 № 2-па</w:t>
      </w:r>
      <w:r w:rsidR="00917481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  <w:r w:rsidR="00917481" w:rsidRPr="009174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7481" w:rsidRPr="003058D6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</w:t>
      </w:r>
      <w:r w:rsidR="00917481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:rsidR="00723A7F" w:rsidRPr="003058D6" w:rsidRDefault="00723A7F" w:rsidP="00917481">
      <w:pPr>
        <w:pStyle w:val="a4"/>
        <w:numPr>
          <w:ilvl w:val="1"/>
          <w:numId w:val="18"/>
        </w:num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058D6">
        <w:rPr>
          <w:rFonts w:ascii="Arial" w:hAnsi="Arial" w:cs="Arial"/>
          <w:sz w:val="24"/>
          <w:szCs w:val="24"/>
        </w:rPr>
        <w:t>Приложение к постановлению изложить в новой редакции согласно приложению к настоящему постановлению.</w:t>
      </w:r>
    </w:p>
    <w:p w:rsidR="003058D6" w:rsidRPr="003058D6" w:rsidRDefault="003058D6" w:rsidP="00723A7F">
      <w:pPr>
        <w:numPr>
          <w:ilvl w:val="0"/>
          <w:numId w:val="18"/>
        </w:numPr>
        <w:tabs>
          <w:tab w:val="num" w:pos="102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58D6">
        <w:rPr>
          <w:rFonts w:ascii="Arial" w:hAnsi="Arial" w:cs="Arial"/>
          <w:bCs/>
          <w:sz w:val="24"/>
          <w:szCs w:val="24"/>
        </w:rPr>
        <w:t>Настоящее постановление подлежит опубликованию (обнародовани</w:t>
      </w:r>
      <w:r w:rsidR="00EF463F">
        <w:rPr>
          <w:rFonts w:ascii="Arial" w:hAnsi="Arial" w:cs="Arial"/>
          <w:bCs/>
          <w:sz w:val="24"/>
          <w:szCs w:val="24"/>
        </w:rPr>
        <w:t xml:space="preserve">ю) </w:t>
      </w:r>
      <w:r w:rsidRPr="003058D6">
        <w:rPr>
          <w:rFonts w:ascii="Arial" w:hAnsi="Arial" w:cs="Arial"/>
          <w:bCs/>
          <w:sz w:val="24"/>
          <w:szCs w:val="24"/>
        </w:rPr>
        <w:t>в бюл</w:t>
      </w:r>
      <w:r w:rsidR="00917481">
        <w:rPr>
          <w:rFonts w:ascii="Arial" w:hAnsi="Arial" w:cs="Arial"/>
          <w:bCs/>
          <w:sz w:val="24"/>
          <w:szCs w:val="24"/>
        </w:rPr>
        <w:t xml:space="preserve">летене «Каркатеевский вестник» </w:t>
      </w:r>
      <w:r w:rsidRPr="003058D6">
        <w:rPr>
          <w:rFonts w:ascii="Arial" w:hAnsi="Arial" w:cs="Arial"/>
          <w:bCs/>
          <w:sz w:val="24"/>
          <w:szCs w:val="24"/>
        </w:rPr>
        <w:t xml:space="preserve">и размещению на официальном сайте </w:t>
      </w:r>
      <w:r w:rsidR="00F1711D">
        <w:rPr>
          <w:rFonts w:ascii="Arial" w:hAnsi="Arial" w:cs="Arial"/>
          <w:bCs/>
          <w:sz w:val="24"/>
          <w:szCs w:val="24"/>
        </w:rPr>
        <w:t xml:space="preserve">органов местного самоуправления </w:t>
      </w:r>
      <w:r w:rsidRPr="003058D6">
        <w:rPr>
          <w:rFonts w:ascii="Arial" w:hAnsi="Arial" w:cs="Arial"/>
          <w:bCs/>
          <w:sz w:val="24"/>
          <w:szCs w:val="24"/>
        </w:rPr>
        <w:t>сельского поселения Каркатеевы в сети «Интернет».</w:t>
      </w:r>
    </w:p>
    <w:p w:rsidR="003058D6" w:rsidRPr="00EF463F" w:rsidRDefault="003058D6" w:rsidP="00723A7F">
      <w:pPr>
        <w:numPr>
          <w:ilvl w:val="0"/>
          <w:numId w:val="18"/>
        </w:numPr>
        <w:tabs>
          <w:tab w:val="num" w:pos="102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463F">
        <w:rPr>
          <w:rFonts w:ascii="Arial" w:hAnsi="Arial" w:cs="Arial"/>
          <w:bCs/>
          <w:sz w:val="24"/>
          <w:szCs w:val="24"/>
        </w:rPr>
        <w:t>Настоящее постановление вступает в силу</w:t>
      </w:r>
      <w:r w:rsidR="00EF463F" w:rsidRPr="00EF463F">
        <w:rPr>
          <w:rFonts w:ascii="Arial" w:hAnsi="Arial" w:cs="Arial"/>
          <w:bCs/>
          <w:sz w:val="24"/>
          <w:szCs w:val="24"/>
        </w:rPr>
        <w:t xml:space="preserve"> после официальног</w:t>
      </w:r>
      <w:r w:rsidR="00EF463F">
        <w:rPr>
          <w:rFonts w:ascii="Arial" w:hAnsi="Arial" w:cs="Arial"/>
          <w:bCs/>
          <w:sz w:val="24"/>
          <w:szCs w:val="24"/>
        </w:rPr>
        <w:t>о опубликования (обнародования)</w:t>
      </w:r>
      <w:r w:rsidR="00FE6B3B" w:rsidRPr="00EF463F">
        <w:rPr>
          <w:rFonts w:ascii="Arial" w:hAnsi="Arial" w:cs="Arial"/>
          <w:bCs/>
          <w:sz w:val="24"/>
          <w:szCs w:val="24"/>
        </w:rPr>
        <w:t>.</w:t>
      </w:r>
    </w:p>
    <w:p w:rsidR="00723A7F" w:rsidRPr="003058D6" w:rsidRDefault="00723A7F" w:rsidP="00723A7F">
      <w:pPr>
        <w:numPr>
          <w:ilvl w:val="0"/>
          <w:numId w:val="18"/>
        </w:numPr>
        <w:tabs>
          <w:tab w:val="num" w:pos="102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58D6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</w:t>
      </w:r>
      <w:r w:rsidR="003058D6" w:rsidRPr="003058D6">
        <w:rPr>
          <w:rFonts w:ascii="Arial" w:hAnsi="Arial" w:cs="Arial"/>
          <w:bCs/>
          <w:sz w:val="24"/>
          <w:szCs w:val="24"/>
        </w:rPr>
        <w:t>за исполнением постановления оставляю за собой.</w:t>
      </w:r>
    </w:p>
    <w:p w:rsidR="00723A7F" w:rsidRDefault="00723A7F" w:rsidP="0091748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48A4" w:rsidRDefault="008D48A4" w:rsidP="008D48A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48A4" w:rsidRPr="003058D6" w:rsidRDefault="008D48A4" w:rsidP="008D48A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3A7F" w:rsidRDefault="00723A7F" w:rsidP="00723A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58D6">
        <w:rPr>
          <w:rFonts w:ascii="Arial" w:eastAsia="Times New Roman" w:hAnsi="Arial" w:cs="Arial"/>
          <w:sz w:val="24"/>
          <w:szCs w:val="24"/>
          <w:lang w:eastAsia="ru-RU"/>
        </w:rPr>
        <w:t>Глава сельского поселения</w:t>
      </w:r>
      <w:r w:rsidRPr="003058D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058D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058D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058D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058D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</w:t>
      </w:r>
      <w:r w:rsidR="0066771A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3058D6">
        <w:rPr>
          <w:rFonts w:ascii="Arial" w:eastAsia="Times New Roman" w:hAnsi="Arial" w:cs="Arial"/>
          <w:sz w:val="24"/>
          <w:szCs w:val="24"/>
          <w:lang w:eastAsia="ru-RU"/>
        </w:rPr>
        <w:t xml:space="preserve">           А.В.</w:t>
      </w:r>
      <w:r w:rsidR="009E5E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058D6">
        <w:rPr>
          <w:rFonts w:ascii="Arial" w:eastAsia="Times New Roman" w:hAnsi="Arial" w:cs="Arial"/>
          <w:sz w:val="24"/>
          <w:szCs w:val="24"/>
          <w:lang w:eastAsia="ru-RU"/>
        </w:rPr>
        <w:t>Архипов</w:t>
      </w:r>
    </w:p>
    <w:p w:rsidR="009E5EF2" w:rsidRDefault="009E5EF2" w:rsidP="00723A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5EF2" w:rsidRDefault="009E5EF2" w:rsidP="00723A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5EF2" w:rsidRPr="003058D6" w:rsidRDefault="009E5EF2" w:rsidP="00723A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5EF2" w:rsidRDefault="009E5EF2" w:rsidP="00562CB6">
      <w:pPr>
        <w:spacing w:after="0" w:line="240" w:lineRule="auto"/>
        <w:ind w:left="5812"/>
        <w:jc w:val="both"/>
        <w:rPr>
          <w:rFonts w:ascii="Arial" w:hAnsi="Arial" w:cs="Arial"/>
          <w:sz w:val="26"/>
          <w:szCs w:val="26"/>
        </w:rPr>
        <w:sectPr w:rsidR="009E5EF2" w:rsidSect="00F1711D">
          <w:pgSz w:w="11906" w:h="16838"/>
          <w:pgMar w:top="1134" w:right="707" w:bottom="709" w:left="1560" w:header="709" w:footer="709" w:gutter="0"/>
          <w:cols w:space="708"/>
          <w:docGrid w:linePitch="360"/>
        </w:sectPr>
      </w:pPr>
    </w:p>
    <w:tbl>
      <w:tblPr>
        <w:tblW w:w="16313" w:type="dxa"/>
        <w:tblInd w:w="-318" w:type="dxa"/>
        <w:tblLook w:val="04A0" w:firstRow="1" w:lastRow="0" w:firstColumn="1" w:lastColumn="0" w:noHBand="0" w:noVBand="1"/>
      </w:tblPr>
      <w:tblGrid>
        <w:gridCol w:w="1676"/>
        <w:gridCol w:w="620"/>
        <w:gridCol w:w="2012"/>
        <w:gridCol w:w="1200"/>
        <w:gridCol w:w="1079"/>
        <w:gridCol w:w="8"/>
        <w:gridCol w:w="952"/>
        <w:gridCol w:w="960"/>
        <w:gridCol w:w="8"/>
        <w:gridCol w:w="952"/>
        <w:gridCol w:w="960"/>
        <w:gridCol w:w="8"/>
        <w:gridCol w:w="1272"/>
        <w:gridCol w:w="11"/>
        <w:gridCol w:w="1379"/>
        <w:gridCol w:w="286"/>
        <w:gridCol w:w="56"/>
        <w:gridCol w:w="2815"/>
        <w:gridCol w:w="59"/>
      </w:tblGrid>
      <w:tr w:rsidR="009E5EF2" w:rsidRPr="009E5EF2" w:rsidTr="0050646D">
        <w:trPr>
          <w:trHeight w:val="315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6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</w:p>
          <w:p w:rsidR="009E5EF2" w:rsidRPr="009E5EF2" w:rsidRDefault="009E5EF2" w:rsidP="009E5E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постановлению администрации </w:t>
            </w:r>
          </w:p>
          <w:p w:rsidR="009E5EF2" w:rsidRPr="009E5EF2" w:rsidRDefault="009E5EF2" w:rsidP="009E5E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 поселения Каркатеевы</w:t>
            </w:r>
          </w:p>
          <w:p w:rsidR="009E5EF2" w:rsidRDefault="009E5EF2" w:rsidP="009E5E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9E5EF2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17.04.2024</w:t>
            </w:r>
            <w:r w:rsidRPr="009E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9E5EF2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 _55-па</w:t>
            </w:r>
          </w:p>
          <w:p w:rsidR="009E5EF2" w:rsidRPr="009E5EF2" w:rsidRDefault="009E5EF2" w:rsidP="009E5E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5EF2" w:rsidRPr="009E5EF2" w:rsidRDefault="009E5EF2" w:rsidP="009E5E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"Приложение к</w:t>
            </w:r>
          </w:p>
          <w:p w:rsidR="009E5EF2" w:rsidRPr="009E5EF2" w:rsidRDefault="009E5EF2" w:rsidP="009E5E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постановлению администрации </w:t>
            </w:r>
          </w:p>
          <w:p w:rsidR="009E5EF2" w:rsidRPr="009E5EF2" w:rsidRDefault="009E5EF2" w:rsidP="009E5E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 поселения Каркатеевы</w:t>
            </w:r>
          </w:p>
          <w:p w:rsidR="009E5EF2" w:rsidRDefault="009E5EF2" w:rsidP="009E5E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_</w:t>
            </w:r>
            <w:r w:rsidRPr="009E5EF2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08.11.2018</w:t>
            </w:r>
            <w:r w:rsidRPr="009E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 № _</w:t>
            </w:r>
            <w:r w:rsidRPr="009E5EF2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203-па</w:t>
            </w:r>
            <w:r w:rsidRPr="009E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</w:t>
            </w:r>
          </w:p>
          <w:p w:rsidR="009E5EF2" w:rsidRPr="009E5EF2" w:rsidRDefault="009E5EF2" w:rsidP="009E5E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5EF2" w:rsidRPr="009E5EF2" w:rsidRDefault="009E5EF2" w:rsidP="009E5E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Таблица 1</w:t>
            </w:r>
          </w:p>
        </w:tc>
      </w:tr>
      <w:tr w:rsidR="009E5EF2" w:rsidRPr="009E5EF2" w:rsidTr="0050646D">
        <w:trPr>
          <w:trHeight w:val="315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6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E5EF2" w:rsidRPr="009E5EF2" w:rsidTr="0050646D">
        <w:trPr>
          <w:trHeight w:val="315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6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E5EF2" w:rsidRPr="009E5EF2" w:rsidTr="0050646D">
        <w:trPr>
          <w:trHeight w:val="315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6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E5EF2" w:rsidRPr="009E5EF2" w:rsidTr="0050646D">
        <w:trPr>
          <w:trHeight w:val="315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6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EF2" w:rsidRPr="009E5EF2" w:rsidTr="0050646D">
        <w:trPr>
          <w:trHeight w:val="315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6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EF2" w:rsidRPr="009E5EF2" w:rsidTr="0050646D">
        <w:trPr>
          <w:trHeight w:val="315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6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E5EF2" w:rsidRPr="009E5EF2" w:rsidTr="0050646D">
        <w:trPr>
          <w:trHeight w:val="315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6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E5EF2" w:rsidRPr="009E5EF2" w:rsidTr="0050646D">
        <w:trPr>
          <w:trHeight w:val="315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6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E5EF2" w:rsidRPr="009E5EF2" w:rsidTr="0050646D">
        <w:trPr>
          <w:trHeight w:val="315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6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E5EF2" w:rsidRPr="009E5EF2" w:rsidTr="0050646D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6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EF2" w:rsidRPr="009E5EF2" w:rsidTr="0050646D">
        <w:trPr>
          <w:trHeight w:val="315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6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E5EF2" w:rsidRPr="009E5EF2" w:rsidTr="009E5EF2">
        <w:trPr>
          <w:gridAfter w:val="1"/>
          <w:wAfter w:w="59" w:type="dxa"/>
          <w:trHeight w:val="315"/>
        </w:trPr>
        <w:tc>
          <w:tcPr>
            <w:tcW w:w="162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Паспорт</w:t>
            </w:r>
          </w:p>
        </w:tc>
      </w:tr>
      <w:tr w:rsidR="009E5EF2" w:rsidRPr="009E5EF2" w:rsidTr="009E5EF2">
        <w:trPr>
          <w:gridAfter w:val="1"/>
          <w:wAfter w:w="59" w:type="dxa"/>
          <w:trHeight w:val="315"/>
        </w:trPr>
        <w:tc>
          <w:tcPr>
            <w:tcW w:w="162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 программы сельского поселения Каркатеевы</w:t>
            </w:r>
          </w:p>
        </w:tc>
      </w:tr>
      <w:tr w:rsidR="009E5EF2" w:rsidRPr="009E5EF2" w:rsidTr="009E5EF2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EF2" w:rsidRPr="009E5EF2" w:rsidTr="009E5EF2">
        <w:trPr>
          <w:gridAfter w:val="1"/>
          <w:wAfter w:w="59" w:type="dxa"/>
          <w:trHeight w:val="12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87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Развитие информационных технологий в муниципальных учреждениях сельского поселения Каркатеевы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Сроки реализации муниципальной программы 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2023-2027</w:t>
            </w:r>
          </w:p>
        </w:tc>
      </w:tr>
      <w:tr w:rsidR="009E5EF2" w:rsidRPr="009E5EF2" w:rsidTr="009E5EF2">
        <w:trPr>
          <w:gridAfter w:val="1"/>
          <w:wAfter w:w="59" w:type="dxa"/>
          <w:trHeight w:val="51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Тип муниципальной программы </w:t>
            </w:r>
          </w:p>
        </w:tc>
        <w:tc>
          <w:tcPr>
            <w:tcW w:w="1457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</w:tr>
      <w:tr w:rsidR="009E5EF2" w:rsidRPr="009E5EF2" w:rsidTr="009E5EF2">
        <w:trPr>
          <w:gridAfter w:val="1"/>
          <w:wAfter w:w="59" w:type="dxa"/>
          <w:trHeight w:val="184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457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учреждение «Администрация сельского поселения Каркатеевы»</w:t>
            </w:r>
          </w:p>
        </w:tc>
      </w:tr>
      <w:tr w:rsidR="009E5EF2" w:rsidRPr="009E5EF2" w:rsidTr="009E5EF2">
        <w:trPr>
          <w:gridAfter w:val="1"/>
          <w:wAfter w:w="59" w:type="dxa"/>
          <w:trHeight w:val="7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1457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«НИКА»</w:t>
            </w:r>
          </w:p>
        </w:tc>
      </w:tr>
      <w:tr w:rsidR="009E5EF2" w:rsidRPr="009E5EF2" w:rsidTr="009E5EF2">
        <w:trPr>
          <w:gridAfter w:val="1"/>
          <w:wAfter w:w="59" w:type="dxa"/>
          <w:trHeight w:val="36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Национальная цель </w:t>
            </w:r>
          </w:p>
        </w:tc>
        <w:tc>
          <w:tcPr>
            <w:tcW w:w="1457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E5EF2" w:rsidRPr="009E5EF2" w:rsidTr="009E5EF2">
        <w:trPr>
          <w:gridAfter w:val="1"/>
          <w:wAfter w:w="59" w:type="dxa"/>
          <w:trHeight w:val="78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1457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Обеспечение бесперебойной работы средств вычислительной техники, компьютерных сетей</w:t>
            </w:r>
          </w:p>
        </w:tc>
      </w:tr>
      <w:tr w:rsidR="009E5EF2" w:rsidRPr="009E5EF2" w:rsidTr="009E5EF2">
        <w:trPr>
          <w:gridAfter w:val="1"/>
          <w:wAfter w:w="59" w:type="dxa"/>
          <w:trHeight w:val="375"/>
        </w:trPr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1457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Создание условий для обеспечения сетевыми ресурсами.</w:t>
            </w:r>
          </w:p>
        </w:tc>
      </w:tr>
      <w:tr w:rsidR="009E5EF2" w:rsidRPr="009E5EF2" w:rsidTr="009E5EF2">
        <w:trPr>
          <w:gridAfter w:val="1"/>
          <w:wAfter w:w="59" w:type="dxa"/>
          <w:trHeight w:val="420"/>
        </w:trPr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Содержание и обслуживание программного обеспечения, компьютерной и оргтехники.</w:t>
            </w:r>
          </w:p>
        </w:tc>
      </w:tr>
      <w:tr w:rsidR="009E5EF2" w:rsidRPr="009E5EF2" w:rsidTr="009E5EF2">
        <w:trPr>
          <w:gridAfter w:val="1"/>
          <w:wAfter w:w="59" w:type="dxa"/>
          <w:trHeight w:val="30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Подпрограммы </w:t>
            </w:r>
          </w:p>
        </w:tc>
        <w:tc>
          <w:tcPr>
            <w:tcW w:w="1457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E5EF2" w:rsidRPr="009E5EF2" w:rsidTr="009E5EF2">
        <w:trPr>
          <w:gridAfter w:val="1"/>
          <w:wAfter w:w="59" w:type="dxa"/>
          <w:trHeight w:val="300"/>
        </w:trPr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Наименование целевого показателя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Документ - основание </w:t>
            </w:r>
          </w:p>
        </w:tc>
        <w:tc>
          <w:tcPr>
            <w:tcW w:w="107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</w:tr>
      <w:tr w:rsidR="009E5EF2" w:rsidRPr="009E5EF2" w:rsidTr="00FF0985">
        <w:trPr>
          <w:gridAfter w:val="1"/>
          <w:wAfter w:w="59" w:type="dxa"/>
          <w:trHeight w:val="878"/>
        </w:trPr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момент окончания реализации муниципальной программы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Ответственный исполнитель/соисполнитель за достижение показателей</w:t>
            </w:r>
          </w:p>
        </w:tc>
      </w:tr>
      <w:tr w:rsidR="009E5EF2" w:rsidRPr="009E5EF2" w:rsidTr="00E45DC0">
        <w:trPr>
          <w:gridAfter w:val="1"/>
          <w:wAfter w:w="59" w:type="dxa"/>
          <w:trHeight w:val="957"/>
        </w:trPr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Бесперебойное функционирование средств вычислительной техники,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 "Администрация сельского поселения Каркатеевы"/МКУ "НИКА"</w:t>
            </w:r>
          </w:p>
        </w:tc>
      </w:tr>
      <w:tr w:rsidR="009E5EF2" w:rsidRPr="009E5EF2" w:rsidTr="009E5EF2">
        <w:trPr>
          <w:gridAfter w:val="1"/>
          <w:wAfter w:w="59" w:type="dxa"/>
          <w:trHeight w:val="1429"/>
        </w:trPr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Соответствие рабочего места минимальным техническим требованиям программного обеспечения,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 "Администрация сельского поселения Каркатеевы"/МКУ "НИКА"</w:t>
            </w:r>
          </w:p>
        </w:tc>
      </w:tr>
      <w:tr w:rsidR="009E5EF2" w:rsidRPr="009E5EF2" w:rsidTr="009E5EF2">
        <w:trPr>
          <w:gridAfter w:val="1"/>
          <w:wAfter w:w="59" w:type="dxa"/>
          <w:trHeight w:val="255"/>
        </w:trPr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94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по годам (тыс. рублей)</w:t>
            </w:r>
          </w:p>
        </w:tc>
      </w:tr>
      <w:tr w:rsidR="009E5EF2" w:rsidRPr="009E5EF2" w:rsidTr="00FF0985">
        <w:trPr>
          <w:gridAfter w:val="1"/>
          <w:wAfter w:w="59" w:type="dxa"/>
          <w:trHeight w:val="70"/>
        </w:trPr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9E5EF2" w:rsidRPr="009E5EF2" w:rsidTr="00FF0985">
        <w:trPr>
          <w:gridAfter w:val="1"/>
          <w:wAfter w:w="59" w:type="dxa"/>
          <w:trHeight w:val="70"/>
        </w:trPr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5 221,76956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1 606,85956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899,15100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905,25300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905,25300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905,25300</w:t>
            </w:r>
          </w:p>
        </w:tc>
      </w:tr>
      <w:tr w:rsidR="009E5EF2" w:rsidRPr="009E5EF2" w:rsidTr="00FF0985">
        <w:trPr>
          <w:gridAfter w:val="1"/>
          <w:wAfter w:w="59" w:type="dxa"/>
          <w:trHeight w:val="70"/>
        </w:trPr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9E5EF2" w:rsidRPr="009E5EF2" w:rsidTr="009E5EF2">
        <w:trPr>
          <w:gridAfter w:val="1"/>
          <w:wAfter w:w="59" w:type="dxa"/>
          <w:trHeight w:val="360"/>
        </w:trPr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9E5EF2" w:rsidRPr="009E5EF2" w:rsidTr="009E5EF2">
        <w:trPr>
          <w:gridAfter w:val="1"/>
          <w:wAfter w:w="59" w:type="dxa"/>
          <w:trHeight w:val="372"/>
        </w:trPr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бюджет Нефтеюганского района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9E5EF2" w:rsidRPr="009E5EF2" w:rsidTr="00FF0985">
        <w:trPr>
          <w:gridAfter w:val="1"/>
          <w:wAfter w:w="59" w:type="dxa"/>
          <w:trHeight w:val="70"/>
        </w:trPr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4 316,51656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1 606,85956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899,15100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905,25300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905,25300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9E5EF2" w:rsidRPr="009E5EF2" w:rsidTr="009E5EF2">
        <w:trPr>
          <w:gridAfter w:val="1"/>
          <w:wAfter w:w="59" w:type="dxa"/>
          <w:trHeight w:val="300"/>
        </w:trPr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905,25300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905,25300</w:t>
            </w:r>
          </w:p>
        </w:tc>
      </w:tr>
    </w:tbl>
    <w:p w:rsidR="00A72C36" w:rsidRDefault="00A72C36" w:rsidP="009E5EF2">
      <w:pPr>
        <w:spacing w:after="0" w:line="240" w:lineRule="auto"/>
        <w:ind w:firstLine="142"/>
        <w:jc w:val="both"/>
        <w:rPr>
          <w:rFonts w:ascii="Arial" w:hAnsi="Arial" w:cs="Arial"/>
          <w:sz w:val="26"/>
          <w:szCs w:val="26"/>
        </w:rPr>
      </w:pPr>
    </w:p>
    <w:p w:rsidR="009E5EF2" w:rsidRDefault="009E5EF2" w:rsidP="009E5EF2">
      <w:pPr>
        <w:spacing w:after="0" w:line="240" w:lineRule="auto"/>
        <w:ind w:firstLine="142"/>
        <w:jc w:val="both"/>
        <w:rPr>
          <w:rFonts w:ascii="Arial" w:hAnsi="Arial" w:cs="Arial"/>
          <w:sz w:val="26"/>
          <w:szCs w:val="26"/>
        </w:rPr>
      </w:pPr>
    </w:p>
    <w:tbl>
      <w:tblPr>
        <w:tblW w:w="16267" w:type="dxa"/>
        <w:tblInd w:w="-176" w:type="dxa"/>
        <w:tblLook w:val="04A0" w:firstRow="1" w:lastRow="0" w:firstColumn="1" w:lastColumn="0" w:noHBand="0" w:noVBand="1"/>
      </w:tblPr>
      <w:tblGrid>
        <w:gridCol w:w="1505"/>
        <w:gridCol w:w="2323"/>
        <w:gridCol w:w="2019"/>
        <w:gridCol w:w="2375"/>
        <w:gridCol w:w="740"/>
        <w:gridCol w:w="711"/>
        <w:gridCol w:w="1440"/>
        <w:gridCol w:w="1254"/>
        <w:gridCol w:w="1275"/>
        <w:gridCol w:w="1276"/>
        <w:gridCol w:w="1276"/>
        <w:gridCol w:w="47"/>
        <w:gridCol w:w="14"/>
        <w:gridCol w:w="12"/>
      </w:tblGrid>
      <w:tr w:rsidR="00E45DC0" w:rsidRPr="009E5EF2" w:rsidTr="00FF0985">
        <w:trPr>
          <w:gridAfter w:val="3"/>
          <w:wAfter w:w="73" w:type="dxa"/>
          <w:trHeight w:val="31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Таблица 2</w:t>
            </w:r>
          </w:p>
        </w:tc>
      </w:tr>
      <w:tr w:rsidR="00FF0985" w:rsidRPr="009E5EF2" w:rsidTr="00FF0985">
        <w:trPr>
          <w:gridAfter w:val="3"/>
          <w:wAfter w:w="73" w:type="dxa"/>
          <w:trHeight w:val="31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EF2" w:rsidRPr="009E5EF2" w:rsidTr="00FF0985">
        <w:trPr>
          <w:trHeight w:val="315"/>
        </w:trPr>
        <w:tc>
          <w:tcPr>
            <w:tcW w:w="162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Распределение финансовых ресурсов муниципальной программы </w:t>
            </w:r>
          </w:p>
        </w:tc>
      </w:tr>
      <w:tr w:rsidR="00FF0985" w:rsidRPr="009E5EF2" w:rsidTr="00FF0985">
        <w:trPr>
          <w:gridAfter w:val="3"/>
          <w:wAfter w:w="73" w:type="dxa"/>
          <w:trHeight w:val="31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85" w:rsidRPr="009E5EF2" w:rsidTr="00FF0985">
        <w:trPr>
          <w:gridAfter w:val="1"/>
          <w:wAfter w:w="12" w:type="dxa"/>
          <w:trHeight w:val="300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FF0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структурного элемента </w:t>
            </w: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(основного мероприятия)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Структурный элемент (основное мероприятие) </w:t>
            </w: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муниципальной программы 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Ответственный исполнитель / соисполнитель 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03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Финансовые затраты на реализацию (тыс.  рублей)</w:t>
            </w:r>
          </w:p>
        </w:tc>
      </w:tr>
      <w:tr w:rsidR="009E5EF2" w:rsidRPr="009E5EF2" w:rsidTr="00FF0985">
        <w:trPr>
          <w:gridAfter w:val="1"/>
          <w:wAfter w:w="12" w:type="dxa"/>
          <w:trHeight w:val="230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3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EF2" w:rsidRPr="009E5EF2" w:rsidTr="00FF0985">
        <w:trPr>
          <w:gridAfter w:val="1"/>
          <w:wAfter w:w="12" w:type="dxa"/>
          <w:trHeight w:val="300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</w:tr>
      <w:tr w:rsidR="00FF0985" w:rsidRPr="009E5EF2" w:rsidTr="00FF0985">
        <w:trPr>
          <w:gridAfter w:val="2"/>
          <w:wAfter w:w="26" w:type="dxa"/>
          <w:trHeight w:val="300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</w:tr>
      <w:tr w:rsidR="00FF0985" w:rsidRPr="009E5EF2" w:rsidTr="00FF0985">
        <w:trPr>
          <w:gridAfter w:val="3"/>
          <w:wAfter w:w="73" w:type="dxa"/>
          <w:trHeight w:val="70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2027г.</w:t>
            </w:r>
          </w:p>
        </w:tc>
      </w:tr>
      <w:tr w:rsidR="00FF0985" w:rsidRPr="009E5EF2" w:rsidTr="00FF0985">
        <w:trPr>
          <w:gridAfter w:val="3"/>
          <w:wAfter w:w="73" w:type="dxa"/>
          <w:trHeight w:val="30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F0985" w:rsidRPr="009E5EF2" w:rsidTr="00FF0985">
        <w:trPr>
          <w:gridAfter w:val="3"/>
          <w:wAfter w:w="73" w:type="dxa"/>
          <w:trHeight w:val="300"/>
        </w:trPr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Приобретение и сопровождение программного обеспечения, оборудования (показатель 1, 2)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 "Администрация поселения Каркатеевы"/МКУ "НИКА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5 221,76956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1 606,85956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899,15100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905,25300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905,25300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905,25300</w:t>
            </w:r>
          </w:p>
        </w:tc>
      </w:tr>
      <w:tr w:rsidR="00FF0985" w:rsidRPr="009E5EF2" w:rsidTr="00FF0985">
        <w:trPr>
          <w:gridAfter w:val="3"/>
          <w:wAfter w:w="73" w:type="dxa"/>
          <w:trHeight w:val="70"/>
        </w:trPr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FF0985" w:rsidRPr="009E5EF2" w:rsidTr="00FF0985">
        <w:trPr>
          <w:gridAfter w:val="3"/>
          <w:wAfter w:w="73" w:type="dxa"/>
          <w:trHeight w:val="70"/>
        </w:trPr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FF0985" w:rsidRPr="009E5EF2" w:rsidTr="00FF0985">
        <w:trPr>
          <w:gridAfter w:val="3"/>
          <w:wAfter w:w="73" w:type="dxa"/>
          <w:trHeight w:val="70"/>
        </w:trPr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бюджет Нефтеюганского района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FF0985" w:rsidRPr="009E5EF2" w:rsidTr="00FF0985">
        <w:trPr>
          <w:gridAfter w:val="3"/>
          <w:wAfter w:w="73" w:type="dxa"/>
          <w:trHeight w:val="70"/>
        </w:trPr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4 316,51656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1 606,85956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899,15100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905,25300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905,25300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FF0985" w:rsidRPr="009E5EF2" w:rsidTr="00FF0985">
        <w:trPr>
          <w:gridAfter w:val="3"/>
          <w:wAfter w:w="73" w:type="dxa"/>
          <w:trHeight w:val="70"/>
        </w:trPr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905,25300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905,25300</w:t>
            </w:r>
          </w:p>
        </w:tc>
      </w:tr>
      <w:tr w:rsidR="00FF0985" w:rsidRPr="009E5EF2" w:rsidTr="00FF0985">
        <w:trPr>
          <w:gridAfter w:val="3"/>
          <w:wAfter w:w="73" w:type="dxa"/>
          <w:trHeight w:val="70"/>
        </w:trPr>
        <w:tc>
          <w:tcPr>
            <w:tcW w:w="5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 по муниципальной программе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5 221,76956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1 606,85956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899,15100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905,25300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905,25300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905,25300</w:t>
            </w:r>
          </w:p>
        </w:tc>
      </w:tr>
      <w:tr w:rsidR="00FF0985" w:rsidRPr="009E5EF2" w:rsidTr="00FF0985">
        <w:trPr>
          <w:gridAfter w:val="3"/>
          <w:wAfter w:w="73" w:type="dxa"/>
          <w:trHeight w:val="70"/>
        </w:trPr>
        <w:tc>
          <w:tcPr>
            <w:tcW w:w="5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FF0985" w:rsidRPr="009E5EF2" w:rsidTr="00FF0985">
        <w:trPr>
          <w:gridAfter w:val="3"/>
          <w:wAfter w:w="73" w:type="dxa"/>
          <w:trHeight w:val="70"/>
        </w:trPr>
        <w:tc>
          <w:tcPr>
            <w:tcW w:w="5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FF0985" w:rsidRPr="009E5EF2" w:rsidTr="00FF0985">
        <w:trPr>
          <w:gridAfter w:val="3"/>
          <w:wAfter w:w="73" w:type="dxa"/>
          <w:trHeight w:val="224"/>
        </w:trPr>
        <w:tc>
          <w:tcPr>
            <w:tcW w:w="5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бюджет Нефтеюганского района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FF0985" w:rsidRPr="009E5EF2" w:rsidTr="00FF0985">
        <w:trPr>
          <w:gridAfter w:val="3"/>
          <w:wAfter w:w="73" w:type="dxa"/>
          <w:trHeight w:val="70"/>
        </w:trPr>
        <w:tc>
          <w:tcPr>
            <w:tcW w:w="5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4 316,51656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1 606,85956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899,15100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905,25300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905,25300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FF0985" w:rsidRPr="009E5EF2" w:rsidTr="00FF0985">
        <w:trPr>
          <w:gridAfter w:val="3"/>
          <w:wAfter w:w="73" w:type="dxa"/>
          <w:trHeight w:val="70"/>
        </w:trPr>
        <w:tc>
          <w:tcPr>
            <w:tcW w:w="5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905,25300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905,25300</w:t>
            </w:r>
          </w:p>
        </w:tc>
      </w:tr>
      <w:tr w:rsidR="009E5EF2" w:rsidRPr="009E5EF2" w:rsidTr="00FF0985">
        <w:trPr>
          <w:trHeight w:val="70"/>
        </w:trPr>
        <w:tc>
          <w:tcPr>
            <w:tcW w:w="162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FF0985" w:rsidRPr="009E5EF2" w:rsidTr="00FF0985">
        <w:trPr>
          <w:gridAfter w:val="3"/>
          <w:wAfter w:w="73" w:type="dxa"/>
          <w:trHeight w:val="70"/>
        </w:trPr>
        <w:tc>
          <w:tcPr>
            <w:tcW w:w="5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Ответственный исполнитель (МУ "Администрация сельского поселения Каркатеевы")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FF0985" w:rsidRPr="009E5EF2" w:rsidTr="00FF0985">
        <w:trPr>
          <w:gridAfter w:val="3"/>
          <w:wAfter w:w="73" w:type="dxa"/>
          <w:trHeight w:val="70"/>
        </w:trPr>
        <w:tc>
          <w:tcPr>
            <w:tcW w:w="5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FF0985" w:rsidRPr="009E5EF2" w:rsidTr="00FF0985">
        <w:trPr>
          <w:gridAfter w:val="3"/>
          <w:wAfter w:w="73" w:type="dxa"/>
          <w:trHeight w:val="70"/>
        </w:trPr>
        <w:tc>
          <w:tcPr>
            <w:tcW w:w="5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FF0985" w:rsidRPr="009E5EF2" w:rsidTr="00FF0985">
        <w:trPr>
          <w:gridAfter w:val="3"/>
          <w:wAfter w:w="73" w:type="dxa"/>
          <w:trHeight w:val="70"/>
        </w:trPr>
        <w:tc>
          <w:tcPr>
            <w:tcW w:w="5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бюджет Нефтеюганского района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FF0985" w:rsidRPr="009E5EF2" w:rsidTr="00FF0985">
        <w:trPr>
          <w:gridAfter w:val="3"/>
          <w:wAfter w:w="73" w:type="dxa"/>
          <w:trHeight w:val="70"/>
        </w:trPr>
        <w:tc>
          <w:tcPr>
            <w:tcW w:w="5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FF0985" w:rsidRPr="009E5EF2" w:rsidTr="00FF0985">
        <w:trPr>
          <w:gridAfter w:val="3"/>
          <w:wAfter w:w="73" w:type="dxa"/>
          <w:trHeight w:val="70"/>
        </w:trPr>
        <w:tc>
          <w:tcPr>
            <w:tcW w:w="5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FF0985" w:rsidRPr="009E5EF2" w:rsidTr="00FF0985">
        <w:trPr>
          <w:gridAfter w:val="3"/>
          <w:wAfter w:w="73" w:type="dxa"/>
          <w:trHeight w:val="70"/>
        </w:trPr>
        <w:tc>
          <w:tcPr>
            <w:tcW w:w="5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Соисполнитель  (МКУ "НИКА")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5 221,76956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1 606,85956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899,15100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905,25300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905,25300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905,25300</w:t>
            </w:r>
          </w:p>
        </w:tc>
      </w:tr>
      <w:tr w:rsidR="00FF0985" w:rsidRPr="009E5EF2" w:rsidTr="00FF0985">
        <w:trPr>
          <w:gridAfter w:val="3"/>
          <w:wAfter w:w="73" w:type="dxa"/>
          <w:trHeight w:val="540"/>
        </w:trPr>
        <w:tc>
          <w:tcPr>
            <w:tcW w:w="5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FF0985" w:rsidRPr="009E5EF2" w:rsidTr="00FF0985">
        <w:trPr>
          <w:gridAfter w:val="3"/>
          <w:wAfter w:w="73" w:type="dxa"/>
          <w:trHeight w:val="70"/>
        </w:trPr>
        <w:tc>
          <w:tcPr>
            <w:tcW w:w="5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FF0985" w:rsidRPr="009E5EF2" w:rsidTr="00FF0985">
        <w:trPr>
          <w:gridAfter w:val="3"/>
          <w:wAfter w:w="73" w:type="dxa"/>
          <w:trHeight w:val="70"/>
        </w:trPr>
        <w:tc>
          <w:tcPr>
            <w:tcW w:w="5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бюджет Нефтеюганского района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FF0985" w:rsidRPr="009E5EF2" w:rsidTr="00FF0985">
        <w:trPr>
          <w:gridAfter w:val="3"/>
          <w:wAfter w:w="73" w:type="dxa"/>
          <w:trHeight w:val="70"/>
        </w:trPr>
        <w:tc>
          <w:tcPr>
            <w:tcW w:w="5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4 316,51656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1 606,85956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899,15100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905,25300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905,25300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FF0985" w:rsidRPr="009E5EF2" w:rsidTr="00FF0985">
        <w:trPr>
          <w:gridAfter w:val="3"/>
          <w:wAfter w:w="73" w:type="dxa"/>
          <w:trHeight w:val="70"/>
        </w:trPr>
        <w:tc>
          <w:tcPr>
            <w:tcW w:w="5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EF2" w:rsidRPr="009E5EF2" w:rsidRDefault="009E5EF2" w:rsidP="009E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905,25300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F2" w:rsidRPr="009E5EF2" w:rsidRDefault="009E5EF2" w:rsidP="009E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905,25300</w:t>
            </w:r>
          </w:p>
        </w:tc>
      </w:tr>
    </w:tbl>
    <w:p w:rsidR="009E5EF2" w:rsidRDefault="009E5EF2" w:rsidP="009E5EF2">
      <w:pPr>
        <w:spacing w:after="0" w:line="240" w:lineRule="auto"/>
        <w:ind w:firstLine="142"/>
        <w:jc w:val="both"/>
        <w:rPr>
          <w:rFonts w:ascii="Arial" w:hAnsi="Arial" w:cs="Arial"/>
          <w:sz w:val="26"/>
          <w:szCs w:val="26"/>
        </w:rPr>
      </w:pPr>
    </w:p>
    <w:tbl>
      <w:tblPr>
        <w:tblW w:w="16369" w:type="dxa"/>
        <w:tblInd w:w="-176" w:type="dxa"/>
        <w:tblLook w:val="04A0" w:firstRow="1" w:lastRow="0" w:firstColumn="1" w:lastColumn="0" w:noHBand="0" w:noVBand="1"/>
      </w:tblPr>
      <w:tblGrid>
        <w:gridCol w:w="1505"/>
        <w:gridCol w:w="3174"/>
        <w:gridCol w:w="5528"/>
        <w:gridCol w:w="6140"/>
        <w:gridCol w:w="22"/>
      </w:tblGrid>
      <w:tr w:rsidR="00FF0985" w:rsidRPr="00FF0985" w:rsidTr="00FF0985">
        <w:trPr>
          <w:gridAfter w:val="1"/>
          <w:wAfter w:w="22" w:type="dxa"/>
          <w:trHeight w:val="31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985" w:rsidRPr="00FF0985" w:rsidRDefault="00FF0985" w:rsidP="00F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985" w:rsidRPr="00FF0985" w:rsidRDefault="00FF0985" w:rsidP="00F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985" w:rsidRPr="00FF0985" w:rsidRDefault="00FF0985" w:rsidP="00F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985" w:rsidRPr="00FF0985" w:rsidRDefault="00FF0985" w:rsidP="00FF09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09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Таблица 3</w:t>
            </w:r>
          </w:p>
        </w:tc>
      </w:tr>
      <w:tr w:rsidR="00FF0985" w:rsidRPr="00FF0985" w:rsidTr="00FF0985">
        <w:trPr>
          <w:trHeight w:val="315"/>
        </w:trPr>
        <w:tc>
          <w:tcPr>
            <w:tcW w:w="16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29F" w:rsidRPr="004F029F" w:rsidRDefault="004F029F" w:rsidP="004F029F">
            <w:pPr>
              <w:pStyle w:val="2"/>
              <w:ind w:firstLine="0"/>
              <w:jc w:val="left"/>
              <w:rPr>
                <w:bCs w:val="0"/>
                <w:iCs w:val="0"/>
                <w:color w:val="000000"/>
                <w:sz w:val="24"/>
                <w:szCs w:val="24"/>
              </w:rPr>
            </w:pPr>
          </w:p>
          <w:p w:rsidR="004F029F" w:rsidRPr="004F029F" w:rsidRDefault="004F029F" w:rsidP="004F029F">
            <w:pPr>
              <w:pStyle w:val="2"/>
              <w:rPr>
                <w:b w:val="0"/>
                <w:bCs w:val="0"/>
                <w:iCs w:val="0"/>
                <w:color w:val="000000"/>
                <w:sz w:val="24"/>
                <w:szCs w:val="24"/>
              </w:rPr>
            </w:pPr>
            <w:r w:rsidRPr="004F029F">
              <w:rPr>
                <w:b w:val="0"/>
                <w:bCs w:val="0"/>
                <w:iCs w:val="0"/>
                <w:color w:val="000000"/>
                <w:sz w:val="24"/>
                <w:szCs w:val="24"/>
              </w:rPr>
              <w:t>Перечень структурных элементов (основных мероприятий) муниципальной программы</w:t>
            </w:r>
            <w:bookmarkStart w:id="0" w:name="_GoBack"/>
            <w:bookmarkEnd w:id="0"/>
          </w:p>
          <w:p w:rsidR="00FF0985" w:rsidRPr="004F029F" w:rsidRDefault="00FF0985" w:rsidP="00FF09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0985" w:rsidRPr="00FF0985" w:rsidTr="00FF0985">
        <w:trPr>
          <w:gridAfter w:val="1"/>
          <w:wAfter w:w="22" w:type="dxa"/>
          <w:trHeight w:val="138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985" w:rsidRPr="00FF0985" w:rsidRDefault="00FF0985" w:rsidP="00FF0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09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№ структурного элемента (основного мероприятия)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985" w:rsidRPr="00FF0985" w:rsidRDefault="00FF0985" w:rsidP="00FF0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09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структурного элемента (основного мероприятия)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985" w:rsidRPr="00FF0985" w:rsidRDefault="00FF0985" w:rsidP="00FF0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09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985" w:rsidRPr="00FF0985" w:rsidRDefault="00FF0985" w:rsidP="00FF0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09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Наименование порядка, номер приложения (при наличии) либо реквизиты нормативно правового акта утвержденного Порядка </w:t>
            </w:r>
          </w:p>
        </w:tc>
      </w:tr>
      <w:tr w:rsidR="00FF0985" w:rsidRPr="00FF0985" w:rsidTr="00FF0985">
        <w:trPr>
          <w:gridAfter w:val="1"/>
          <w:wAfter w:w="22" w:type="dxa"/>
          <w:trHeight w:val="30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985" w:rsidRPr="00FF0985" w:rsidRDefault="00FF0985" w:rsidP="00FF0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09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985" w:rsidRPr="00FF0985" w:rsidRDefault="00FF0985" w:rsidP="00FF0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09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985" w:rsidRPr="00FF0985" w:rsidRDefault="00FF0985" w:rsidP="00FF0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09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985" w:rsidRPr="00FF0985" w:rsidRDefault="00FF0985" w:rsidP="00FF0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09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F0985" w:rsidRPr="00FF0985" w:rsidTr="00FF0985">
        <w:trPr>
          <w:trHeight w:val="338"/>
        </w:trPr>
        <w:tc>
          <w:tcPr>
            <w:tcW w:w="16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985" w:rsidRPr="00FF0985" w:rsidRDefault="00FF0985" w:rsidP="00FF0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09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Цель: Обеспечение бесперебойной работы средств вычислительной техники, компьютерных сетей</w:t>
            </w:r>
          </w:p>
        </w:tc>
      </w:tr>
      <w:tr w:rsidR="00FF0985" w:rsidRPr="00FF0985" w:rsidTr="00FF0985">
        <w:trPr>
          <w:trHeight w:val="795"/>
        </w:trPr>
        <w:tc>
          <w:tcPr>
            <w:tcW w:w="16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985" w:rsidRPr="00FF0985" w:rsidRDefault="00FF0985" w:rsidP="00FF0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09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Задачи: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F09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 1. Создание условий для обеспечения сетевыми ресурсами.</w:t>
            </w:r>
            <w:r w:rsidRPr="00FF09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2. Содержание и обслуживание программного обеспечения, компьютерной и оргтехники.</w:t>
            </w:r>
          </w:p>
        </w:tc>
      </w:tr>
      <w:tr w:rsidR="00FF0985" w:rsidRPr="00FF0985" w:rsidTr="00FF0985">
        <w:trPr>
          <w:gridAfter w:val="1"/>
          <w:wAfter w:w="22" w:type="dxa"/>
          <w:trHeight w:val="4236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985" w:rsidRPr="00FF0985" w:rsidRDefault="00FF0985" w:rsidP="00FF0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09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985" w:rsidRPr="00FF0985" w:rsidRDefault="00FF0985" w:rsidP="00FF0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09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Приобретение и сопровождение программного обеспечения, оборудования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985" w:rsidRPr="00FF0985" w:rsidRDefault="00FF0985" w:rsidP="00FF0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09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работников доступом в сеть Интернет. Планируется обеспечить условия для заключения договора на предоставление доступа к сети Интернет;</w:t>
            </w:r>
            <w:r w:rsidRPr="00FF09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- оснащение современным программным обеспечением и его обслуживание. Программное обеспечение для работы специалистов (Справочные </w:t>
            </w:r>
            <w:proofErr w:type="spellStart"/>
            <w:r w:rsidRPr="00FF09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Похозяйственный</w:t>
            </w:r>
            <w:proofErr w:type="spellEnd"/>
            <w:r w:rsidRPr="00FF09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учет, АС Бюджет поселения, 1С Предприятие, УРМ, СУФД, 1С Предприятие и т.д.)</w:t>
            </w:r>
            <w:r w:rsidRPr="00FF09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- обеспечение работников электронными цифровыми подписями (далее ЭЦП) для работы на официальных сайтах и в бухгалтерских программах. Планируется продление ранее приобретенных ЭЦП для специалистов, осуществляющих полномочия органа власти и т.д. для входа в личный кабинет на официальных сайтах. </w:t>
            </w:r>
            <w:r w:rsidRPr="00FF09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ремонт и утилизация вышедшего из строя оборудования. Содержание оборудования. Мероприятие предусматривает содержание в рабочем состоянии оборудования, при выходе из строя, его утилизация.</w:t>
            </w:r>
            <w:r w:rsidRPr="00FF09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приобретение оргтехники и расходных материалов. Для оборудования рабочего места сотрудникам и обеспечения условий бесперебойной работы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985" w:rsidRPr="00FF0985" w:rsidRDefault="00FF0985" w:rsidP="00FF0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09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F0985" w:rsidRDefault="004F029F" w:rsidP="009E5EF2">
      <w:pPr>
        <w:spacing w:after="0" w:line="240" w:lineRule="auto"/>
        <w:ind w:firstLine="14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».</w:t>
      </w:r>
    </w:p>
    <w:sectPr w:rsidR="00FF0985" w:rsidSect="005631D7">
      <w:pgSz w:w="16838" w:h="11906" w:orient="landscape"/>
      <w:pgMar w:top="1559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459A"/>
    <w:multiLevelType w:val="multilevel"/>
    <w:tmpl w:val="1400BA18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1600388F"/>
    <w:multiLevelType w:val="hybridMultilevel"/>
    <w:tmpl w:val="26CA6D54"/>
    <w:lvl w:ilvl="0" w:tplc="6D96A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D96AEE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293374"/>
    <w:multiLevelType w:val="multilevel"/>
    <w:tmpl w:val="3604C0EE"/>
    <w:lvl w:ilvl="0">
      <w:start w:val="1"/>
      <w:numFmt w:val="decimal"/>
      <w:lvlText w:val="%1"/>
      <w:lvlJc w:val="left"/>
      <w:pPr>
        <w:ind w:left="435" w:hanging="43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Theme="minorHAnsi" w:hint="default"/>
      </w:rPr>
    </w:lvl>
  </w:abstractNum>
  <w:abstractNum w:abstractNumId="3" w15:restartNumberingAfterBreak="0">
    <w:nsid w:val="25432A70"/>
    <w:multiLevelType w:val="multilevel"/>
    <w:tmpl w:val="A9385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26221D16"/>
    <w:multiLevelType w:val="hybridMultilevel"/>
    <w:tmpl w:val="480A0E4E"/>
    <w:lvl w:ilvl="0" w:tplc="23B682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70D67"/>
    <w:multiLevelType w:val="hybridMultilevel"/>
    <w:tmpl w:val="8974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0124C"/>
    <w:multiLevelType w:val="hybridMultilevel"/>
    <w:tmpl w:val="54D00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21E5F"/>
    <w:multiLevelType w:val="hybridMultilevel"/>
    <w:tmpl w:val="BE1CDE6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5720C2F"/>
    <w:multiLevelType w:val="hybridMultilevel"/>
    <w:tmpl w:val="58EA8612"/>
    <w:lvl w:ilvl="0" w:tplc="170221A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7D19B7"/>
    <w:multiLevelType w:val="hybridMultilevel"/>
    <w:tmpl w:val="CBCAA55E"/>
    <w:lvl w:ilvl="0" w:tplc="FF78313A">
      <w:start w:val="1"/>
      <w:numFmt w:val="decimal"/>
      <w:lvlText w:val="%1."/>
      <w:lvlJc w:val="left"/>
      <w:pPr>
        <w:ind w:left="196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ECF57D2"/>
    <w:multiLevelType w:val="hybridMultilevel"/>
    <w:tmpl w:val="2822FFAA"/>
    <w:lvl w:ilvl="0" w:tplc="3FAAC6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62343"/>
    <w:multiLevelType w:val="hybridMultilevel"/>
    <w:tmpl w:val="1DDABA44"/>
    <w:lvl w:ilvl="0" w:tplc="6D96AEEE">
      <w:start w:val="1"/>
      <w:numFmt w:val="bullet"/>
      <w:lvlText w:val=""/>
      <w:lvlJc w:val="left"/>
      <w:pPr>
        <w:ind w:left="900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 w15:restartNumberingAfterBreak="0">
    <w:nsid w:val="59653CFA"/>
    <w:multiLevelType w:val="hybridMultilevel"/>
    <w:tmpl w:val="E7622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31B87"/>
    <w:multiLevelType w:val="hybridMultilevel"/>
    <w:tmpl w:val="A542809E"/>
    <w:lvl w:ilvl="0" w:tplc="51FA3342">
      <w:numFmt w:val="bullet"/>
      <w:lvlText w:val="-"/>
      <w:lvlJc w:val="left"/>
      <w:pPr>
        <w:ind w:left="126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84A0B93"/>
    <w:multiLevelType w:val="hybridMultilevel"/>
    <w:tmpl w:val="5C20D116"/>
    <w:lvl w:ilvl="0" w:tplc="A66C1ADE">
      <w:start w:val="1"/>
      <w:numFmt w:val="decimal"/>
      <w:lvlText w:val="%1."/>
      <w:lvlJc w:val="left"/>
      <w:pPr>
        <w:ind w:left="196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78687DE6"/>
    <w:multiLevelType w:val="hybridMultilevel"/>
    <w:tmpl w:val="0ABABB64"/>
    <w:lvl w:ilvl="0" w:tplc="A66C1AD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2"/>
  </w:num>
  <w:num w:numId="5">
    <w:abstractNumId w:val="3"/>
  </w:num>
  <w:num w:numId="6">
    <w:abstractNumId w:val="7"/>
  </w:num>
  <w:num w:numId="7">
    <w:abstractNumId w:val="16"/>
  </w:num>
  <w:num w:numId="8">
    <w:abstractNumId w:val="15"/>
  </w:num>
  <w:num w:numId="9">
    <w:abstractNumId w:val="9"/>
  </w:num>
  <w:num w:numId="10">
    <w:abstractNumId w:val="0"/>
  </w:num>
  <w:num w:numId="11">
    <w:abstractNumId w:val="14"/>
  </w:num>
  <w:num w:numId="12">
    <w:abstractNumId w:val="5"/>
  </w:num>
  <w:num w:numId="13">
    <w:abstractNumId w:val="10"/>
  </w:num>
  <w:num w:numId="14">
    <w:abstractNumId w:val="1"/>
  </w:num>
  <w:num w:numId="15">
    <w:abstractNumId w:val="11"/>
  </w:num>
  <w:num w:numId="16">
    <w:abstractNumId w:val="4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A861D5"/>
    <w:rsid w:val="00035816"/>
    <w:rsid w:val="0005454B"/>
    <w:rsid w:val="000635A1"/>
    <w:rsid w:val="000B53D4"/>
    <w:rsid w:val="00106BCD"/>
    <w:rsid w:val="001173CE"/>
    <w:rsid w:val="00117982"/>
    <w:rsid w:val="00143560"/>
    <w:rsid w:val="001746F3"/>
    <w:rsid w:val="001804F1"/>
    <w:rsid w:val="00180F81"/>
    <w:rsid w:val="00190E96"/>
    <w:rsid w:val="001A19F0"/>
    <w:rsid w:val="001B611C"/>
    <w:rsid w:val="001C1BBF"/>
    <w:rsid w:val="001D5406"/>
    <w:rsid w:val="001E1125"/>
    <w:rsid w:val="001E29D9"/>
    <w:rsid w:val="00205348"/>
    <w:rsid w:val="002162F4"/>
    <w:rsid w:val="0022077A"/>
    <w:rsid w:val="0022611D"/>
    <w:rsid w:val="002327E7"/>
    <w:rsid w:val="002455E0"/>
    <w:rsid w:val="00257BF1"/>
    <w:rsid w:val="002616E5"/>
    <w:rsid w:val="00274D12"/>
    <w:rsid w:val="00297B94"/>
    <w:rsid w:val="002E07A3"/>
    <w:rsid w:val="002F1BFA"/>
    <w:rsid w:val="003058D6"/>
    <w:rsid w:val="0032275B"/>
    <w:rsid w:val="00322B03"/>
    <w:rsid w:val="003278B0"/>
    <w:rsid w:val="003423B0"/>
    <w:rsid w:val="00344C2F"/>
    <w:rsid w:val="00355D58"/>
    <w:rsid w:val="00356644"/>
    <w:rsid w:val="00360840"/>
    <w:rsid w:val="00395FEC"/>
    <w:rsid w:val="003B1EE5"/>
    <w:rsid w:val="003E2A8A"/>
    <w:rsid w:val="003E7A9B"/>
    <w:rsid w:val="0040792D"/>
    <w:rsid w:val="00414E98"/>
    <w:rsid w:val="004209AD"/>
    <w:rsid w:val="00420E18"/>
    <w:rsid w:val="00423A13"/>
    <w:rsid w:val="00442608"/>
    <w:rsid w:val="00485BDD"/>
    <w:rsid w:val="004B74BA"/>
    <w:rsid w:val="004C4CD0"/>
    <w:rsid w:val="004E294D"/>
    <w:rsid w:val="004F029F"/>
    <w:rsid w:val="0050060A"/>
    <w:rsid w:val="00501E84"/>
    <w:rsid w:val="00551AF0"/>
    <w:rsid w:val="00562CB6"/>
    <w:rsid w:val="005631D7"/>
    <w:rsid w:val="00572944"/>
    <w:rsid w:val="0057434B"/>
    <w:rsid w:val="00584A0F"/>
    <w:rsid w:val="00595ECA"/>
    <w:rsid w:val="005D0615"/>
    <w:rsid w:val="005E32E6"/>
    <w:rsid w:val="005E4D3C"/>
    <w:rsid w:val="00616BC0"/>
    <w:rsid w:val="0062092D"/>
    <w:rsid w:val="00637CFC"/>
    <w:rsid w:val="00652A99"/>
    <w:rsid w:val="006557E0"/>
    <w:rsid w:val="00656821"/>
    <w:rsid w:val="0066771A"/>
    <w:rsid w:val="0067278E"/>
    <w:rsid w:val="006910E5"/>
    <w:rsid w:val="006A51B9"/>
    <w:rsid w:val="006B34FF"/>
    <w:rsid w:val="006C0A71"/>
    <w:rsid w:val="006F5E3C"/>
    <w:rsid w:val="006F6B20"/>
    <w:rsid w:val="00704497"/>
    <w:rsid w:val="0071036C"/>
    <w:rsid w:val="00723A7F"/>
    <w:rsid w:val="00724ACE"/>
    <w:rsid w:val="00742002"/>
    <w:rsid w:val="007466D7"/>
    <w:rsid w:val="00774C42"/>
    <w:rsid w:val="00776AB9"/>
    <w:rsid w:val="007B26F2"/>
    <w:rsid w:val="007D62C3"/>
    <w:rsid w:val="0082378C"/>
    <w:rsid w:val="008419FD"/>
    <w:rsid w:val="008706B4"/>
    <w:rsid w:val="00893FD1"/>
    <w:rsid w:val="008C29AB"/>
    <w:rsid w:val="008D48A4"/>
    <w:rsid w:val="00904138"/>
    <w:rsid w:val="00917481"/>
    <w:rsid w:val="00923046"/>
    <w:rsid w:val="00924C2B"/>
    <w:rsid w:val="00936249"/>
    <w:rsid w:val="0094451F"/>
    <w:rsid w:val="009470CD"/>
    <w:rsid w:val="00956612"/>
    <w:rsid w:val="00956CFC"/>
    <w:rsid w:val="00965A65"/>
    <w:rsid w:val="009722D8"/>
    <w:rsid w:val="009B2536"/>
    <w:rsid w:val="009B255A"/>
    <w:rsid w:val="009B4E6A"/>
    <w:rsid w:val="009C48E5"/>
    <w:rsid w:val="009D04AA"/>
    <w:rsid w:val="009E5EF2"/>
    <w:rsid w:val="009F10DE"/>
    <w:rsid w:val="009F280B"/>
    <w:rsid w:val="009F3C28"/>
    <w:rsid w:val="00A15248"/>
    <w:rsid w:val="00A209B3"/>
    <w:rsid w:val="00A3544C"/>
    <w:rsid w:val="00A57AB6"/>
    <w:rsid w:val="00A66AE6"/>
    <w:rsid w:val="00A674C4"/>
    <w:rsid w:val="00A72C36"/>
    <w:rsid w:val="00A77EB5"/>
    <w:rsid w:val="00A861D5"/>
    <w:rsid w:val="00A956FC"/>
    <w:rsid w:val="00AD4BFE"/>
    <w:rsid w:val="00AE102F"/>
    <w:rsid w:val="00AE67A0"/>
    <w:rsid w:val="00B0110C"/>
    <w:rsid w:val="00B047A4"/>
    <w:rsid w:val="00B0736A"/>
    <w:rsid w:val="00B130ED"/>
    <w:rsid w:val="00B25BD5"/>
    <w:rsid w:val="00B37336"/>
    <w:rsid w:val="00B53AA7"/>
    <w:rsid w:val="00B75FAB"/>
    <w:rsid w:val="00BA49AF"/>
    <w:rsid w:val="00BB0BAD"/>
    <w:rsid w:val="00BC7A3F"/>
    <w:rsid w:val="00BD34AF"/>
    <w:rsid w:val="00C14587"/>
    <w:rsid w:val="00C301F1"/>
    <w:rsid w:val="00C45D03"/>
    <w:rsid w:val="00C62C38"/>
    <w:rsid w:val="00C82DC1"/>
    <w:rsid w:val="00C85FC7"/>
    <w:rsid w:val="00C978F6"/>
    <w:rsid w:val="00CA1F60"/>
    <w:rsid w:val="00CA5A74"/>
    <w:rsid w:val="00CC305D"/>
    <w:rsid w:val="00D02D97"/>
    <w:rsid w:val="00D04C15"/>
    <w:rsid w:val="00D23FE5"/>
    <w:rsid w:val="00D25A67"/>
    <w:rsid w:val="00D36439"/>
    <w:rsid w:val="00D45254"/>
    <w:rsid w:val="00D52FA8"/>
    <w:rsid w:val="00D75574"/>
    <w:rsid w:val="00D76239"/>
    <w:rsid w:val="00D85ABA"/>
    <w:rsid w:val="00D9750C"/>
    <w:rsid w:val="00DA01E8"/>
    <w:rsid w:val="00DB1923"/>
    <w:rsid w:val="00DB333B"/>
    <w:rsid w:val="00DC26F3"/>
    <w:rsid w:val="00DF0059"/>
    <w:rsid w:val="00DF7344"/>
    <w:rsid w:val="00E40B83"/>
    <w:rsid w:val="00E45DC0"/>
    <w:rsid w:val="00E622C9"/>
    <w:rsid w:val="00E67CB8"/>
    <w:rsid w:val="00E702E1"/>
    <w:rsid w:val="00E7185E"/>
    <w:rsid w:val="00E751F7"/>
    <w:rsid w:val="00E77D90"/>
    <w:rsid w:val="00E77EDE"/>
    <w:rsid w:val="00E83A67"/>
    <w:rsid w:val="00EA2FEA"/>
    <w:rsid w:val="00EE097D"/>
    <w:rsid w:val="00EF036C"/>
    <w:rsid w:val="00EF0669"/>
    <w:rsid w:val="00EF43EE"/>
    <w:rsid w:val="00EF463F"/>
    <w:rsid w:val="00F1711D"/>
    <w:rsid w:val="00F30F81"/>
    <w:rsid w:val="00F359C1"/>
    <w:rsid w:val="00F855AF"/>
    <w:rsid w:val="00FB047C"/>
    <w:rsid w:val="00FD2C90"/>
    <w:rsid w:val="00FD3528"/>
    <w:rsid w:val="00FD3B60"/>
    <w:rsid w:val="00FE6B3B"/>
    <w:rsid w:val="00FF0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5FB0"/>
  <w15:docId w15:val="{10765469-C7F4-4F66-AD7E-F51F3744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BD5"/>
  </w:style>
  <w:style w:type="paragraph" w:styleId="2">
    <w:name w:val="heading 2"/>
    <w:aliases w:val="!Разделы документа"/>
    <w:basedOn w:val="a"/>
    <w:link w:val="20"/>
    <w:qFormat/>
    <w:rsid w:val="004F029F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16B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1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C48E5"/>
    <w:pPr>
      <w:ind w:left="720"/>
      <w:contextualSpacing/>
    </w:pPr>
    <w:rPr>
      <w:rFonts w:eastAsiaTheme="minorEastAsia"/>
      <w:lang w:eastAsia="ru-RU"/>
    </w:rPr>
  </w:style>
  <w:style w:type="character" w:styleId="a5">
    <w:name w:val="Strong"/>
    <w:qFormat/>
    <w:rsid w:val="00C301F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C2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link w:val="ListParagraphChar"/>
    <w:rsid w:val="001E1125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"/>
    <w:locked/>
    <w:rsid w:val="001E1125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180F81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80F81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F029F"/>
    <w:rPr>
      <w:rFonts w:ascii="Arial" w:eastAsia="Times New Roman" w:hAnsi="Arial" w:cs="Arial"/>
      <w:b/>
      <w:bCs/>
      <w:iCs/>
      <w:sz w:val="30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6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406B0-B689-4AA2-ACAA-39104D350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3005</TotalTime>
  <Pages>5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Анастасия</cp:lastModifiedBy>
  <cp:revision>123</cp:revision>
  <cp:lastPrinted>2016-11-17T10:04:00Z</cp:lastPrinted>
  <dcterms:created xsi:type="dcterms:W3CDTF">2016-10-19T05:59:00Z</dcterms:created>
  <dcterms:modified xsi:type="dcterms:W3CDTF">2024-04-19T09:16:00Z</dcterms:modified>
</cp:coreProperties>
</file>